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FB0DE">
      <w:pPr>
        <w:widowControl/>
        <w:rPr>
          <w:rFonts w:hint="eastAsia" w:ascii="黑体" w:hAnsi="宋体" w:eastAsia="黑体"/>
          <w:b/>
          <w:bCs/>
          <w:kern w:val="0"/>
          <w:sz w:val="32"/>
          <w:szCs w:val="32"/>
        </w:rPr>
      </w:pPr>
      <w:r>
        <w:rPr>
          <w:b/>
          <w:bCs/>
        </w:rPr>
        <w:t xml:space="preserve"> </w:t>
      </w:r>
      <w:r>
        <w:rPr>
          <w:rFonts w:hint="eastAsia" w:ascii="黑体" w:hAnsi="黑体" w:eastAsia="黑体"/>
          <w:b/>
          <w:bCs/>
          <w:kern w:val="0"/>
          <w:sz w:val="32"/>
          <w:szCs w:val="32"/>
        </w:rPr>
        <w:t>附件7</w:t>
      </w:r>
    </w:p>
    <w:p w14:paraId="6ECA054D">
      <w:pPr>
        <w:jc w:val="center"/>
        <w:rPr>
          <w:rFonts w:hint="eastAsia" w:ascii="宋体" w:hAnsi="宋体"/>
          <w:b/>
          <w:bCs/>
          <w:sz w:val="36"/>
          <w:szCs w:val="36"/>
        </w:rPr>
      </w:pPr>
      <w:r>
        <w:rPr>
          <w:rFonts w:hint="eastAsia" w:ascii="宋体" w:hAnsi="宋体"/>
          <w:b/>
          <w:bCs/>
          <w:sz w:val="36"/>
          <w:szCs w:val="36"/>
          <w:lang w:eastAsia="zh-CN"/>
        </w:rPr>
        <w:t>江永县卫生计生综合监督执法局《卫生监督机构能力建设提升》项目</w:t>
      </w:r>
      <w:r>
        <w:rPr>
          <w:rFonts w:hint="eastAsia" w:ascii="宋体" w:hAnsi="宋体" w:cs="Arial"/>
          <w:b/>
          <w:bCs/>
          <w:sz w:val="36"/>
          <w:szCs w:val="36"/>
        </w:rPr>
        <w:t>2024</w:t>
      </w:r>
      <w:r>
        <w:rPr>
          <w:rFonts w:hint="eastAsia" w:ascii="宋体" w:hAnsi="宋体"/>
          <w:b/>
          <w:bCs/>
          <w:sz w:val="36"/>
          <w:szCs w:val="36"/>
        </w:rPr>
        <w:t>年度绩效自评报告</w:t>
      </w:r>
    </w:p>
    <w:p w14:paraId="3077ED08">
      <w:pPr>
        <w:numPr>
          <w:ilvl w:val="0"/>
          <w:numId w:val="1"/>
        </w:numPr>
        <w:spacing w:line="360" w:lineRule="auto"/>
        <w:rPr>
          <w:rFonts w:hint="eastAsia" w:ascii="仿宋" w:hAnsi="仿宋" w:eastAsia="仿宋" w:cs="仿宋"/>
          <w:sz w:val="28"/>
          <w:szCs w:val="28"/>
        </w:rPr>
      </w:pPr>
      <w:r>
        <w:rPr>
          <w:rFonts w:hint="eastAsia" w:ascii="仿宋" w:hAnsi="仿宋" w:eastAsia="仿宋" w:cs="仿宋"/>
          <w:spacing w:val="-4"/>
          <w:sz w:val="28"/>
          <w:szCs w:val="28"/>
        </w:rPr>
        <w:t xml:space="preserve">  </w:t>
      </w:r>
      <w:r>
        <w:rPr>
          <w:rFonts w:hint="eastAsia" w:ascii="仿宋" w:hAnsi="仿宋" w:eastAsia="仿宋" w:cs="仿宋"/>
          <w:sz w:val="28"/>
          <w:szCs w:val="28"/>
        </w:rPr>
        <w:t>项目概况</w:t>
      </w:r>
    </w:p>
    <w:p w14:paraId="5D8C955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项目单位基本情况。</w:t>
      </w:r>
      <w:r>
        <w:rPr>
          <w:rFonts w:hint="eastAsia" w:ascii="仿宋" w:hAnsi="仿宋" w:eastAsia="仿宋" w:cs="仿宋"/>
          <w:sz w:val="28"/>
          <w:szCs w:val="28"/>
        </w:rPr>
        <w:t>江永县卫生计生综合监督执法局于2015年11月25日由原卫生监督所和社会费抚养征收局合并成立的，属于公益一类的副科级事业单位，从事卫生监督执法工作。</w:t>
      </w:r>
    </w:p>
    <w:p w14:paraId="59B56EB6">
      <w:pPr>
        <w:spacing w:line="500" w:lineRule="exact"/>
        <w:rPr>
          <w:rFonts w:hint="eastAsia" w:ascii="仿宋" w:hAnsi="仿宋" w:eastAsia="仿宋" w:cs="仿宋"/>
          <w:sz w:val="28"/>
          <w:szCs w:val="28"/>
        </w:rPr>
      </w:pPr>
      <w:r>
        <w:rPr>
          <w:rFonts w:hint="eastAsia" w:ascii="仿宋" w:hAnsi="仿宋" w:eastAsia="仿宋" w:cs="仿宋"/>
          <w:sz w:val="28"/>
          <w:szCs w:val="28"/>
        </w:rPr>
        <w:t>（1）主要工作职责：</w:t>
      </w:r>
    </w:p>
    <w:p w14:paraId="159FC712">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1、负责全县的卫生行政许可；</w:t>
      </w:r>
    </w:p>
    <w:p w14:paraId="10CB2158">
      <w:pPr>
        <w:spacing w:line="500" w:lineRule="exact"/>
        <w:ind w:left="279" w:leftChars="133"/>
        <w:rPr>
          <w:rFonts w:hint="eastAsia" w:ascii="仿宋" w:hAnsi="仿宋" w:eastAsia="仿宋" w:cs="仿宋"/>
          <w:sz w:val="28"/>
          <w:szCs w:val="28"/>
        </w:rPr>
      </w:pPr>
      <w:r>
        <w:rPr>
          <w:rFonts w:hint="eastAsia" w:ascii="仿宋" w:hAnsi="仿宋" w:eastAsia="仿宋" w:cs="仿宋"/>
          <w:sz w:val="28"/>
          <w:szCs w:val="28"/>
        </w:rPr>
        <w:t>2、公共场所、学校卫生、职业卫生、医疗机构、传染病防治、打击非法行医和生活饮用水等卫生监督工作；</w:t>
      </w:r>
    </w:p>
    <w:p w14:paraId="0CDE0147">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3、负责全县卫生计生监督员的培训、指导；</w:t>
      </w:r>
    </w:p>
    <w:p w14:paraId="17B252B2">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4、负责受理对卫生计生违法行为的投诉、举报；</w:t>
      </w:r>
    </w:p>
    <w:p w14:paraId="1186126F">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5、完成县卫生健康局交办的其他工作。</w:t>
      </w:r>
    </w:p>
    <w:p w14:paraId="256B06C7">
      <w:pPr>
        <w:spacing w:line="500" w:lineRule="exact"/>
        <w:rPr>
          <w:rFonts w:hint="eastAsia" w:ascii="仿宋" w:hAnsi="仿宋" w:eastAsia="仿宋" w:cs="仿宋"/>
          <w:sz w:val="28"/>
          <w:szCs w:val="28"/>
        </w:rPr>
      </w:pPr>
      <w:r>
        <w:rPr>
          <w:rFonts w:hint="eastAsia" w:ascii="仿宋" w:hAnsi="仿宋" w:eastAsia="仿宋" w:cs="仿宋"/>
          <w:sz w:val="28"/>
          <w:szCs w:val="28"/>
        </w:rPr>
        <w:t>（2）内设机构：</w:t>
      </w:r>
    </w:p>
    <w:p w14:paraId="66CB739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根据三定方案卫生计生综合监督执法局设6个内设机构分别是：办公室、医疗与传染病监督股、公共场所监督股、学校卫生监督股、稽查股、计划生育监督股。</w:t>
      </w:r>
    </w:p>
    <w:p w14:paraId="70865D9A">
      <w:pPr>
        <w:spacing w:line="500" w:lineRule="exact"/>
        <w:rPr>
          <w:rFonts w:hint="eastAsia" w:ascii="仿宋" w:hAnsi="仿宋" w:eastAsia="仿宋" w:cs="仿宋"/>
          <w:sz w:val="28"/>
          <w:szCs w:val="28"/>
        </w:rPr>
      </w:pPr>
      <w:r>
        <w:rPr>
          <w:rFonts w:hint="eastAsia" w:ascii="仿宋" w:hAnsi="仿宋" w:eastAsia="仿宋" w:cs="仿宋"/>
          <w:sz w:val="28"/>
          <w:szCs w:val="28"/>
        </w:rPr>
        <w:t>（3）人员构成情况。</w:t>
      </w:r>
    </w:p>
    <w:p w14:paraId="1BC11F3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本单位属公益一类的事业单位，核定编制数为16人，2024年本单位年实有人数11人。其中：在</w:t>
      </w:r>
      <w:r>
        <w:rPr>
          <w:rFonts w:hint="eastAsia" w:ascii="仿宋" w:hAnsi="仿宋" w:eastAsia="仿宋" w:cs="仿宋"/>
          <w:sz w:val="28"/>
          <w:szCs w:val="28"/>
          <w:lang w:eastAsia="zh-CN"/>
        </w:rPr>
        <w:t>编</w:t>
      </w:r>
      <w:r>
        <w:rPr>
          <w:rFonts w:hint="eastAsia" w:ascii="仿宋" w:hAnsi="仿宋" w:eastAsia="仿宋" w:cs="仿宋"/>
          <w:sz w:val="28"/>
          <w:szCs w:val="28"/>
        </w:rPr>
        <w:t>人员7人，临聘人员4人，离退休人员7人。</w:t>
      </w:r>
    </w:p>
    <w:p w14:paraId="2E19312E">
      <w:pPr>
        <w:spacing w:beforeAutospacing="0" w:line="240" w:lineRule="auto"/>
        <w:ind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kern w:val="2"/>
          <w:sz w:val="28"/>
          <w:szCs w:val="28"/>
          <w:lang w:val="en-US" w:eastAsia="zh-CN" w:bidi="ar-SA"/>
        </w:rPr>
        <w:t>（二）</w:t>
      </w:r>
      <w:r>
        <w:rPr>
          <w:rFonts w:hint="eastAsia" w:ascii="仿宋" w:hAnsi="仿宋" w:eastAsia="仿宋" w:cs="仿宋"/>
          <w:sz w:val="28"/>
          <w:szCs w:val="28"/>
        </w:rPr>
        <w:t>项目基本情况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2024年2月江永县财政局</w:t>
      </w:r>
      <w:r>
        <w:rPr>
          <w:rFonts w:hint="eastAsia" w:ascii="仿宋" w:hAnsi="仿宋" w:eastAsia="仿宋" w:cs="仿宋"/>
          <w:color w:val="000000"/>
          <w:sz w:val="28"/>
          <w:szCs w:val="28"/>
          <w:lang w:eastAsia="zh-CN"/>
        </w:rPr>
        <w:t>根据《</w:t>
      </w:r>
      <w:r>
        <w:rPr>
          <w:rFonts w:hint="eastAsia" w:ascii="仿宋" w:hAnsi="仿宋" w:eastAsia="仿宋" w:cs="仿宋"/>
          <w:color w:val="000000"/>
          <w:sz w:val="28"/>
          <w:szCs w:val="28"/>
        </w:rPr>
        <w:t>湖南省财政厅关于下达2023年医疗服务能力提升（医疗卫生机构能力建设 卫生健康人才培养）中央补助的通知</w:t>
      </w:r>
      <w:r>
        <w:rPr>
          <w:rFonts w:hint="eastAsia" w:ascii="仿宋" w:hAnsi="仿宋" w:eastAsia="仿宋" w:cs="仿宋"/>
          <w:color w:val="000000"/>
          <w:sz w:val="28"/>
          <w:szCs w:val="28"/>
          <w:lang w:eastAsia="zh-CN"/>
        </w:rPr>
        <w:t>湘</w:t>
      </w:r>
      <w:r>
        <w:rPr>
          <w:rFonts w:hint="eastAsia" w:ascii="仿宋" w:hAnsi="仿宋" w:eastAsia="仿宋" w:cs="仿宋"/>
          <w:color w:val="000000"/>
          <w:sz w:val="28"/>
          <w:szCs w:val="28"/>
        </w:rPr>
        <w:t>财</w:t>
      </w:r>
      <w:r>
        <w:rPr>
          <w:rFonts w:hint="eastAsia" w:ascii="仿宋" w:hAnsi="仿宋" w:eastAsia="仿宋" w:cs="仿宋"/>
          <w:color w:val="000000"/>
          <w:sz w:val="28"/>
          <w:szCs w:val="28"/>
          <w:lang w:eastAsia="zh-CN"/>
        </w:rPr>
        <w:t>预【</w:t>
      </w:r>
      <w:r>
        <w:rPr>
          <w:rFonts w:hint="eastAsia" w:ascii="仿宋" w:hAnsi="仿宋" w:eastAsia="仿宋" w:cs="仿宋"/>
          <w:color w:val="000000"/>
          <w:sz w:val="28"/>
          <w:szCs w:val="28"/>
          <w:lang w:val="en-US" w:eastAsia="zh-CN"/>
        </w:rPr>
        <w:t>2023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299号文件要求，拨付关于提升卫生监督机构能力建设35万元专项资金。</w:t>
      </w:r>
    </w:p>
    <w:p w14:paraId="55015BB7">
      <w:pPr>
        <w:numPr>
          <w:ilvl w:val="0"/>
          <w:numId w:val="0"/>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项目资金使用及管理情况</w:t>
      </w:r>
      <w:r>
        <w:rPr>
          <w:rFonts w:hint="eastAsia" w:ascii="仿宋" w:hAnsi="仿宋" w:eastAsia="仿宋" w:cs="仿宋"/>
          <w:sz w:val="28"/>
          <w:szCs w:val="28"/>
          <w:lang w:eastAsia="zh-CN"/>
        </w:rPr>
        <w:t>：</w:t>
      </w:r>
    </w:p>
    <w:p w14:paraId="59BC237D">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下达的</w:t>
      </w:r>
      <w:r>
        <w:rPr>
          <w:rFonts w:hint="eastAsia" w:ascii="仿宋" w:hAnsi="仿宋" w:eastAsia="仿宋" w:cs="仿宋"/>
          <w:color w:val="000000"/>
          <w:sz w:val="28"/>
          <w:szCs w:val="28"/>
          <w:lang w:val="en-US" w:eastAsia="zh-CN"/>
        </w:rPr>
        <w:t>卫生监督机构能力建设提升35万元专项资金。主要用于：1.改善卫生建设机构执法条件，提高卫生监督执法能力和应急处置能力购买卫生监督机构现场快速检测设备和执法设备及执法服装；2、为提高卫生从业人员及监督人员业务水平开展公共场所、医疗卫生从业人员知识培训；3、开展卫生监督协管员培训；4、开展卫生监督执法宣传活动，订制监督宣传资料、宣传牌。</w:t>
      </w:r>
    </w:p>
    <w:p w14:paraId="79612CA9">
      <w:pPr>
        <w:keepNext w:val="0"/>
        <w:keepLines w:val="0"/>
        <w:pageBreakBefore w:val="0"/>
        <w:widowControl w:val="0"/>
        <w:kinsoku/>
        <w:wordWrap/>
        <w:overflowPunct w:val="0"/>
        <w:topLinePunct w:val="0"/>
        <w:autoSpaceDE/>
        <w:autoSpaceDN/>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三、卫生监督机构能力提升</w:t>
      </w:r>
      <w:r>
        <w:rPr>
          <w:rFonts w:hint="eastAsia" w:ascii="仿宋" w:hAnsi="仿宋" w:eastAsia="仿宋" w:cs="仿宋"/>
          <w:sz w:val="28"/>
          <w:szCs w:val="28"/>
        </w:rPr>
        <w:t>项目资金实际使用情况。</w:t>
      </w:r>
    </w:p>
    <w:p w14:paraId="19C98732">
      <w:pPr>
        <w:keepNext w:val="0"/>
        <w:keepLines w:val="0"/>
        <w:pageBreakBefore w:val="0"/>
        <w:widowControl w:val="0"/>
        <w:kinsoku/>
        <w:wordWrap/>
        <w:overflowPunct w:val="0"/>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根据《湖南省财政厅关于下达 2023年医疗服务能力提升(医疗卫生机构能力建设卫生健康人才培养)中央补助的通知》（湘财预[2023]299号）中关于卫生监督机构能力建设项目经费安排、使用范围和进度的要求。为切实改善我县卫生监督机构执法条件，提高卫生监督执法能力和应急处置能力，我局认真研究分析，结合工作实际，并第一时间向县财政局申请资金使用报告，并进行货比三家在湖南省政采云采购，严格按照经费使用范围和进度开展了能力建设。具体项目建设情况如下：</w:t>
      </w:r>
    </w:p>
    <w:p w14:paraId="147AB9BD">
      <w:pPr>
        <w:keepNext w:val="0"/>
        <w:keepLines w:val="0"/>
        <w:pageBreakBefore w:val="0"/>
        <w:widowControl w:val="0"/>
        <w:kinsoku/>
        <w:wordWrap/>
        <w:overflowPunct w:val="0"/>
        <w:topLinePunct w:val="0"/>
        <w:autoSpaceDE/>
        <w:autoSpaceDN/>
        <w:bidi w:val="0"/>
        <w:adjustRightInd/>
        <w:snapToGrid/>
        <w:ind w:left="918" w:leftChars="304" w:hanging="280" w:hangingChars="1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1、采购移动执法终端设备和移动卫生监督机构执法综合监管系统及电信服务费6.7005万元；</w:t>
      </w:r>
    </w:p>
    <w:p w14:paraId="121C5FA4">
      <w:pPr>
        <w:keepNext w:val="0"/>
        <w:keepLines w:val="0"/>
        <w:pageBreakBefore w:val="0"/>
        <w:widowControl w:val="0"/>
        <w:kinsoku/>
        <w:wordWrap/>
        <w:overflowPunct w:val="0"/>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2、采购执法记录仪3台共0.8697万元；</w:t>
      </w:r>
    </w:p>
    <w:p w14:paraId="25DC94B6">
      <w:pPr>
        <w:keepNext w:val="0"/>
        <w:keepLines w:val="0"/>
        <w:pageBreakBefore w:val="0"/>
        <w:widowControl w:val="0"/>
        <w:kinsoku/>
        <w:wordWrap/>
        <w:overflowPunct w:val="0"/>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3、采购卫生监督信息一台及配件共0.9899万元；</w:t>
      </w:r>
    </w:p>
    <w:p w14:paraId="2BC273E3">
      <w:pPr>
        <w:keepNext w:val="0"/>
        <w:keepLines w:val="0"/>
        <w:pageBreakBefore w:val="0"/>
        <w:widowControl w:val="0"/>
        <w:kinsoku/>
        <w:wordWrap/>
        <w:overflowPunct w:val="0"/>
        <w:topLinePunct w:val="0"/>
        <w:autoSpaceDE/>
        <w:autoSpaceDN/>
        <w:bidi w:val="0"/>
        <w:adjustRightInd/>
        <w:snapToGrid/>
        <w:ind w:left="918" w:leftChars="304" w:hanging="280" w:hangingChars="1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4、采购移动笔记本电脑5台及配件及1台采色打印机和2台移动微信打印机及服务费共5.9792万元；</w:t>
      </w:r>
    </w:p>
    <w:p w14:paraId="4935F8A7">
      <w:pPr>
        <w:keepNext w:val="0"/>
        <w:keepLines w:val="0"/>
        <w:pageBreakBefore w:val="0"/>
        <w:widowControl w:val="0"/>
        <w:kinsoku/>
        <w:wordWrap/>
        <w:overflowPunct w:val="0"/>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5、卫生监督培训费0.33635万元；</w:t>
      </w:r>
    </w:p>
    <w:p w14:paraId="27FE46A1">
      <w:pPr>
        <w:keepNext w:val="0"/>
        <w:keepLines w:val="0"/>
        <w:pageBreakBefore w:val="0"/>
        <w:widowControl w:val="0"/>
        <w:kinsoku/>
        <w:wordWrap/>
        <w:overflowPunct w:val="0"/>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6、卫生监督办公用品0.5344万元；</w:t>
      </w:r>
    </w:p>
    <w:p w14:paraId="6EA1AF30">
      <w:pPr>
        <w:keepNext w:val="0"/>
        <w:keepLines w:val="0"/>
        <w:pageBreakBefore w:val="0"/>
        <w:widowControl w:val="0"/>
        <w:kinsoku/>
        <w:wordWrap/>
        <w:overflowPunct w:val="0"/>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7、卫生监督快速检测设备及试剂19.35万元。</w:t>
      </w:r>
    </w:p>
    <w:p w14:paraId="2932341B">
      <w:pPr>
        <w:keepNext w:val="0"/>
        <w:keepLines w:val="0"/>
        <w:pageBreakBefore w:val="0"/>
        <w:widowControl w:val="0"/>
        <w:kinsoku/>
        <w:wordWrap/>
        <w:overflowPunct w:val="0"/>
        <w:topLinePunct w:val="0"/>
        <w:autoSpaceDE/>
        <w:autoSpaceDN/>
        <w:bidi w:val="0"/>
        <w:adjustRightInd/>
        <w:snapToGrid/>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我县卫生监督机构能力建设项目经费共35万元，截止2024年底，能力建设合计使用34.76万元元，资金使用率99.3%。</w:t>
      </w:r>
    </w:p>
    <w:p w14:paraId="5D51E4C2">
      <w:pPr>
        <w:numPr>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项目绩效情况</w:t>
      </w:r>
    </w:p>
    <w:p w14:paraId="09056B4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本次卫生监督执法能力建设提升改善了我县卫生监督机构执法条件、提高了卫生监督能力和应急处置能力、配置的卫生监督机构快速检测设备、执法设备、很好的满足了现代科学执法工作需求、卫生监督执法装备购置完成率为</w:t>
      </w:r>
      <w:r>
        <w:rPr>
          <w:rFonts w:hint="eastAsia" w:ascii="仿宋" w:hAnsi="仿宋" w:eastAsia="仿宋" w:cs="仿宋"/>
          <w:sz w:val="28"/>
          <w:szCs w:val="28"/>
          <w:lang w:val="en-US" w:eastAsia="zh-CN"/>
        </w:rPr>
        <w:t>99.3%，技术升级和业务保障能力逐步提升，卫生监督工作效率有效提升，主要体现：卫生监督覆盖率100%，案件完成率100%，监督人员培训完成率100%，区</w:t>
      </w:r>
      <w:bookmarkStart w:id="0" w:name="_GoBack"/>
      <w:bookmarkEnd w:id="0"/>
      <w:r>
        <w:rPr>
          <w:rFonts w:hint="eastAsia" w:ascii="仿宋" w:hAnsi="仿宋" w:eastAsia="仿宋" w:cs="仿宋"/>
          <w:sz w:val="28"/>
          <w:szCs w:val="28"/>
          <w:lang w:val="en-US" w:eastAsia="zh-CN"/>
        </w:rPr>
        <w:t>域内全年无重大传染病发生、为保障全县人民身体健康筑牢防护墙。</w:t>
      </w:r>
    </w:p>
    <w:p w14:paraId="60B5688A">
      <w:pPr>
        <w:numPr>
          <w:ilvl w:val="0"/>
          <w:numId w:val="2"/>
        </w:numPr>
        <w:spacing w:line="360" w:lineRule="auto"/>
        <w:ind w:left="32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今后计划</w:t>
      </w:r>
    </w:p>
    <w:p w14:paraId="67B96D87">
      <w:pPr>
        <w:numPr>
          <w:numId w:val="0"/>
        </w:numPr>
        <w:spacing w:line="360" w:lineRule="auto"/>
        <w:ind w:left="320" w:leftChars="0" w:firstLine="560" w:firstLineChars="200"/>
        <w:rPr>
          <w:sz w:val="28"/>
          <w:szCs w:val="28"/>
        </w:rPr>
      </w:pPr>
      <w:r>
        <w:rPr>
          <w:rFonts w:hint="eastAsia" w:ascii="仿宋" w:hAnsi="仿宋" w:eastAsia="仿宋" w:cs="仿宋"/>
          <w:sz w:val="28"/>
          <w:szCs w:val="28"/>
          <w:lang w:eastAsia="zh-CN"/>
        </w:rPr>
        <w:t>专人合理管理好监督设备，日常卫生监督要随时会使用快速检测设备，并保管好</w:t>
      </w:r>
      <w:r>
        <w:rPr>
          <w:rFonts w:hint="eastAsia"/>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FDF22"/>
    <w:multiLevelType w:val="singleLevel"/>
    <w:tmpl w:val="557FDF22"/>
    <w:lvl w:ilvl="0" w:tentative="0">
      <w:start w:val="1"/>
      <w:numFmt w:val="chineseCounting"/>
      <w:suff w:val="nothing"/>
      <w:lvlText w:val="%1、"/>
      <w:lvlJc w:val="left"/>
    </w:lvl>
  </w:abstractNum>
  <w:abstractNum w:abstractNumId="1">
    <w:nsid w:val="63C08206"/>
    <w:multiLevelType w:val="singleLevel"/>
    <w:tmpl w:val="63C08206"/>
    <w:lvl w:ilvl="0" w:tentative="0">
      <w:start w:val="5"/>
      <w:numFmt w:val="chineseCounting"/>
      <w:suff w:val="nothing"/>
      <w:lvlText w:val="%1、"/>
      <w:lvlJc w:val="left"/>
      <w:pPr>
        <w:ind w:left="32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A180C"/>
    <w:rsid w:val="101A180C"/>
    <w:rsid w:val="380B2361"/>
    <w:rsid w:val="42085464"/>
    <w:rsid w:val="538A6BE0"/>
    <w:rsid w:val="61A6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spacing w:after="740" w:line="760" w:lineRule="exact"/>
      <w:ind w:left="1320" w:hanging="1320" w:hangingChars="300"/>
      <w:jc w:val="left"/>
    </w:pPr>
    <w:rPr>
      <w:rFonts w:hint="eastAsia" w:ascii="黑体" w:hAnsi="黑体" w:eastAsia="宋体" w:cs="黑体"/>
      <w:color w:val="000000"/>
      <w:spacing w:val="-20"/>
      <w:sz w:val="44"/>
      <w:szCs w:val="44"/>
    </w:rPr>
  </w:style>
  <w:style w:type="paragraph" w:customStyle="1" w:styleId="5">
    <w:name w:val="样式2"/>
    <w:basedOn w:val="1"/>
    <w:qFormat/>
    <w:uiPriority w:val="0"/>
    <w:pPr>
      <w:jc w:val="center"/>
    </w:pPr>
    <w:rPr>
      <w:rFonts w:hint="eastAsia" w:ascii="Calibri" w:hAnsi="Calibri"/>
      <w:color w:val="000000"/>
      <w:sz w:val="68"/>
      <w:szCs w:val="22"/>
      <w:lang w:eastAsia="zh-CN"/>
    </w:rPr>
  </w:style>
  <w:style w:type="paragraph" w:customStyle="1" w:styleId="6">
    <w:name w:val="样式3"/>
    <w:basedOn w:val="1"/>
    <w:qFormat/>
    <w:uiPriority w:val="0"/>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1537</Words>
  <Characters>1616</Characters>
  <Lines>0</Lines>
  <Paragraphs>0</Paragraphs>
  <TotalTime>42</TotalTime>
  <ScaleCrop>false</ScaleCrop>
  <LinksUpToDate>false</LinksUpToDate>
  <CharactersWithSpaces>1628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2025-04-30T09:08:00Z</dcterms:created>
  <dc:creator>在那遥远的小山村</dc:creator>
  <cp:lastModifiedBy>在那遥远的小山村</cp:lastModifiedBy>
  <cp:lastPrinted>2025-05-06T02:46:59Z</cp:lastPrinted>
  <dcterms:modified xsi:type="dcterms:W3CDTF">2025-05-06T02:48:45Z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2632C84F66EA4A568E76227B2861CD6E_11</vt:lpwstr>
  </property>
  <property fmtid="{D5CDD505-2E9C-101B-9397-08002B2CF9AE}" pid="4" name="KSOTemplateDocerSaveRecord">
    <vt:lpwstr>eyJoZGlkIjoiNTY2YTgwNzM1ZWRkMTdmNTUzOTQ0YThmMDE3NWNhYmMiLCJ1c2VySWQiOiIyMjc4MDE3NTQifQ==</vt:lpwstr>
  </property>
</Properties>
</file>