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/>
        <w:topLinePunct w:val="0"/>
        <w:autoSpaceDE/>
        <w:autoSpaceDN/>
        <w:bidi w:val="0"/>
        <w:adjustRightInd/>
        <w:spacing w:before="12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附件3：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/>
        <w:topLinePunct w:val="0"/>
        <w:autoSpaceDE/>
        <w:autoSpaceDN/>
        <w:bidi w:val="0"/>
        <w:adjustRightInd/>
        <w:spacing w:before="12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申请惠民殡葬补助证明事项告知承诺书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承诺人姓名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工作单位或家庭住址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，为逝者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（亲属关系或监护人）。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江永县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惠民殡葬和节地生态安葬奖励补助办法》规定，本人承诺:逝者姓名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家庭住址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                                                   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日身故，生前为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低保对象、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特困人员、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孤儿、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事实无人抚养儿童、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重点优抚对象、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计划生育特殊家庭、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农村两女户、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遗体和人体器官捐献者)，由于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                                            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原因，现无法及时提供逝者证。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本人愿意对此承诺的真实性负责，如核查发现隐瞒真实情况，提供虚假承诺，骗取惠民殡葬补助的，将全额退回相关申领费用，并承担相关的法律责任。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280" w:firstLine="420"/>
        <w:jc w:val="righ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承诺人签名: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(手印)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700" w:firstLine="1960"/>
        <w:jc w:val="right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/>
        <w:topLinePunct w:val="0"/>
        <w:autoSpaceDE/>
        <w:autoSpaceDN/>
        <w:bidi w:val="0"/>
        <w:adjustRightInd/>
        <w:spacing w:before="120" w:beforeAutospacing="0" w:after="0" w:afterAutospacing="0" w:line="560" w:lineRule="exact"/>
        <w:ind w:right="7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756BDEF-77AF-4C2E-A095-52E968B52E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59C0B95-49B2-4B4F-B08A-A9A2E2CF6B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EA2276-8C17-49C9-984E-0C9AFAAFC1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5648BD-9128-4179-9F2B-D49AF2788C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mJjMzJlMDg5M2U0NWIwZjdjYThlNDIxOTZkYjEifQ=="/>
  </w:docVars>
  <w:rsids>
    <w:rsidRoot w:val="00000000"/>
    <w:rsid w:val="14D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100" w:firstLineChars="100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2025-08-28T12:53:17Z</dcterms:created>
  <dc:creator>Administrator</dc:creator>
  <cp:lastModifiedBy>嚎叫Ðë懒虫°</cp:lastModifiedBy>
  <dcterms:modified xsi:type="dcterms:W3CDTF">2025-08-28T12:53:27Z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A5149359D7E24922A63F732F266B8F1D_12</vt:lpwstr>
  </property>
</Properties>
</file>