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075133">
      <w:pPr>
        <w:pStyle w:val="5"/>
        <w:jc w:val="center"/>
        <w:rPr>
          <w:rFonts w:hint="eastAsia" w:ascii="仿宋" w:hAnsi="仿宋" w:eastAsia="仿宋" w:cs="宋体"/>
          <w:b/>
          <w:sz w:val="44"/>
          <w:szCs w:val="44"/>
          <w:lang w:eastAsia="zh-CN"/>
        </w:rPr>
      </w:pPr>
    </w:p>
    <w:p w14:paraId="5ADFF8E1">
      <w:pPr>
        <w:pStyle w:val="5"/>
        <w:jc w:val="center"/>
        <w:rPr>
          <w:rFonts w:ascii="仿宋" w:hAnsi="仿宋" w:eastAsia="仿宋" w:cs="宋体"/>
          <w:b/>
          <w:sz w:val="44"/>
          <w:szCs w:val="44"/>
        </w:rPr>
      </w:pPr>
      <w:r>
        <w:rPr>
          <w:rFonts w:hint="eastAsia" w:ascii="仿宋" w:hAnsi="仿宋" w:eastAsia="仿宋" w:cs="宋体"/>
          <w:b/>
          <w:sz w:val="44"/>
          <w:szCs w:val="44"/>
          <w:lang w:eastAsia="zh-CN"/>
        </w:rPr>
        <w:t>绿色建筑</w:t>
      </w:r>
      <w:r>
        <w:rPr>
          <w:rFonts w:hint="eastAsia" w:ascii="仿宋" w:hAnsi="仿宋" w:eastAsia="仿宋" w:cs="宋体"/>
          <w:b/>
          <w:sz w:val="44"/>
          <w:szCs w:val="44"/>
        </w:rPr>
        <w:t>设计专篇</w:t>
      </w:r>
    </w:p>
    <w:p w14:paraId="264783D4">
      <w:pPr>
        <w:pStyle w:val="5"/>
        <w:jc w:val="center"/>
        <w:rPr>
          <w:rFonts w:ascii="黑体" w:hAnsi="黑体" w:eastAsia="黑体" w:cs="宋体"/>
          <w:sz w:val="24"/>
          <w:szCs w:val="24"/>
        </w:rPr>
      </w:pPr>
    </w:p>
    <w:p w14:paraId="77FC8729">
      <w:pPr>
        <w:pStyle w:val="5"/>
        <w:outlineLvl w:val="0"/>
        <w:rPr>
          <w:rFonts w:ascii="黑体" w:hAnsi="黑体" w:eastAsia="黑体" w:cs="宋体"/>
          <w:sz w:val="28"/>
          <w:szCs w:val="28"/>
        </w:rPr>
      </w:pPr>
    </w:p>
    <w:p w14:paraId="161D032D">
      <w:pPr>
        <w:pStyle w:val="5"/>
        <w:outlineLvl w:val="0"/>
        <w:rPr>
          <w:rFonts w:ascii="黑体" w:hAnsi="黑体" w:eastAsia="黑体" w:cs="宋体"/>
          <w:sz w:val="28"/>
          <w:szCs w:val="28"/>
        </w:rPr>
      </w:pPr>
    </w:p>
    <w:p w14:paraId="40487BAF">
      <w:pPr>
        <w:pStyle w:val="5"/>
        <w:outlineLvl w:val="0"/>
        <w:rPr>
          <w:rFonts w:ascii="黑体" w:hAnsi="黑体" w:eastAsia="黑体" w:cs="宋体"/>
          <w:sz w:val="28"/>
          <w:szCs w:val="28"/>
        </w:rPr>
      </w:pPr>
    </w:p>
    <w:p w14:paraId="2B02E928">
      <w:pPr>
        <w:pStyle w:val="5"/>
        <w:outlineLvl w:val="0"/>
        <w:rPr>
          <w:rFonts w:ascii="黑体" w:hAnsi="黑体" w:eastAsia="黑体" w:cs="宋体"/>
          <w:sz w:val="28"/>
          <w:szCs w:val="28"/>
        </w:rPr>
      </w:pPr>
    </w:p>
    <w:p w14:paraId="16092FFD">
      <w:pPr>
        <w:pStyle w:val="5"/>
        <w:outlineLvl w:val="0"/>
        <w:rPr>
          <w:rFonts w:ascii="黑体" w:hAnsi="黑体" w:eastAsia="黑体" w:cs="宋体"/>
          <w:sz w:val="28"/>
          <w:szCs w:val="28"/>
        </w:rPr>
      </w:pPr>
    </w:p>
    <w:p w14:paraId="097659FA">
      <w:pPr>
        <w:pStyle w:val="5"/>
        <w:outlineLvl w:val="0"/>
        <w:rPr>
          <w:rFonts w:ascii="黑体" w:hAnsi="黑体" w:eastAsia="黑体" w:cs="宋体"/>
          <w:sz w:val="28"/>
          <w:szCs w:val="28"/>
        </w:rPr>
      </w:pPr>
    </w:p>
    <w:p w14:paraId="3779A603">
      <w:pPr>
        <w:pStyle w:val="5"/>
        <w:outlineLvl w:val="0"/>
        <w:rPr>
          <w:rFonts w:ascii="黑体" w:hAnsi="黑体" w:eastAsia="黑体" w:cs="宋体"/>
          <w:sz w:val="28"/>
          <w:szCs w:val="28"/>
        </w:rPr>
      </w:pPr>
    </w:p>
    <w:p w14:paraId="16E2F6C0">
      <w:pPr>
        <w:pStyle w:val="5"/>
        <w:outlineLvl w:val="0"/>
        <w:rPr>
          <w:rFonts w:ascii="黑体" w:hAnsi="黑体" w:eastAsia="黑体" w:cs="宋体"/>
          <w:sz w:val="28"/>
          <w:szCs w:val="28"/>
        </w:rPr>
      </w:pPr>
    </w:p>
    <w:p w14:paraId="18081FAC">
      <w:pPr>
        <w:pStyle w:val="5"/>
        <w:outlineLvl w:val="0"/>
        <w:rPr>
          <w:rFonts w:ascii="黑体" w:hAnsi="黑体" w:eastAsia="黑体" w:cs="宋体"/>
          <w:sz w:val="28"/>
          <w:szCs w:val="28"/>
        </w:rPr>
      </w:pPr>
    </w:p>
    <w:p w14:paraId="40E71C8F">
      <w:pPr>
        <w:pStyle w:val="5"/>
        <w:outlineLvl w:val="0"/>
        <w:rPr>
          <w:rFonts w:ascii="黑体" w:hAnsi="黑体" w:eastAsia="黑体" w:cs="宋体"/>
          <w:sz w:val="28"/>
          <w:szCs w:val="28"/>
        </w:rPr>
      </w:pPr>
    </w:p>
    <w:p w14:paraId="5E0CF390">
      <w:pPr>
        <w:ind w:left="1397"/>
        <w:jc w:val="left"/>
        <w:rPr>
          <w:rFonts w:hint="eastAsia"/>
          <w:sz w:val="28"/>
          <w:lang w:val="en-US" w:eastAsia="zh-CN"/>
        </w:rPr>
      </w:pPr>
      <w:r>
        <w:rPr>
          <w:rFonts w:hint="eastAsia"/>
          <w:sz w:val="28"/>
        </w:rPr>
        <w:t>工程名称：</w:t>
      </w:r>
      <w:r>
        <w:rPr>
          <w:rFonts w:hint="eastAsia"/>
          <w:sz w:val="28"/>
          <w:lang w:val="en-US" w:eastAsia="zh-CN"/>
        </w:rPr>
        <w:t>江永县G538线塔山服务区建设项目-综合服务楼工程</w:t>
      </w:r>
    </w:p>
    <w:p w14:paraId="1F2F060A">
      <w:pPr>
        <w:pStyle w:val="2"/>
        <w:ind w:firstLine="1400" w:firstLineChars="500"/>
        <w:rPr>
          <w:rFonts w:hint="eastAsia"/>
          <w:lang w:val="en-US" w:eastAsia="zh-CN"/>
        </w:rPr>
      </w:pPr>
      <w:r>
        <w:rPr>
          <w:rFonts w:hint="eastAsia"/>
          <w:sz w:val="28"/>
        </w:rPr>
        <w:t>建设单位：</w:t>
      </w:r>
      <w:r>
        <w:rPr>
          <w:rFonts w:hint="eastAsia" w:ascii="Calibri" w:hAnsi="Calibri" w:eastAsia="宋体" w:cs="Times New Roman"/>
          <w:sz w:val="28"/>
          <w:szCs w:val="21"/>
          <w:lang w:val="en-US" w:eastAsia="zh-CN" w:bidi="ar-SA"/>
        </w:rPr>
        <w:t>江永县公路建设养护中心</w:t>
      </w:r>
    </w:p>
    <w:p w14:paraId="1370D8E1">
      <w:pPr>
        <w:ind w:firstLine="1400" w:firstLineChars="500"/>
        <w:jc w:val="left"/>
        <w:rPr>
          <w:rFonts w:hint="eastAsia" w:ascii="宋体" w:hAnsi="宋体" w:eastAsia="宋体" w:cs="宋体"/>
          <w:sz w:val="28"/>
          <w:lang w:eastAsia="zh-CN"/>
        </w:rPr>
      </w:pPr>
      <w:r>
        <w:rPr>
          <w:rFonts w:hint="eastAsia"/>
          <w:sz w:val="28"/>
        </w:rPr>
        <w:t>设计单位：</w:t>
      </w:r>
      <w:r>
        <w:rPr>
          <w:rFonts w:hint="eastAsia" w:ascii="宋体" w:hAnsi="宋体" w:cs="宋体"/>
          <w:sz w:val="28"/>
          <w:lang w:eastAsia="zh-CN"/>
        </w:rPr>
        <w:t>永州市永南建筑设计院有限公司</w:t>
      </w:r>
    </w:p>
    <w:p w14:paraId="402A3991">
      <w:pPr>
        <w:ind w:firstLine="1400" w:firstLineChars="500"/>
        <w:jc w:val="left"/>
        <w:rPr>
          <w:rFonts w:ascii="宋体" w:hAnsi="宋体" w:cs="宋体"/>
          <w:sz w:val="28"/>
        </w:rPr>
      </w:pPr>
    </w:p>
    <w:p w14:paraId="396288B0">
      <w:pPr>
        <w:jc w:val="left"/>
        <w:rPr>
          <w:rFonts w:ascii="宋体" w:hAnsi="宋体" w:cs="宋体"/>
          <w:sz w:val="28"/>
        </w:rPr>
      </w:pPr>
    </w:p>
    <w:p w14:paraId="3BFFAA72">
      <w:pPr>
        <w:ind w:firstLine="1400" w:firstLineChars="500"/>
        <w:jc w:val="left"/>
        <w:rPr>
          <w:rFonts w:ascii="宋体" w:hAnsi="宋体" w:cs="宋体"/>
          <w:sz w:val="28"/>
        </w:rPr>
      </w:pPr>
    </w:p>
    <w:p w14:paraId="0C4162B0">
      <w:pPr>
        <w:jc w:val="center"/>
        <w:rPr>
          <w:rFonts w:hint="eastAsia" w:ascii="宋体" w:hAnsi="宋体" w:cs="宋体"/>
          <w:sz w:val="32"/>
          <w:szCs w:val="32"/>
        </w:rPr>
      </w:pPr>
      <w:r>
        <w:rPr>
          <w:rFonts w:hint="eastAsia" w:ascii="宋体" w:hAnsi="宋体" w:cs="宋体"/>
          <w:sz w:val="32"/>
          <w:szCs w:val="32"/>
        </w:rPr>
        <w:t>202</w:t>
      </w:r>
      <w:r>
        <w:rPr>
          <w:rFonts w:hint="eastAsia" w:ascii="宋体" w:hAnsi="宋体" w:cs="宋体"/>
          <w:sz w:val="32"/>
          <w:szCs w:val="32"/>
          <w:lang w:val="en-US" w:eastAsia="zh-CN"/>
        </w:rPr>
        <w:t>5</w:t>
      </w:r>
      <w:bookmarkStart w:id="1" w:name="_GoBack"/>
      <w:bookmarkEnd w:id="1"/>
      <w:r>
        <w:rPr>
          <w:rFonts w:hint="eastAsia" w:ascii="宋体" w:hAnsi="宋体" w:cs="宋体"/>
          <w:sz w:val="32"/>
          <w:szCs w:val="32"/>
        </w:rPr>
        <w:t>年</w:t>
      </w:r>
      <w:r>
        <w:rPr>
          <w:rFonts w:hint="eastAsia" w:ascii="宋体" w:hAnsi="宋体" w:cs="宋体"/>
          <w:sz w:val="32"/>
          <w:szCs w:val="32"/>
          <w:lang w:val="en-US" w:eastAsia="zh-CN"/>
        </w:rPr>
        <w:t>01</w:t>
      </w:r>
      <w:r>
        <w:rPr>
          <w:rFonts w:hint="eastAsia" w:ascii="宋体" w:hAnsi="宋体" w:cs="宋体"/>
          <w:sz w:val="32"/>
          <w:szCs w:val="32"/>
        </w:rPr>
        <w:t>月</w:t>
      </w:r>
    </w:p>
    <w:p w14:paraId="7A65DA02">
      <w:pPr>
        <w:pStyle w:val="2"/>
        <w:rPr>
          <w:rFonts w:hint="eastAsia"/>
          <w:lang w:eastAsia="zh-CN"/>
        </w:rPr>
      </w:pPr>
    </w:p>
    <w:p w14:paraId="2B2FD4F5">
      <w:pPr>
        <w:pStyle w:val="2"/>
        <w:rPr>
          <w:rFonts w:hint="eastAsia"/>
          <w:lang w:eastAsia="zh-CN"/>
        </w:rPr>
      </w:pPr>
    </w:p>
    <w:p w14:paraId="0B2B3D9A">
      <w:pPr>
        <w:pStyle w:val="2"/>
        <w:rPr>
          <w:rFonts w:hint="eastAsia"/>
          <w:lang w:eastAsia="zh-CN"/>
        </w:rPr>
      </w:pPr>
    </w:p>
    <w:p w14:paraId="0FE7234F">
      <w:pPr>
        <w:pStyle w:val="2"/>
        <w:rPr>
          <w:rFonts w:hint="eastAsia"/>
          <w:lang w:eastAsia="zh-CN"/>
        </w:rPr>
      </w:pPr>
    </w:p>
    <w:p w14:paraId="4BDDE27D">
      <w:pPr>
        <w:pStyle w:val="2"/>
        <w:rPr>
          <w:rFonts w:hint="eastAsia"/>
          <w:lang w:eastAsia="zh-CN"/>
        </w:rPr>
      </w:pPr>
    </w:p>
    <w:p w14:paraId="0435C0C7">
      <w:pPr>
        <w:numPr>
          <w:ilvl w:val="0"/>
          <w:numId w:val="1"/>
        </w:numPr>
        <w:spacing w:line="360" w:lineRule="auto"/>
        <w:rPr>
          <w:rFonts w:hint="eastAsia"/>
          <w:b/>
          <w:bCs/>
          <w:sz w:val="24"/>
          <w:szCs w:val="24"/>
          <w:lang w:eastAsia="zh-CN"/>
        </w:rPr>
      </w:pPr>
      <w:r>
        <w:rPr>
          <w:rFonts w:hint="eastAsia"/>
          <w:b/>
          <w:bCs/>
          <w:sz w:val="24"/>
          <w:szCs w:val="24"/>
          <w:lang w:eastAsia="zh-CN"/>
        </w:rPr>
        <w:t>工程概况</w:t>
      </w:r>
    </w:p>
    <w:p w14:paraId="568F2360">
      <w:pPr>
        <w:jc w:val="left"/>
        <w:rPr>
          <w:rFonts w:hint="eastAsia"/>
          <w:lang w:val="en-US" w:eastAsia="zh-CN"/>
        </w:rPr>
      </w:pPr>
      <w:r>
        <w:rPr>
          <w:rFonts w:hint="eastAsia"/>
          <w:lang w:val="en-US" w:eastAsia="zh-CN"/>
        </w:rPr>
        <w:t>工程名称：江永县G538线塔山服务区建设项目-综合服务楼工程</w:t>
      </w:r>
    </w:p>
    <w:p w14:paraId="2DD9E023">
      <w:pPr>
        <w:jc w:val="left"/>
        <w:rPr>
          <w:rFonts w:hint="eastAsia" w:eastAsia="宋体"/>
          <w:lang w:val="en-US" w:eastAsia="zh-CN"/>
        </w:rPr>
      </w:pPr>
    </w:p>
    <w:p w14:paraId="132AC98B">
      <w:pPr>
        <w:numPr>
          <w:ilvl w:val="0"/>
          <w:numId w:val="2"/>
        </w:numPr>
        <w:spacing w:line="360" w:lineRule="auto"/>
        <w:rPr>
          <w:rFonts w:hint="default"/>
          <w:lang w:val="en-US" w:eastAsia="zh-CN"/>
        </w:rPr>
      </w:pPr>
      <w:r>
        <w:rPr>
          <w:rFonts w:hint="eastAsia"/>
          <w:lang w:val="en-US" w:eastAsia="zh-CN"/>
        </w:rPr>
        <w:t>建设地点：江永县G538过道旁</w:t>
      </w:r>
    </w:p>
    <w:p w14:paraId="74E5A372">
      <w:pPr>
        <w:numPr>
          <w:ilvl w:val="0"/>
          <w:numId w:val="2"/>
        </w:numPr>
        <w:spacing w:line="360" w:lineRule="auto"/>
        <w:rPr>
          <w:rFonts w:hint="default"/>
          <w:lang w:val="en-US" w:eastAsia="zh-CN"/>
        </w:rPr>
      </w:pPr>
      <w:r>
        <w:rPr>
          <w:rFonts w:hint="eastAsia"/>
          <w:lang w:val="en-US" w:eastAsia="zh-CN"/>
        </w:rPr>
        <w:t>建筑类型：</w:t>
      </w:r>
      <w:r>
        <w:rPr>
          <w:rFonts w:hint="eastAsia"/>
          <w:u w:val="single"/>
          <w:lang w:val="en-US" w:eastAsia="zh-CN"/>
        </w:rPr>
        <w:t>公共建筑</w:t>
      </w:r>
    </w:p>
    <w:p w14:paraId="48DB28E1">
      <w:pPr>
        <w:numPr>
          <w:ilvl w:val="0"/>
          <w:numId w:val="0"/>
        </w:numPr>
        <w:spacing w:line="360" w:lineRule="auto"/>
        <w:rPr>
          <w:rFonts w:hint="eastAsia"/>
          <w:lang w:val="en-US" w:eastAsia="zh-CN"/>
        </w:rPr>
      </w:pPr>
      <w:r>
        <w:rPr>
          <w:rFonts w:hint="eastAsia"/>
          <w:lang w:val="en-US" w:eastAsia="zh-CN"/>
        </w:rPr>
        <w:t>工程规模：本工程建筑层数</w:t>
      </w:r>
      <w:r>
        <w:rPr>
          <w:rFonts w:hint="eastAsia"/>
          <w:u w:val="single"/>
          <w:lang w:val="en-US" w:eastAsia="zh-CN"/>
        </w:rPr>
        <w:t>地上3层</w:t>
      </w:r>
      <w:r>
        <w:rPr>
          <w:rFonts w:hint="eastAsia"/>
          <w:lang w:val="en-US" w:eastAsia="zh-CN"/>
        </w:rPr>
        <w:t>，建筑高度</w:t>
      </w:r>
      <w:r>
        <w:rPr>
          <w:rFonts w:hint="eastAsia"/>
          <w:u w:val="single"/>
          <w:lang w:val="en-US" w:eastAsia="zh-CN"/>
        </w:rPr>
        <w:t>13.500</w:t>
      </w:r>
      <w:r>
        <w:rPr>
          <w:rFonts w:hint="eastAsia"/>
          <w:lang w:val="en-US" w:eastAsia="zh-CN"/>
        </w:rPr>
        <w:t>米，建筑占地面积</w:t>
      </w:r>
      <w:r>
        <w:rPr>
          <w:rFonts w:hint="eastAsia"/>
          <w:u w:val="single"/>
          <w:lang w:val="en-US" w:eastAsia="zh-CN"/>
        </w:rPr>
        <w:t>374.08</w:t>
      </w:r>
      <w:r>
        <w:rPr>
          <w:rFonts w:hint="eastAsia"/>
          <w:lang w:val="en-US" w:eastAsia="zh-CN"/>
        </w:rPr>
        <w:t>平方米，总建筑面积</w:t>
      </w:r>
      <w:r>
        <w:rPr>
          <w:rFonts w:hint="eastAsia"/>
          <w:u w:val="single"/>
          <w:lang w:val="en-US" w:eastAsia="zh-CN"/>
        </w:rPr>
        <w:t>1143.04</w:t>
      </w:r>
      <w:r>
        <w:rPr>
          <w:rFonts w:hint="eastAsia"/>
          <w:lang w:val="en-US" w:eastAsia="zh-CN"/>
        </w:rPr>
        <w:t>平方米。</w:t>
      </w:r>
    </w:p>
    <w:p w14:paraId="3F8F2F7D">
      <w:pPr>
        <w:numPr>
          <w:ilvl w:val="0"/>
          <w:numId w:val="1"/>
        </w:numPr>
        <w:spacing w:line="360" w:lineRule="auto"/>
        <w:ind w:left="0" w:leftChars="0" w:firstLine="0" w:firstLineChars="0"/>
        <w:rPr>
          <w:rFonts w:hint="eastAsia"/>
          <w:b/>
          <w:bCs/>
          <w:sz w:val="24"/>
          <w:szCs w:val="24"/>
          <w:lang w:val="en-US" w:eastAsia="zh-CN"/>
        </w:rPr>
      </w:pPr>
      <w:r>
        <w:rPr>
          <w:rFonts w:hint="eastAsia"/>
          <w:b/>
          <w:bCs/>
          <w:sz w:val="24"/>
          <w:szCs w:val="24"/>
          <w:lang w:val="en-US" w:eastAsia="zh-CN"/>
        </w:rPr>
        <w:t>设计依据</w:t>
      </w:r>
    </w:p>
    <w:p w14:paraId="693C4F97">
      <w:pPr>
        <w:numPr>
          <w:ilvl w:val="0"/>
          <w:numId w:val="0"/>
        </w:numPr>
        <w:spacing w:line="360" w:lineRule="auto"/>
        <w:ind w:leftChars="0"/>
        <w:rPr>
          <w:rFonts w:hint="default"/>
          <w:lang w:val="en-US" w:eastAsia="zh-CN"/>
        </w:rPr>
      </w:pPr>
      <w:r>
        <w:rPr>
          <w:rFonts w:hint="eastAsia"/>
          <w:lang w:val="en-US" w:eastAsia="zh-CN"/>
        </w:rPr>
        <w:t>1.</w:t>
      </w:r>
      <w:r>
        <w:rPr>
          <w:rFonts w:hint="default"/>
          <w:lang w:val="en-US" w:eastAsia="zh-CN"/>
        </w:rPr>
        <w:t>《湖南省绿色建筑工程设计要点》（</w:t>
      </w:r>
      <w:r>
        <w:rPr>
          <w:rFonts w:hint="eastAsia"/>
          <w:lang w:val="en-US" w:eastAsia="zh-CN"/>
        </w:rPr>
        <w:t>2021版</w:t>
      </w:r>
      <w:r>
        <w:rPr>
          <w:rFonts w:hint="default"/>
          <w:lang w:val="en-US" w:eastAsia="zh-CN"/>
        </w:rPr>
        <w:t>）</w:t>
      </w:r>
    </w:p>
    <w:p w14:paraId="0A2B237A">
      <w:pPr>
        <w:numPr>
          <w:ilvl w:val="0"/>
          <w:numId w:val="0"/>
        </w:numPr>
        <w:spacing w:line="360" w:lineRule="auto"/>
        <w:ind w:leftChars="0"/>
        <w:rPr>
          <w:rFonts w:hint="default"/>
          <w:lang w:val="en-US" w:eastAsia="zh-CN"/>
        </w:rPr>
      </w:pPr>
      <w:r>
        <w:rPr>
          <w:rFonts w:hint="eastAsia"/>
          <w:lang w:val="en-US" w:eastAsia="zh-CN"/>
        </w:rPr>
        <w:t>2.</w:t>
      </w:r>
      <w:r>
        <w:rPr>
          <w:rFonts w:hint="default"/>
          <w:lang w:val="en-US" w:eastAsia="zh-CN"/>
        </w:rPr>
        <w:t>《湖南省绿色建筑工程技术审查要点》（</w:t>
      </w:r>
      <w:r>
        <w:rPr>
          <w:rFonts w:hint="eastAsia"/>
          <w:lang w:val="en-US" w:eastAsia="zh-CN"/>
        </w:rPr>
        <w:t>2021版</w:t>
      </w:r>
      <w:r>
        <w:rPr>
          <w:rFonts w:hint="default"/>
          <w:lang w:val="en-US" w:eastAsia="zh-CN"/>
        </w:rPr>
        <w:t>）</w:t>
      </w:r>
    </w:p>
    <w:p w14:paraId="4535D73D">
      <w:pPr>
        <w:numPr>
          <w:ilvl w:val="0"/>
          <w:numId w:val="0"/>
        </w:numPr>
        <w:spacing w:line="360" w:lineRule="auto"/>
        <w:ind w:leftChars="0"/>
        <w:rPr>
          <w:rFonts w:hint="default"/>
          <w:lang w:val="en-US" w:eastAsia="zh-CN"/>
        </w:rPr>
      </w:pPr>
      <w:r>
        <w:rPr>
          <w:rFonts w:hint="eastAsia"/>
          <w:lang w:val="en-US" w:eastAsia="zh-CN"/>
        </w:rPr>
        <w:t>3.</w:t>
      </w:r>
      <w:r>
        <w:rPr>
          <w:rFonts w:hint="default"/>
          <w:lang w:val="en-US" w:eastAsia="zh-CN"/>
        </w:rPr>
        <w:t>《建筑节能与可再生能源利用通用规范》（GB55015-2021）</w:t>
      </w:r>
    </w:p>
    <w:p w14:paraId="32FEE841">
      <w:pPr>
        <w:numPr>
          <w:ilvl w:val="0"/>
          <w:numId w:val="0"/>
        </w:numPr>
        <w:spacing w:line="360" w:lineRule="auto"/>
        <w:ind w:leftChars="0"/>
        <w:rPr>
          <w:rFonts w:hint="default"/>
          <w:lang w:val="en-US" w:eastAsia="zh-CN"/>
        </w:rPr>
      </w:pPr>
      <w:r>
        <w:rPr>
          <w:rFonts w:hint="eastAsia"/>
          <w:lang w:val="en-US" w:eastAsia="zh-CN"/>
        </w:rPr>
        <w:t>4.《绿色建筑评价标准》GB/T 50378-2019（2024年版）</w:t>
      </w:r>
      <w:r>
        <w:rPr>
          <w:rFonts w:hint="default"/>
          <w:lang w:val="en-US" w:eastAsia="zh-CN"/>
        </w:rPr>
        <w:t xml:space="preserve"> </w:t>
      </w:r>
    </w:p>
    <w:p w14:paraId="758BDFC8">
      <w:pPr>
        <w:numPr>
          <w:ilvl w:val="0"/>
          <w:numId w:val="0"/>
        </w:numPr>
        <w:spacing w:line="360" w:lineRule="auto"/>
        <w:ind w:leftChars="0"/>
        <w:rPr>
          <w:rFonts w:hint="default"/>
          <w:lang w:val="en-US" w:eastAsia="zh-CN"/>
        </w:rPr>
      </w:pPr>
      <w:r>
        <w:rPr>
          <w:rFonts w:hint="eastAsia"/>
          <w:lang w:val="en-US" w:eastAsia="zh-CN"/>
        </w:rPr>
        <w:t>5.</w:t>
      </w:r>
      <w:r>
        <w:rPr>
          <w:rFonts w:hint="default"/>
          <w:lang w:val="en-US" w:eastAsia="zh-CN"/>
        </w:rPr>
        <w:t>《绿色建筑评价技术细则 2017》</w:t>
      </w:r>
    </w:p>
    <w:p w14:paraId="1FD8A505">
      <w:pPr>
        <w:numPr>
          <w:ilvl w:val="0"/>
          <w:numId w:val="0"/>
        </w:numPr>
        <w:spacing w:line="360" w:lineRule="auto"/>
        <w:ind w:leftChars="0"/>
        <w:rPr>
          <w:rFonts w:hint="default"/>
          <w:lang w:val="en-US" w:eastAsia="zh-CN"/>
        </w:rPr>
      </w:pPr>
      <w:r>
        <w:rPr>
          <w:rFonts w:hint="eastAsia"/>
          <w:lang w:val="en-US" w:eastAsia="zh-CN"/>
        </w:rPr>
        <w:t>6.</w:t>
      </w:r>
      <w:r>
        <w:rPr>
          <w:rFonts w:hint="default"/>
          <w:lang w:val="en-US" w:eastAsia="zh-CN"/>
        </w:rPr>
        <w:t>《民用建筑热工设计规范》（GB50176-2016）</w:t>
      </w:r>
    </w:p>
    <w:p w14:paraId="276A42CA">
      <w:pPr>
        <w:numPr>
          <w:ilvl w:val="0"/>
          <w:numId w:val="0"/>
        </w:numPr>
        <w:spacing w:line="360" w:lineRule="auto"/>
        <w:ind w:leftChars="0"/>
        <w:rPr>
          <w:rFonts w:hint="default"/>
          <w:lang w:val="en-US" w:eastAsia="zh-CN"/>
        </w:rPr>
      </w:pPr>
      <w:r>
        <w:rPr>
          <w:rFonts w:hint="eastAsia"/>
          <w:lang w:val="en-US" w:eastAsia="zh-CN"/>
        </w:rPr>
        <w:t>7.</w:t>
      </w:r>
      <w:r>
        <w:rPr>
          <w:rFonts w:hint="default"/>
          <w:lang w:val="en-US" w:eastAsia="zh-CN"/>
        </w:rPr>
        <w:t>《声环境质量标准》（GB 3096-2008）</w:t>
      </w:r>
    </w:p>
    <w:p w14:paraId="76689A65">
      <w:pPr>
        <w:numPr>
          <w:ilvl w:val="0"/>
          <w:numId w:val="0"/>
        </w:numPr>
        <w:spacing w:line="360" w:lineRule="auto"/>
        <w:ind w:leftChars="0"/>
        <w:rPr>
          <w:rFonts w:hint="default"/>
          <w:lang w:val="en-US" w:eastAsia="zh-CN"/>
        </w:rPr>
      </w:pPr>
      <w:r>
        <w:rPr>
          <w:rFonts w:hint="eastAsia"/>
          <w:lang w:val="en-US" w:eastAsia="zh-CN"/>
        </w:rPr>
        <w:t>8.</w:t>
      </w:r>
      <w:r>
        <w:rPr>
          <w:rFonts w:hint="default"/>
          <w:lang w:val="en-US" w:eastAsia="zh-CN"/>
        </w:rPr>
        <w:t>《建筑照明设计标准》（GB50034-2013）</w:t>
      </w:r>
    </w:p>
    <w:p w14:paraId="589D20CA">
      <w:pPr>
        <w:numPr>
          <w:ilvl w:val="0"/>
          <w:numId w:val="0"/>
        </w:numPr>
        <w:spacing w:line="360" w:lineRule="auto"/>
        <w:ind w:leftChars="0"/>
        <w:rPr>
          <w:rFonts w:hint="default"/>
          <w:lang w:val="en-US" w:eastAsia="zh-CN"/>
        </w:rPr>
      </w:pPr>
      <w:r>
        <w:rPr>
          <w:rFonts w:hint="eastAsia"/>
          <w:lang w:val="en-US" w:eastAsia="zh-CN"/>
        </w:rPr>
        <w:t>9.</w:t>
      </w:r>
      <w:r>
        <w:rPr>
          <w:rFonts w:hint="default"/>
          <w:lang w:val="en-US" w:eastAsia="zh-CN"/>
        </w:rPr>
        <w:t>《城市夜景照明设计规范》（JGJ/T 163-2008）</w:t>
      </w:r>
    </w:p>
    <w:p w14:paraId="360240DD">
      <w:pPr>
        <w:numPr>
          <w:ilvl w:val="0"/>
          <w:numId w:val="0"/>
        </w:numPr>
        <w:spacing w:line="360" w:lineRule="auto"/>
        <w:ind w:leftChars="0"/>
        <w:rPr>
          <w:rFonts w:hint="default"/>
          <w:lang w:val="en-US" w:eastAsia="zh-CN"/>
        </w:rPr>
      </w:pPr>
      <w:r>
        <w:rPr>
          <w:rFonts w:hint="eastAsia"/>
          <w:lang w:val="en-US" w:eastAsia="zh-CN"/>
        </w:rPr>
        <w:t>10.</w:t>
      </w:r>
      <w:r>
        <w:rPr>
          <w:rFonts w:hint="default"/>
          <w:lang w:val="en-US" w:eastAsia="zh-CN"/>
        </w:rPr>
        <w:t>《民用建筑节水设计标准》（GB 50555-2010）</w:t>
      </w:r>
    </w:p>
    <w:p w14:paraId="6759C96F">
      <w:pPr>
        <w:numPr>
          <w:ilvl w:val="0"/>
          <w:numId w:val="0"/>
        </w:numPr>
        <w:spacing w:line="360" w:lineRule="auto"/>
        <w:ind w:leftChars="0"/>
        <w:rPr>
          <w:rFonts w:hint="default"/>
          <w:lang w:val="en-US" w:eastAsia="zh-CN"/>
        </w:rPr>
      </w:pPr>
      <w:r>
        <w:rPr>
          <w:rFonts w:hint="eastAsia"/>
          <w:lang w:val="en-US" w:eastAsia="zh-CN"/>
        </w:rPr>
        <w:t>11.</w:t>
      </w:r>
      <w:r>
        <w:rPr>
          <w:rFonts w:hint="default"/>
          <w:lang w:val="en-US" w:eastAsia="zh-CN"/>
        </w:rPr>
        <w:t>《建筑材料放射性核素限量》（GB 6566-2010）</w:t>
      </w:r>
    </w:p>
    <w:p w14:paraId="3A378B37">
      <w:pPr>
        <w:numPr>
          <w:ilvl w:val="0"/>
          <w:numId w:val="0"/>
        </w:numPr>
        <w:spacing w:line="360" w:lineRule="auto"/>
        <w:ind w:leftChars="0"/>
        <w:rPr>
          <w:rFonts w:hint="default"/>
          <w:lang w:val="en-US" w:eastAsia="zh-CN"/>
        </w:rPr>
      </w:pPr>
      <w:r>
        <w:rPr>
          <w:rFonts w:hint="eastAsia"/>
          <w:lang w:val="en-US" w:eastAsia="zh-CN"/>
        </w:rPr>
        <w:t>12.</w:t>
      </w:r>
      <w:r>
        <w:rPr>
          <w:rFonts w:hint="default"/>
          <w:lang w:val="en-US" w:eastAsia="zh-CN"/>
        </w:rPr>
        <w:t>《民用建筑工程室内环境污染控制规范》（GB 50325-2020）</w:t>
      </w:r>
    </w:p>
    <w:p w14:paraId="5BF9F961">
      <w:pPr>
        <w:numPr>
          <w:ilvl w:val="0"/>
          <w:numId w:val="0"/>
        </w:numPr>
        <w:spacing w:line="360" w:lineRule="auto"/>
        <w:ind w:leftChars="0"/>
        <w:rPr>
          <w:rFonts w:hint="default"/>
          <w:lang w:val="en-US" w:eastAsia="zh-CN"/>
        </w:rPr>
      </w:pPr>
      <w:r>
        <w:rPr>
          <w:rFonts w:hint="eastAsia"/>
          <w:lang w:val="en-US" w:eastAsia="zh-CN"/>
        </w:rPr>
        <w:t>13.</w:t>
      </w:r>
      <w:r>
        <w:rPr>
          <w:rFonts w:hint="default"/>
          <w:lang w:val="en-US" w:eastAsia="zh-CN"/>
        </w:rPr>
        <w:t>《室内空气质量标准》（GB/T 18883-2002）</w:t>
      </w:r>
    </w:p>
    <w:p w14:paraId="0F64C6E4">
      <w:pPr>
        <w:numPr>
          <w:ilvl w:val="0"/>
          <w:numId w:val="0"/>
        </w:numPr>
        <w:spacing w:line="360" w:lineRule="auto"/>
        <w:ind w:leftChars="0"/>
        <w:rPr>
          <w:rFonts w:hint="default"/>
          <w:lang w:val="en-US" w:eastAsia="zh-CN"/>
        </w:rPr>
      </w:pPr>
      <w:r>
        <w:rPr>
          <w:rFonts w:hint="eastAsia"/>
          <w:lang w:val="en-US" w:eastAsia="zh-CN"/>
        </w:rPr>
        <w:t>14.</w:t>
      </w:r>
      <w:r>
        <w:rPr>
          <w:rFonts w:hint="default"/>
          <w:lang w:val="en-US" w:eastAsia="zh-CN"/>
        </w:rPr>
        <w:t>《民用建筑隔声设计规范》（GB50018-2010）</w:t>
      </w:r>
    </w:p>
    <w:p w14:paraId="20E09B98">
      <w:pPr>
        <w:numPr>
          <w:ilvl w:val="0"/>
          <w:numId w:val="0"/>
        </w:numPr>
        <w:spacing w:line="360" w:lineRule="auto"/>
        <w:ind w:leftChars="0"/>
        <w:rPr>
          <w:rFonts w:hint="default"/>
          <w:lang w:val="en-US" w:eastAsia="zh-CN"/>
        </w:rPr>
      </w:pPr>
      <w:r>
        <w:rPr>
          <w:rFonts w:hint="eastAsia"/>
          <w:lang w:val="en-US" w:eastAsia="zh-CN"/>
        </w:rPr>
        <w:t>15.</w:t>
      </w:r>
      <w:r>
        <w:rPr>
          <w:rFonts w:hint="default"/>
          <w:lang w:val="en-US" w:eastAsia="zh-CN"/>
        </w:rPr>
        <w:t>《建筑采光设计标准》 （GB50033-2013）</w:t>
      </w:r>
    </w:p>
    <w:p w14:paraId="043088E7">
      <w:pPr>
        <w:numPr>
          <w:ilvl w:val="0"/>
          <w:numId w:val="0"/>
        </w:numPr>
        <w:spacing w:line="360" w:lineRule="auto"/>
        <w:ind w:leftChars="0"/>
        <w:rPr>
          <w:rFonts w:hint="default"/>
          <w:lang w:val="en-US" w:eastAsia="zh-CN"/>
        </w:rPr>
      </w:pPr>
      <w:r>
        <w:rPr>
          <w:rFonts w:hint="eastAsia"/>
          <w:lang w:val="en-US" w:eastAsia="zh-CN"/>
        </w:rPr>
        <w:t>16.</w:t>
      </w:r>
      <w:r>
        <w:rPr>
          <w:rFonts w:hint="default"/>
          <w:lang w:val="en-US" w:eastAsia="zh-CN"/>
        </w:rPr>
        <w:t>《建筑节能气象参数标准》（JGJ/T 346-2014）</w:t>
      </w:r>
    </w:p>
    <w:p w14:paraId="02396878">
      <w:pPr>
        <w:numPr>
          <w:ilvl w:val="0"/>
          <w:numId w:val="0"/>
        </w:numPr>
        <w:spacing w:line="360" w:lineRule="auto"/>
        <w:ind w:leftChars="0"/>
        <w:rPr>
          <w:rFonts w:hint="default"/>
          <w:lang w:val="en-US" w:eastAsia="zh-CN"/>
        </w:rPr>
      </w:pPr>
      <w:r>
        <w:rPr>
          <w:rFonts w:hint="eastAsia"/>
          <w:lang w:val="en-US" w:eastAsia="zh-CN"/>
        </w:rPr>
        <w:t>17.</w:t>
      </w:r>
      <w:r>
        <w:rPr>
          <w:rFonts w:hint="default"/>
          <w:lang w:val="en-US" w:eastAsia="zh-CN"/>
        </w:rPr>
        <w:t>国家、省、市现行的相关法律、法规、规范性文件</w:t>
      </w:r>
    </w:p>
    <w:p w14:paraId="749C9363">
      <w:pPr>
        <w:numPr>
          <w:ilvl w:val="0"/>
          <w:numId w:val="0"/>
        </w:numPr>
        <w:spacing w:line="360" w:lineRule="auto"/>
        <w:ind w:leftChars="0"/>
        <w:rPr>
          <w:rFonts w:hint="default"/>
          <w:lang w:val="en-US" w:eastAsia="zh-CN"/>
        </w:rPr>
      </w:pPr>
    </w:p>
    <w:p w14:paraId="412B95DA">
      <w:pPr>
        <w:pStyle w:val="2"/>
        <w:rPr>
          <w:rFonts w:hint="default"/>
          <w:lang w:val="en-US" w:eastAsia="zh-CN"/>
        </w:rPr>
      </w:pPr>
    </w:p>
    <w:p w14:paraId="147329E0">
      <w:pPr>
        <w:numPr>
          <w:ilvl w:val="0"/>
          <w:numId w:val="1"/>
        </w:numPr>
        <w:spacing w:line="360" w:lineRule="auto"/>
        <w:ind w:left="0" w:leftChars="0" w:firstLine="0" w:firstLineChars="0"/>
        <w:rPr>
          <w:rFonts w:hint="eastAsia"/>
          <w:b/>
          <w:bCs/>
          <w:sz w:val="24"/>
          <w:szCs w:val="24"/>
          <w:lang w:val="en-US" w:eastAsia="zh-CN"/>
        </w:rPr>
      </w:pPr>
      <w:r>
        <w:rPr>
          <w:rFonts w:hint="eastAsia"/>
          <w:b/>
          <w:bCs/>
          <w:sz w:val="24"/>
          <w:szCs w:val="24"/>
          <w:lang w:val="en-US" w:eastAsia="zh-CN"/>
        </w:rPr>
        <w:t>设计目标</w:t>
      </w:r>
    </w:p>
    <w:p w14:paraId="334EE3C0">
      <w:pPr>
        <w:keepNext w:val="0"/>
        <w:keepLines w:val="0"/>
        <w:widowControl/>
        <w:suppressLineNumbers w:val="0"/>
        <w:jc w:val="left"/>
        <w:rPr>
          <w:rFonts w:hint="eastAsia"/>
          <w:lang w:val="en-US" w:eastAsia="zh-CN"/>
        </w:rPr>
      </w:pPr>
      <w:r>
        <w:rPr>
          <w:rFonts w:hint="eastAsia"/>
          <w:lang w:val="en-US" w:eastAsia="zh-CN"/>
        </w:rPr>
        <w:t>满足《绿色建筑评价标准》GB/T 50378-2019（2024年版）中</w:t>
      </w:r>
      <w:r>
        <w:rPr>
          <w:rFonts w:hint="eastAsia"/>
          <w:u w:val="single"/>
          <w:lang w:val="en-US" w:eastAsia="zh-CN"/>
        </w:rPr>
        <w:t>基本级</w:t>
      </w:r>
      <w:r>
        <w:rPr>
          <w:rFonts w:hint="eastAsia"/>
          <w:lang w:val="en-US" w:eastAsia="zh-CN"/>
        </w:rPr>
        <w:t>绿色建筑设计要求。</w:t>
      </w:r>
    </w:p>
    <w:p w14:paraId="5930AFFF">
      <w:pPr>
        <w:numPr>
          <w:ilvl w:val="0"/>
          <w:numId w:val="0"/>
        </w:numPr>
        <w:spacing w:line="360" w:lineRule="auto"/>
        <w:rPr>
          <w:rFonts w:hint="eastAsia"/>
          <w:lang w:val="en-US" w:eastAsia="zh-CN"/>
        </w:rPr>
      </w:pPr>
    </w:p>
    <w:p w14:paraId="44B47EF7">
      <w:pPr>
        <w:numPr>
          <w:ilvl w:val="0"/>
          <w:numId w:val="0"/>
        </w:numPr>
        <w:spacing w:line="360" w:lineRule="auto"/>
        <w:ind w:leftChars="0"/>
        <w:rPr>
          <w:rFonts w:hint="default"/>
          <w:lang w:val="en-US" w:eastAsia="zh-CN"/>
        </w:rPr>
      </w:pPr>
    </w:p>
    <w:p w14:paraId="3ABC017E">
      <w:pPr>
        <w:numPr>
          <w:ilvl w:val="0"/>
          <w:numId w:val="1"/>
        </w:numPr>
        <w:spacing w:line="360" w:lineRule="auto"/>
        <w:ind w:left="0" w:leftChars="0" w:firstLine="0" w:firstLineChars="0"/>
        <w:rPr>
          <w:rFonts w:hint="eastAsia"/>
          <w:b/>
          <w:bCs/>
          <w:sz w:val="24"/>
          <w:szCs w:val="24"/>
          <w:lang w:val="en-US" w:eastAsia="zh-CN"/>
        </w:rPr>
      </w:pPr>
      <w:r>
        <w:rPr>
          <w:rFonts w:hint="eastAsia"/>
          <w:b/>
          <w:bCs/>
          <w:sz w:val="24"/>
          <w:szCs w:val="24"/>
          <w:lang w:val="en-US" w:eastAsia="zh-CN"/>
        </w:rPr>
        <w:t>设计目标</w:t>
      </w:r>
    </w:p>
    <w:p w14:paraId="14CF294E">
      <w:pPr>
        <w:keepNext w:val="0"/>
        <w:keepLines w:val="0"/>
        <w:widowControl/>
        <w:suppressLineNumbers w:val="0"/>
        <w:jc w:val="left"/>
        <w:rPr>
          <w:rFonts w:hint="eastAsia"/>
          <w:lang w:val="en-US" w:eastAsia="zh-CN"/>
        </w:rPr>
      </w:pPr>
      <w:r>
        <w:rPr>
          <w:rFonts w:hint="eastAsia"/>
          <w:lang w:val="en-US" w:eastAsia="zh-CN"/>
        </w:rPr>
        <w:t>满足《绿色建筑评价标准》GB/T 50378-2019（2024年版）（2024年版）中</w:t>
      </w:r>
      <w:r>
        <w:rPr>
          <w:rFonts w:hint="eastAsia"/>
          <w:u w:val="single"/>
          <w:lang w:val="en-US" w:eastAsia="zh-CN"/>
        </w:rPr>
        <w:t>基本级</w:t>
      </w:r>
      <w:r>
        <w:rPr>
          <w:rFonts w:hint="eastAsia"/>
          <w:lang w:val="en-US" w:eastAsia="zh-CN"/>
        </w:rPr>
        <w:t>绿色建筑设计要求。</w:t>
      </w:r>
    </w:p>
    <w:p w14:paraId="1974BD5F">
      <w:pPr>
        <w:numPr>
          <w:ilvl w:val="0"/>
          <w:numId w:val="0"/>
        </w:numPr>
        <w:spacing w:line="360" w:lineRule="auto"/>
        <w:rPr>
          <w:rFonts w:hint="eastAsia"/>
          <w:lang w:val="en-US" w:eastAsia="zh-CN"/>
        </w:rPr>
      </w:pPr>
    </w:p>
    <w:p w14:paraId="2478E7B1">
      <w:pPr>
        <w:numPr>
          <w:ilvl w:val="0"/>
          <w:numId w:val="1"/>
        </w:numPr>
        <w:spacing w:line="360" w:lineRule="auto"/>
        <w:ind w:left="0" w:leftChars="0" w:firstLine="0" w:firstLineChars="0"/>
        <w:rPr>
          <w:rFonts w:hint="eastAsia"/>
          <w:b/>
          <w:bCs/>
          <w:sz w:val="24"/>
          <w:szCs w:val="24"/>
          <w:lang w:val="en-US" w:eastAsia="zh-CN"/>
        </w:rPr>
      </w:pPr>
      <w:r>
        <w:rPr>
          <w:rFonts w:hint="eastAsia"/>
          <w:b/>
          <w:bCs/>
          <w:sz w:val="24"/>
          <w:szCs w:val="24"/>
          <w:lang w:val="en-US" w:eastAsia="zh-CN"/>
        </w:rPr>
        <w:t>特殊要求</w:t>
      </w:r>
    </w:p>
    <w:p w14:paraId="2E2A30C7">
      <w:pPr>
        <w:numPr>
          <w:ilvl w:val="0"/>
          <w:numId w:val="3"/>
        </w:numPr>
        <w:spacing w:line="360" w:lineRule="auto"/>
        <w:ind w:leftChars="0"/>
        <w:rPr>
          <w:rFonts w:hint="eastAsia"/>
          <w:lang w:val="en-US" w:eastAsia="zh-CN"/>
        </w:rPr>
      </w:pPr>
      <w:r>
        <w:rPr>
          <w:rFonts w:hint="eastAsia"/>
          <w:lang w:val="en-US" w:eastAsia="zh-CN"/>
        </w:rPr>
        <w:t>节水器具用水效率等级：全部达到2级及以上。</w:t>
      </w:r>
    </w:p>
    <w:p w14:paraId="179CFBB3">
      <w:pPr>
        <w:numPr>
          <w:ilvl w:val="0"/>
          <w:numId w:val="3"/>
        </w:numPr>
        <w:spacing w:line="360" w:lineRule="auto"/>
        <w:ind w:leftChars="0"/>
        <w:rPr>
          <w:rFonts w:hint="default"/>
          <w:lang w:val="en-US" w:eastAsia="zh-CN"/>
        </w:rPr>
      </w:pPr>
      <w:r>
        <w:rPr>
          <w:rFonts w:hint="eastAsia"/>
          <w:lang w:val="en-US" w:eastAsia="zh-CN"/>
        </w:rPr>
        <w:t>建筑隔声性能：</w:t>
      </w:r>
      <w:r>
        <w:rPr>
          <w:rFonts w:hint="eastAsia" w:ascii="宋体" w:hAnsi="宋体" w:eastAsia="宋体" w:cs="宋体"/>
          <w:sz w:val="21"/>
          <w:szCs w:val="21"/>
        </w:rPr>
        <w:t>构件及相邻房间之间的空气声隔声性能达到现行国家标准《民用建筑隔声设计规范》GB 50118中的</w:t>
      </w:r>
      <w:r>
        <w:rPr>
          <w:rFonts w:hint="eastAsia" w:ascii="宋体" w:hAnsi="宋体" w:eastAsia="宋体" w:cs="宋体"/>
          <w:sz w:val="21"/>
          <w:szCs w:val="21"/>
          <w:u w:val="single"/>
        </w:rPr>
        <w:t>低限标准限值和高要求标准限值的平均值</w:t>
      </w:r>
      <w:r>
        <w:rPr>
          <w:rFonts w:hint="eastAsia" w:ascii="宋体" w:hAnsi="宋体" w:cs="宋体"/>
          <w:sz w:val="21"/>
          <w:szCs w:val="21"/>
          <w:lang w:eastAsia="zh-CN"/>
        </w:rPr>
        <w:t>；</w:t>
      </w:r>
      <w:r>
        <w:rPr>
          <w:rFonts w:hint="eastAsia" w:ascii="宋体" w:hAnsi="宋体" w:eastAsia="宋体" w:cs="宋体"/>
          <w:sz w:val="21"/>
          <w:szCs w:val="21"/>
        </w:rPr>
        <w:t>楼板的撞击声隔声性能达到现行国家标准《民用建筑隔声设计规范》GB 50118中的</w:t>
      </w:r>
      <w:r>
        <w:rPr>
          <w:rFonts w:hint="eastAsia" w:ascii="宋体" w:hAnsi="宋体" w:cs="宋体"/>
          <w:sz w:val="21"/>
          <w:szCs w:val="21"/>
          <w:u w:val="single"/>
          <w:lang w:eastAsia="zh-CN"/>
        </w:rPr>
        <w:t>高要求</w:t>
      </w:r>
      <w:r>
        <w:rPr>
          <w:rFonts w:hint="eastAsia" w:ascii="宋体" w:hAnsi="宋体" w:eastAsia="宋体" w:cs="宋体"/>
          <w:sz w:val="21"/>
          <w:szCs w:val="21"/>
          <w:u w:val="single"/>
        </w:rPr>
        <w:t>准限值</w:t>
      </w:r>
      <w:r>
        <w:rPr>
          <w:rFonts w:hint="eastAsia" w:ascii="宋体" w:hAnsi="宋体" w:cs="宋体"/>
          <w:sz w:val="21"/>
          <w:szCs w:val="21"/>
          <w:lang w:eastAsia="zh-CN"/>
        </w:rPr>
        <w:t>。</w:t>
      </w:r>
    </w:p>
    <w:p w14:paraId="0FF534C5">
      <w:pPr>
        <w:numPr>
          <w:ilvl w:val="0"/>
          <w:numId w:val="3"/>
        </w:numPr>
        <w:spacing w:line="360" w:lineRule="auto"/>
        <w:ind w:leftChars="0"/>
        <w:rPr>
          <w:rFonts w:hint="default"/>
          <w:lang w:val="en-US" w:eastAsia="zh-CN"/>
        </w:rPr>
      </w:pPr>
      <w:r>
        <w:rPr>
          <w:rFonts w:hint="eastAsia" w:ascii="宋体" w:hAnsi="宋体" w:cs="宋体"/>
          <w:sz w:val="21"/>
          <w:szCs w:val="21"/>
          <w:lang w:eastAsia="zh-CN"/>
        </w:rPr>
        <w:t>外窗气密性能：符合国家现行相关节能设计标准的规定，且与外窗本体的部位结合严密。</w:t>
      </w:r>
    </w:p>
    <w:p w14:paraId="7C4BE24F">
      <w:pPr>
        <w:numPr>
          <w:ilvl w:val="0"/>
          <w:numId w:val="0"/>
        </w:numPr>
        <w:spacing w:line="360" w:lineRule="auto"/>
        <w:rPr>
          <w:rFonts w:hint="default"/>
          <w:b/>
          <w:bCs/>
          <w:lang w:val="en-US" w:eastAsia="zh-CN"/>
        </w:rPr>
      </w:pPr>
      <w:r>
        <w:rPr>
          <w:rFonts w:hint="default"/>
          <w:b/>
          <w:bCs/>
          <w:lang w:val="en-US" w:eastAsia="zh-CN"/>
        </w:rPr>
        <w:t>以上技术要点满足</w:t>
      </w:r>
      <w:r>
        <w:rPr>
          <w:rFonts w:hint="eastAsia"/>
          <w:u w:val="single"/>
          <w:lang w:val="en-US" w:eastAsia="zh-CN"/>
        </w:rPr>
        <w:t>基本级</w:t>
      </w:r>
      <w:r>
        <w:rPr>
          <w:rFonts w:hint="default"/>
          <w:b/>
          <w:bCs/>
          <w:lang w:val="en-US" w:eastAsia="zh-CN"/>
        </w:rPr>
        <w:t>的绿色建筑的技术要求。</w:t>
      </w:r>
    </w:p>
    <w:p w14:paraId="0F5241D2">
      <w:pPr>
        <w:numPr>
          <w:ilvl w:val="0"/>
          <w:numId w:val="0"/>
        </w:numPr>
        <w:spacing w:line="360" w:lineRule="auto"/>
        <w:rPr>
          <w:rFonts w:hint="default"/>
          <w:b/>
          <w:bCs/>
          <w:lang w:val="en-US" w:eastAsia="zh-CN"/>
        </w:rPr>
      </w:pPr>
    </w:p>
    <w:p w14:paraId="20DF7956">
      <w:pPr>
        <w:numPr>
          <w:ilvl w:val="0"/>
          <w:numId w:val="0"/>
        </w:numPr>
        <w:spacing w:line="360" w:lineRule="auto"/>
        <w:rPr>
          <w:rFonts w:hint="eastAsia"/>
          <w:b/>
          <w:bCs/>
          <w:sz w:val="24"/>
          <w:szCs w:val="24"/>
          <w:lang w:val="en-US" w:eastAsia="zh-CN"/>
        </w:rPr>
      </w:pPr>
      <w:r>
        <w:rPr>
          <w:rFonts w:hint="eastAsia"/>
          <w:b/>
          <w:bCs/>
          <w:sz w:val="24"/>
          <w:szCs w:val="24"/>
          <w:lang w:val="en-US" w:eastAsia="zh-CN"/>
        </w:rPr>
        <w:t>五、绿色建筑评估结论</w:t>
      </w:r>
    </w:p>
    <w:p w14:paraId="269C8ACC">
      <w:pPr>
        <w:numPr>
          <w:ilvl w:val="0"/>
          <w:numId w:val="0"/>
        </w:num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依据</w:t>
      </w:r>
      <w:r>
        <w:rPr>
          <w:rFonts w:hint="eastAsia"/>
          <w:lang w:val="en-US" w:eastAsia="zh-CN"/>
        </w:rPr>
        <w:t>《绿色建筑评价标准》GB/T 50378-2019（2024年版）（2024年版）</w:t>
      </w:r>
      <w:r>
        <w:rPr>
          <w:rFonts w:hint="eastAsia" w:ascii="宋体" w:hAnsi="宋体" w:eastAsia="宋体" w:cs="宋体"/>
          <w:b w:val="0"/>
          <w:bCs w:val="0"/>
          <w:sz w:val="21"/>
          <w:szCs w:val="21"/>
          <w:lang w:val="en-US" w:eastAsia="zh-CN"/>
        </w:rPr>
        <w:t>在安全耐久、健康舒适、生活便利</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资源节约、环境宜居等方面的技术要求，针对项目设计阶段资料进行评估，本项目的设计阶段控制项全部达标，评分项分数达到设计阶段</w:t>
      </w:r>
      <w:r>
        <w:rPr>
          <w:rFonts w:hint="eastAsia"/>
          <w:u w:val="single"/>
          <w:lang w:val="en-US" w:eastAsia="zh-CN"/>
        </w:rPr>
        <w:t>基本级</w:t>
      </w:r>
      <w:r>
        <w:rPr>
          <w:rFonts w:hint="eastAsia" w:ascii="宋体" w:hAnsi="宋体" w:eastAsia="宋体" w:cs="宋体"/>
          <w:b w:val="0"/>
          <w:bCs w:val="0"/>
          <w:sz w:val="21"/>
          <w:szCs w:val="21"/>
          <w:lang w:val="en-US" w:eastAsia="zh-CN"/>
        </w:rPr>
        <w:t>的标准。评分项得分情况见表 5-1：</w:t>
      </w:r>
    </w:p>
    <w:tbl>
      <w:tblPr>
        <w:tblStyle w:val="8"/>
        <w:tblpPr w:leftFromText="180" w:rightFromText="180" w:vertAnchor="text" w:horzAnchor="page" w:tblpX="1918" w:tblpY="47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5"/>
        <w:gridCol w:w="1400"/>
        <w:gridCol w:w="1000"/>
        <w:gridCol w:w="1087"/>
        <w:gridCol w:w="1000"/>
        <w:gridCol w:w="1025"/>
        <w:gridCol w:w="963"/>
        <w:gridCol w:w="902"/>
      </w:tblGrid>
      <w:tr w14:paraId="2C3AC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5" w:type="dxa"/>
          </w:tcPr>
          <w:p w14:paraId="532D2C43">
            <w:pPr>
              <w:widowControl w:val="0"/>
              <w:numPr>
                <w:ilvl w:val="0"/>
                <w:numId w:val="0"/>
              </w:numPr>
              <w:spacing w:line="360" w:lineRule="auto"/>
              <w:rPr>
                <w:rFonts w:hint="eastAsia" w:ascii="宋体" w:hAnsi="宋体" w:eastAsia="宋体" w:cs="宋体"/>
                <w:b w:val="0"/>
                <w:bCs w:val="0"/>
                <w:sz w:val="21"/>
                <w:szCs w:val="21"/>
                <w:vertAlign w:val="baseline"/>
                <w:lang w:val="en-US" w:eastAsia="zh-CN"/>
              </w:rPr>
            </w:pPr>
            <w:r>
              <w:rPr>
                <w:rFonts w:hint="eastAsia" w:ascii="宋体" w:hAnsi="宋体" w:cs="宋体"/>
                <w:b/>
                <w:bCs/>
                <w:sz w:val="18"/>
                <w:szCs w:val="18"/>
                <w:vertAlign w:val="baseline"/>
                <w:lang w:val="en-US" w:eastAsia="zh-CN"/>
              </w:rPr>
              <w:t>评价内容</w:t>
            </w:r>
          </w:p>
        </w:tc>
        <w:tc>
          <w:tcPr>
            <w:tcW w:w="1400" w:type="dxa"/>
          </w:tcPr>
          <w:p w14:paraId="7FC3C874">
            <w:pPr>
              <w:widowControl w:val="0"/>
              <w:numPr>
                <w:ilvl w:val="0"/>
                <w:numId w:val="0"/>
              </w:numPr>
              <w:spacing w:line="360" w:lineRule="auto"/>
              <w:rPr>
                <w:rFonts w:hint="eastAsia" w:ascii="宋体" w:hAnsi="宋体" w:eastAsia="宋体" w:cs="宋体"/>
                <w:b w:val="0"/>
                <w:bCs w:val="0"/>
                <w:sz w:val="21"/>
                <w:szCs w:val="21"/>
                <w:vertAlign w:val="baseline"/>
                <w:lang w:val="en-US" w:eastAsia="zh-CN"/>
              </w:rPr>
            </w:pPr>
            <w:r>
              <w:rPr>
                <w:rFonts w:hint="eastAsia" w:ascii="宋体" w:hAnsi="宋体" w:cs="宋体"/>
                <w:b/>
                <w:bCs/>
                <w:sz w:val="18"/>
                <w:szCs w:val="18"/>
                <w:vertAlign w:val="baseline"/>
                <w:lang w:val="en-US" w:eastAsia="zh-CN"/>
              </w:rPr>
              <w:t>控制项基础分</w:t>
            </w:r>
          </w:p>
        </w:tc>
        <w:tc>
          <w:tcPr>
            <w:tcW w:w="1000" w:type="dxa"/>
          </w:tcPr>
          <w:p w14:paraId="391C8E53">
            <w:pPr>
              <w:widowControl w:val="0"/>
              <w:numPr>
                <w:ilvl w:val="0"/>
                <w:numId w:val="0"/>
              </w:numPr>
              <w:spacing w:line="360" w:lineRule="auto"/>
              <w:rPr>
                <w:rFonts w:hint="eastAsia" w:ascii="宋体" w:hAnsi="宋体" w:eastAsia="宋体" w:cs="宋体"/>
                <w:b w:val="0"/>
                <w:bCs w:val="0"/>
                <w:sz w:val="21"/>
                <w:szCs w:val="21"/>
                <w:vertAlign w:val="baseline"/>
                <w:lang w:val="en-US" w:eastAsia="zh-CN"/>
              </w:rPr>
            </w:pPr>
            <w:r>
              <w:rPr>
                <w:rFonts w:hint="eastAsia" w:ascii="宋体" w:hAnsi="宋体" w:cs="宋体"/>
                <w:b/>
                <w:bCs/>
                <w:sz w:val="18"/>
                <w:szCs w:val="18"/>
                <w:vertAlign w:val="baseline"/>
                <w:lang w:val="en-US" w:eastAsia="zh-CN"/>
              </w:rPr>
              <w:t>安全耐久</w:t>
            </w:r>
          </w:p>
        </w:tc>
        <w:tc>
          <w:tcPr>
            <w:tcW w:w="1087" w:type="dxa"/>
          </w:tcPr>
          <w:p w14:paraId="078089EC">
            <w:pPr>
              <w:widowControl w:val="0"/>
              <w:numPr>
                <w:ilvl w:val="0"/>
                <w:numId w:val="0"/>
              </w:numPr>
              <w:spacing w:line="360" w:lineRule="auto"/>
              <w:rPr>
                <w:rFonts w:hint="eastAsia" w:ascii="宋体" w:hAnsi="宋体" w:eastAsia="宋体" w:cs="宋体"/>
                <w:b w:val="0"/>
                <w:bCs w:val="0"/>
                <w:sz w:val="21"/>
                <w:szCs w:val="21"/>
                <w:vertAlign w:val="baseline"/>
                <w:lang w:val="en-US" w:eastAsia="zh-CN"/>
              </w:rPr>
            </w:pPr>
            <w:r>
              <w:rPr>
                <w:rFonts w:hint="eastAsia" w:ascii="宋体" w:hAnsi="宋体" w:cs="宋体"/>
                <w:b/>
                <w:bCs/>
                <w:sz w:val="18"/>
                <w:szCs w:val="18"/>
                <w:vertAlign w:val="baseline"/>
                <w:lang w:val="en-US" w:eastAsia="zh-CN"/>
              </w:rPr>
              <w:t>健康舒适</w:t>
            </w:r>
          </w:p>
        </w:tc>
        <w:tc>
          <w:tcPr>
            <w:tcW w:w="1000" w:type="dxa"/>
          </w:tcPr>
          <w:p w14:paraId="3F77127E">
            <w:pPr>
              <w:widowControl w:val="0"/>
              <w:numPr>
                <w:ilvl w:val="0"/>
                <w:numId w:val="0"/>
              </w:numPr>
              <w:spacing w:line="360" w:lineRule="auto"/>
              <w:rPr>
                <w:rFonts w:hint="eastAsia" w:ascii="宋体" w:hAnsi="宋体" w:eastAsia="宋体" w:cs="宋体"/>
                <w:b w:val="0"/>
                <w:bCs w:val="0"/>
                <w:sz w:val="21"/>
                <w:szCs w:val="21"/>
                <w:vertAlign w:val="baseline"/>
                <w:lang w:val="en-US" w:eastAsia="zh-CN"/>
              </w:rPr>
            </w:pPr>
            <w:r>
              <w:rPr>
                <w:rFonts w:hint="eastAsia" w:ascii="宋体" w:hAnsi="宋体" w:cs="宋体"/>
                <w:b/>
                <w:bCs/>
                <w:sz w:val="18"/>
                <w:szCs w:val="18"/>
                <w:vertAlign w:val="baseline"/>
                <w:lang w:val="en-US" w:eastAsia="zh-CN"/>
              </w:rPr>
              <w:t>生活便利</w:t>
            </w:r>
          </w:p>
        </w:tc>
        <w:tc>
          <w:tcPr>
            <w:tcW w:w="1025" w:type="dxa"/>
          </w:tcPr>
          <w:p w14:paraId="5ED4A548">
            <w:pPr>
              <w:widowControl w:val="0"/>
              <w:numPr>
                <w:ilvl w:val="0"/>
                <w:numId w:val="0"/>
              </w:numPr>
              <w:spacing w:line="360" w:lineRule="auto"/>
              <w:rPr>
                <w:rFonts w:hint="eastAsia" w:ascii="宋体" w:hAnsi="宋体" w:eastAsia="宋体" w:cs="宋体"/>
                <w:b w:val="0"/>
                <w:bCs w:val="0"/>
                <w:sz w:val="21"/>
                <w:szCs w:val="21"/>
                <w:vertAlign w:val="baseline"/>
                <w:lang w:val="en-US" w:eastAsia="zh-CN"/>
              </w:rPr>
            </w:pPr>
            <w:r>
              <w:rPr>
                <w:rFonts w:hint="eastAsia" w:ascii="宋体" w:hAnsi="宋体" w:cs="宋体"/>
                <w:b/>
                <w:bCs/>
                <w:sz w:val="18"/>
                <w:szCs w:val="18"/>
                <w:vertAlign w:val="baseline"/>
                <w:lang w:val="en-US" w:eastAsia="zh-CN"/>
              </w:rPr>
              <w:t>资源节约</w:t>
            </w:r>
          </w:p>
        </w:tc>
        <w:tc>
          <w:tcPr>
            <w:tcW w:w="963" w:type="dxa"/>
          </w:tcPr>
          <w:p w14:paraId="247F084E">
            <w:pPr>
              <w:widowControl w:val="0"/>
              <w:numPr>
                <w:ilvl w:val="0"/>
                <w:numId w:val="0"/>
              </w:numPr>
              <w:spacing w:line="360" w:lineRule="auto"/>
              <w:rPr>
                <w:rFonts w:hint="eastAsia" w:ascii="宋体" w:hAnsi="宋体" w:eastAsia="宋体" w:cs="宋体"/>
                <w:b w:val="0"/>
                <w:bCs w:val="0"/>
                <w:sz w:val="21"/>
                <w:szCs w:val="21"/>
                <w:vertAlign w:val="baseline"/>
                <w:lang w:val="en-US" w:eastAsia="zh-CN"/>
              </w:rPr>
            </w:pPr>
            <w:r>
              <w:rPr>
                <w:rFonts w:hint="eastAsia" w:ascii="宋体" w:hAnsi="宋体" w:cs="宋体"/>
                <w:b/>
                <w:bCs/>
                <w:sz w:val="18"/>
                <w:szCs w:val="18"/>
                <w:vertAlign w:val="baseline"/>
                <w:lang w:val="en-US" w:eastAsia="zh-CN"/>
              </w:rPr>
              <w:t>环境宜居</w:t>
            </w:r>
          </w:p>
        </w:tc>
        <w:tc>
          <w:tcPr>
            <w:tcW w:w="902" w:type="dxa"/>
          </w:tcPr>
          <w:p w14:paraId="7E4F1196">
            <w:pPr>
              <w:widowControl w:val="0"/>
              <w:numPr>
                <w:ilvl w:val="0"/>
                <w:numId w:val="0"/>
              </w:numPr>
              <w:spacing w:line="360" w:lineRule="auto"/>
              <w:rPr>
                <w:rFonts w:hint="eastAsia" w:ascii="宋体" w:hAnsi="宋体" w:eastAsia="宋体" w:cs="宋体"/>
                <w:b w:val="0"/>
                <w:bCs w:val="0"/>
                <w:sz w:val="21"/>
                <w:szCs w:val="21"/>
                <w:vertAlign w:val="baseline"/>
                <w:lang w:val="en-US" w:eastAsia="zh-CN"/>
              </w:rPr>
            </w:pPr>
            <w:r>
              <w:rPr>
                <w:rFonts w:hint="eastAsia" w:ascii="宋体" w:hAnsi="宋体" w:cs="宋体"/>
                <w:b/>
                <w:bCs/>
                <w:sz w:val="18"/>
                <w:szCs w:val="18"/>
                <w:vertAlign w:val="baseline"/>
                <w:lang w:val="en-US" w:eastAsia="zh-CN"/>
              </w:rPr>
              <w:t>加分项</w:t>
            </w:r>
          </w:p>
        </w:tc>
      </w:tr>
      <w:tr w14:paraId="6295E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5" w:type="dxa"/>
          </w:tcPr>
          <w:p w14:paraId="14D1EC69">
            <w:pPr>
              <w:widowControl w:val="0"/>
              <w:numPr>
                <w:ilvl w:val="0"/>
                <w:numId w:val="0"/>
              </w:numPr>
              <w:spacing w:line="360" w:lineRule="auto"/>
              <w:rPr>
                <w:rFonts w:hint="eastAsia" w:ascii="宋体" w:hAnsi="宋体" w:eastAsia="宋体" w:cs="宋体"/>
                <w:b w:val="0"/>
                <w:bCs w:val="0"/>
                <w:sz w:val="21"/>
                <w:szCs w:val="21"/>
                <w:vertAlign w:val="baseline"/>
                <w:lang w:val="en-US" w:eastAsia="zh-CN"/>
              </w:rPr>
            </w:pPr>
            <w:r>
              <w:rPr>
                <w:rFonts w:hint="eastAsia" w:ascii="宋体" w:hAnsi="宋体" w:cs="宋体"/>
                <w:b/>
                <w:bCs/>
                <w:sz w:val="18"/>
                <w:szCs w:val="18"/>
                <w:vertAlign w:val="baseline"/>
                <w:lang w:val="en-US" w:eastAsia="zh-CN"/>
              </w:rPr>
              <w:t>评价总分值</w:t>
            </w:r>
          </w:p>
        </w:tc>
        <w:tc>
          <w:tcPr>
            <w:tcW w:w="1400" w:type="dxa"/>
          </w:tcPr>
          <w:p w14:paraId="38FC26D5">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400</w:t>
            </w:r>
          </w:p>
        </w:tc>
        <w:tc>
          <w:tcPr>
            <w:tcW w:w="1000" w:type="dxa"/>
          </w:tcPr>
          <w:p w14:paraId="75B095C8">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100</w:t>
            </w:r>
          </w:p>
        </w:tc>
        <w:tc>
          <w:tcPr>
            <w:tcW w:w="1087" w:type="dxa"/>
          </w:tcPr>
          <w:p w14:paraId="6A8417FC">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100</w:t>
            </w:r>
          </w:p>
        </w:tc>
        <w:tc>
          <w:tcPr>
            <w:tcW w:w="1000" w:type="dxa"/>
          </w:tcPr>
          <w:p w14:paraId="698AFFF8">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70</w:t>
            </w:r>
          </w:p>
        </w:tc>
        <w:tc>
          <w:tcPr>
            <w:tcW w:w="1025" w:type="dxa"/>
          </w:tcPr>
          <w:p w14:paraId="665C8F8D">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200</w:t>
            </w:r>
          </w:p>
        </w:tc>
        <w:tc>
          <w:tcPr>
            <w:tcW w:w="963" w:type="dxa"/>
          </w:tcPr>
          <w:p w14:paraId="66D1D20D">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100</w:t>
            </w:r>
          </w:p>
        </w:tc>
        <w:tc>
          <w:tcPr>
            <w:tcW w:w="902" w:type="dxa"/>
          </w:tcPr>
          <w:p w14:paraId="1BE0A4DE">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100</w:t>
            </w:r>
          </w:p>
        </w:tc>
      </w:tr>
      <w:tr w14:paraId="10193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5" w:type="dxa"/>
          </w:tcPr>
          <w:p w14:paraId="6F65CA22">
            <w:pPr>
              <w:widowControl w:val="0"/>
              <w:numPr>
                <w:ilvl w:val="0"/>
                <w:numId w:val="0"/>
              </w:numPr>
              <w:spacing w:line="360" w:lineRule="auto"/>
              <w:rPr>
                <w:rFonts w:hint="default" w:ascii="宋体" w:hAnsi="宋体" w:eastAsia="宋体" w:cs="宋体"/>
                <w:b w:val="0"/>
                <w:bCs w:val="0"/>
                <w:sz w:val="21"/>
                <w:szCs w:val="21"/>
                <w:vertAlign w:val="baseline"/>
                <w:lang w:val="en-US" w:eastAsia="zh-CN"/>
              </w:rPr>
            </w:pPr>
            <w:r>
              <w:rPr>
                <w:rFonts w:hint="eastAsia" w:ascii="宋体" w:hAnsi="宋体" w:cs="宋体"/>
                <w:b/>
                <w:bCs/>
                <w:sz w:val="18"/>
                <w:szCs w:val="18"/>
                <w:vertAlign w:val="baseline"/>
                <w:lang w:val="en-US" w:eastAsia="zh-CN"/>
              </w:rPr>
              <w:t>预评价分值</w:t>
            </w:r>
          </w:p>
        </w:tc>
        <w:tc>
          <w:tcPr>
            <w:tcW w:w="1400" w:type="dxa"/>
          </w:tcPr>
          <w:p w14:paraId="2FA38A2A">
            <w:pPr>
              <w:widowControl w:val="0"/>
              <w:numPr>
                <w:ilvl w:val="0"/>
                <w:numId w:val="0"/>
              </w:num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400</w:t>
            </w:r>
          </w:p>
        </w:tc>
        <w:tc>
          <w:tcPr>
            <w:tcW w:w="1000" w:type="dxa"/>
          </w:tcPr>
          <w:p w14:paraId="7E968699">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100</w:t>
            </w:r>
          </w:p>
        </w:tc>
        <w:tc>
          <w:tcPr>
            <w:tcW w:w="1087" w:type="dxa"/>
          </w:tcPr>
          <w:p w14:paraId="2A144DF4">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100</w:t>
            </w:r>
          </w:p>
        </w:tc>
        <w:tc>
          <w:tcPr>
            <w:tcW w:w="1000" w:type="dxa"/>
          </w:tcPr>
          <w:p w14:paraId="12A5612D">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100</w:t>
            </w:r>
          </w:p>
        </w:tc>
        <w:tc>
          <w:tcPr>
            <w:tcW w:w="1025" w:type="dxa"/>
          </w:tcPr>
          <w:p w14:paraId="56BFE3BE">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200</w:t>
            </w:r>
          </w:p>
        </w:tc>
        <w:tc>
          <w:tcPr>
            <w:tcW w:w="963" w:type="dxa"/>
          </w:tcPr>
          <w:p w14:paraId="3BD2EF8C">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100</w:t>
            </w:r>
          </w:p>
        </w:tc>
        <w:tc>
          <w:tcPr>
            <w:tcW w:w="902" w:type="dxa"/>
          </w:tcPr>
          <w:p w14:paraId="6F5E8F32">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100</w:t>
            </w:r>
          </w:p>
        </w:tc>
      </w:tr>
      <w:tr w14:paraId="1F4E3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5" w:type="dxa"/>
          </w:tcPr>
          <w:p w14:paraId="24FC971F">
            <w:pPr>
              <w:widowControl w:val="0"/>
              <w:numPr>
                <w:ilvl w:val="0"/>
                <w:numId w:val="0"/>
              </w:numPr>
              <w:spacing w:line="360" w:lineRule="auto"/>
              <w:rPr>
                <w:rFonts w:hint="eastAsia" w:ascii="宋体" w:hAnsi="宋体" w:eastAsia="宋体" w:cs="宋体"/>
                <w:b w:val="0"/>
                <w:bCs w:val="0"/>
                <w:sz w:val="21"/>
                <w:szCs w:val="21"/>
                <w:vertAlign w:val="baseline"/>
                <w:lang w:val="en-US" w:eastAsia="zh-CN"/>
              </w:rPr>
            </w:pPr>
            <w:r>
              <w:rPr>
                <w:rFonts w:hint="eastAsia" w:ascii="宋体" w:hAnsi="宋体" w:cs="宋体"/>
                <w:b/>
                <w:bCs/>
                <w:sz w:val="18"/>
                <w:szCs w:val="18"/>
                <w:vertAlign w:val="baseline"/>
                <w:lang w:val="en-US" w:eastAsia="zh-CN"/>
              </w:rPr>
              <w:t>自评得分</w:t>
            </w:r>
          </w:p>
        </w:tc>
        <w:tc>
          <w:tcPr>
            <w:tcW w:w="1400" w:type="dxa"/>
          </w:tcPr>
          <w:p w14:paraId="4A652DD8">
            <w:pPr>
              <w:widowControl w:val="0"/>
              <w:numPr>
                <w:ilvl w:val="0"/>
                <w:numId w:val="0"/>
              </w:numPr>
              <w:spacing w:line="360" w:lineRule="auto"/>
              <w:jc w:val="center"/>
              <w:rPr>
                <w:rFonts w:hint="eastAsia"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400</w:t>
            </w:r>
          </w:p>
        </w:tc>
        <w:tc>
          <w:tcPr>
            <w:tcW w:w="1000" w:type="dxa"/>
          </w:tcPr>
          <w:p w14:paraId="660B56B0">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59</w:t>
            </w:r>
          </w:p>
        </w:tc>
        <w:tc>
          <w:tcPr>
            <w:tcW w:w="1087" w:type="dxa"/>
          </w:tcPr>
          <w:p w14:paraId="11046252">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44</w:t>
            </w:r>
          </w:p>
        </w:tc>
        <w:tc>
          <w:tcPr>
            <w:tcW w:w="1000" w:type="dxa"/>
          </w:tcPr>
          <w:p w14:paraId="4FAC278A">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22</w:t>
            </w:r>
          </w:p>
        </w:tc>
        <w:tc>
          <w:tcPr>
            <w:tcW w:w="1025" w:type="dxa"/>
          </w:tcPr>
          <w:p w14:paraId="15706D2F">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63</w:t>
            </w:r>
          </w:p>
        </w:tc>
        <w:tc>
          <w:tcPr>
            <w:tcW w:w="963" w:type="dxa"/>
          </w:tcPr>
          <w:p w14:paraId="28A5EC76">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36</w:t>
            </w:r>
          </w:p>
        </w:tc>
        <w:tc>
          <w:tcPr>
            <w:tcW w:w="902" w:type="dxa"/>
          </w:tcPr>
          <w:p w14:paraId="65B38416">
            <w:pPr>
              <w:widowControl w:val="0"/>
              <w:numPr>
                <w:ilvl w:val="0"/>
                <w:numId w:val="0"/>
              </w:numPr>
              <w:spacing w:line="360" w:lineRule="auto"/>
              <w:jc w:val="center"/>
              <w:rPr>
                <w:rFonts w:hint="default"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0</w:t>
            </w:r>
          </w:p>
        </w:tc>
      </w:tr>
    </w:tbl>
    <w:p w14:paraId="14C72001">
      <w:pPr>
        <w:numPr>
          <w:ilvl w:val="0"/>
          <w:numId w:val="0"/>
        </w:numPr>
        <w:spacing w:line="360" w:lineRule="auto"/>
        <w:ind w:firstLine="420" w:firstLineChars="200"/>
        <w:jc w:val="center"/>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表5-1  评分表</w:t>
      </w:r>
    </w:p>
    <w:p w14:paraId="0F7F2E6E">
      <w:pPr>
        <w:numPr>
          <w:ilvl w:val="0"/>
          <w:numId w:val="0"/>
        </w:numPr>
        <w:spacing w:line="360" w:lineRule="auto"/>
        <w:jc w:val="left"/>
        <w:rPr>
          <w:rFonts w:hint="eastAsia" w:ascii="宋体" w:hAnsi="宋体" w:cs="宋体"/>
          <w:b w:val="0"/>
          <w:bCs w:val="0"/>
          <w:sz w:val="21"/>
          <w:szCs w:val="21"/>
          <w:lang w:val="en-US" w:eastAsia="zh-CN"/>
        </w:rPr>
      </w:pPr>
      <w:r>
        <w:rPr>
          <w:rFonts w:hint="eastAsia" w:ascii="宋体" w:hAnsi="宋体" w:eastAsia="宋体" w:cs="宋体"/>
          <w:b w:val="0"/>
          <w:bCs w:val="0"/>
          <w:sz w:val="21"/>
          <w:szCs w:val="21"/>
          <w:lang w:val="en-US" w:eastAsia="zh-CN"/>
        </w:rPr>
        <w:t>注：预评价时，本标准第6.2.10、6.2.11、6.2.12、6.2.13、9.2.8条不得分。</w:t>
      </w:r>
    </w:p>
    <w:p w14:paraId="3D1B53D8">
      <w:pPr>
        <w:tabs>
          <w:tab w:val="left" w:pos="1331"/>
        </w:tabs>
        <w:spacing w:before="0"/>
        <w:ind w:left="0" w:right="45" w:firstLine="0"/>
        <w:jc w:val="left"/>
        <w:rPr>
          <w:rFonts w:hint="eastAsia" w:ascii="宋体" w:hAnsi="宋体" w:cs="宋体"/>
          <w:b/>
          <w:bCs/>
          <w:sz w:val="21"/>
          <w:szCs w:val="21"/>
          <w:lang w:val="en-US" w:eastAsia="zh-CN"/>
        </w:rPr>
      </w:pPr>
      <w:r>
        <w:rPr>
          <w:rFonts w:hint="eastAsia" w:ascii="宋体" w:hAnsi="宋体" w:cs="宋体"/>
          <w:b/>
          <w:bCs/>
          <w:sz w:val="21"/>
          <w:szCs w:val="21"/>
          <w:lang w:val="en-US" w:eastAsia="zh-CN"/>
        </w:rPr>
        <w:t>结论：本项目满足《绿色建筑评价标准》GB/T 50378-2019（2024年版）（2024年版）所有控制项的要求，即控制项基础分为满分，达到绿色建筑</w:t>
      </w:r>
      <w:r>
        <w:rPr>
          <w:rFonts w:hint="eastAsia"/>
          <w:u w:val="single"/>
          <w:lang w:val="en-US" w:eastAsia="zh-CN"/>
        </w:rPr>
        <w:t>基本级</w:t>
      </w:r>
      <w:r>
        <w:rPr>
          <w:rFonts w:hint="eastAsia" w:ascii="宋体" w:hAnsi="宋体" w:cs="宋体"/>
          <w:b/>
          <w:bCs/>
          <w:sz w:val="21"/>
          <w:szCs w:val="21"/>
          <w:lang w:val="en-US" w:eastAsia="zh-CN"/>
        </w:rPr>
        <w:t>等级标准。</w:t>
      </w:r>
    </w:p>
    <w:p w14:paraId="4171AF9D">
      <w:pPr>
        <w:tabs>
          <w:tab w:val="left" w:pos="1331"/>
        </w:tabs>
        <w:spacing w:before="0"/>
        <w:ind w:left="0" w:right="45" w:firstLine="0"/>
        <w:jc w:val="center"/>
        <w:rPr>
          <w:rFonts w:hint="eastAsia" w:ascii="宋体" w:hAnsi="宋体" w:cs="宋体"/>
          <w:b/>
          <w:bCs/>
          <w:sz w:val="21"/>
          <w:szCs w:val="21"/>
          <w:lang w:val="en-US" w:eastAsia="zh-CN"/>
        </w:rPr>
      </w:pPr>
    </w:p>
    <w:p w14:paraId="45FD41C2">
      <w:pPr>
        <w:tabs>
          <w:tab w:val="left" w:pos="1331"/>
        </w:tabs>
        <w:spacing w:before="0"/>
        <w:ind w:left="0" w:right="45" w:firstLine="0"/>
        <w:jc w:val="center"/>
        <w:rPr>
          <w:rFonts w:hint="eastAsia" w:ascii="宋体" w:hAnsi="宋体" w:cs="宋体"/>
          <w:b/>
          <w:bCs/>
          <w:sz w:val="21"/>
          <w:szCs w:val="21"/>
          <w:lang w:val="en-US" w:eastAsia="zh-CN"/>
        </w:rPr>
      </w:pPr>
    </w:p>
    <w:p w14:paraId="55DC563B">
      <w:pPr>
        <w:tabs>
          <w:tab w:val="left" w:pos="1331"/>
        </w:tabs>
        <w:spacing w:before="0"/>
        <w:ind w:left="0" w:right="45" w:firstLine="0"/>
        <w:jc w:val="center"/>
        <w:rPr>
          <w:rFonts w:hint="eastAsia" w:ascii="宋体" w:hAnsi="宋体" w:cs="宋体"/>
          <w:b/>
          <w:bCs/>
          <w:sz w:val="21"/>
          <w:szCs w:val="21"/>
          <w:lang w:val="en-US" w:eastAsia="zh-CN"/>
        </w:rPr>
      </w:pPr>
    </w:p>
    <w:p w14:paraId="1A2A375D">
      <w:pPr>
        <w:rPr>
          <w:rFonts w:hint="eastAsia" w:ascii="宋体" w:hAnsi="宋体" w:cs="宋体"/>
          <w:b/>
          <w:bCs/>
          <w:sz w:val="21"/>
          <w:szCs w:val="21"/>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cs="宋体"/>
          <w:b/>
          <w:bCs/>
          <w:sz w:val="21"/>
          <w:szCs w:val="21"/>
          <w:lang w:val="en-US" w:eastAsia="zh-CN"/>
        </w:rPr>
        <w:br w:type="page"/>
      </w:r>
    </w:p>
    <w:p w14:paraId="103B03CF">
      <w:pPr>
        <w:tabs>
          <w:tab w:val="left" w:pos="1331"/>
        </w:tabs>
        <w:spacing w:before="0"/>
        <w:ind w:left="0" w:right="45" w:firstLine="0"/>
        <w:jc w:val="center"/>
        <w:rPr>
          <w:rFonts w:ascii="宋体" w:hAnsi="宋体" w:eastAsia="宋体" w:cs="宋体"/>
          <w:sz w:val="32"/>
          <w:szCs w:val="32"/>
        </w:rPr>
      </w:pPr>
      <w:r>
        <w:rPr>
          <w:rFonts w:ascii="宋体" w:hAnsi="宋体" w:eastAsia="宋体" w:cs="宋体"/>
          <w:b/>
          <w:bCs/>
          <w:spacing w:val="9"/>
          <w:sz w:val="32"/>
          <w:szCs w:val="32"/>
        </w:rPr>
        <w:t>附录</w:t>
      </w:r>
      <w:r>
        <w:rPr>
          <w:rFonts w:ascii="宋体" w:hAnsi="宋体" w:eastAsia="宋体" w:cs="宋体"/>
          <w:b/>
          <w:bCs/>
          <w:spacing w:val="-66"/>
          <w:sz w:val="32"/>
          <w:szCs w:val="32"/>
        </w:rPr>
        <w:t xml:space="preserve"> </w:t>
      </w:r>
      <w:r>
        <w:rPr>
          <w:rFonts w:ascii="Times New Roman" w:hAnsi="Times New Roman" w:eastAsia="Times New Roman" w:cs="Times New Roman"/>
          <w:b/>
          <w:bCs/>
          <w:sz w:val="32"/>
          <w:szCs w:val="32"/>
        </w:rPr>
        <w:t>A</w:t>
      </w:r>
      <w:r>
        <w:rPr>
          <w:rFonts w:ascii="Times New Roman" w:hAnsi="Times New Roman" w:eastAsia="Times New Roman" w:cs="Times New Roman"/>
          <w:b/>
          <w:bCs/>
          <w:sz w:val="32"/>
          <w:szCs w:val="32"/>
        </w:rPr>
        <w:tab/>
      </w:r>
      <w:r>
        <w:rPr>
          <w:rFonts w:ascii="宋体" w:hAnsi="宋体" w:eastAsia="宋体" w:cs="宋体"/>
          <w:b/>
          <w:bCs/>
          <w:spacing w:val="16"/>
          <w:sz w:val="32"/>
          <w:szCs w:val="32"/>
        </w:rPr>
        <w:t>基本级及星级绿色建筑控制项评价表</w:t>
      </w:r>
    </w:p>
    <w:p w14:paraId="03E5DFB6">
      <w:pPr>
        <w:pStyle w:val="3"/>
        <w:tabs>
          <w:tab w:val="left" w:pos="974"/>
        </w:tabs>
        <w:spacing w:before="183" w:line="240" w:lineRule="auto"/>
        <w:ind w:right="43"/>
        <w:jc w:val="center"/>
        <w:rPr>
          <w:spacing w:val="12"/>
        </w:rPr>
      </w:pPr>
      <w:r>
        <w:t>表</w:t>
      </w:r>
      <w:r>
        <w:rPr>
          <w:spacing w:val="-40"/>
        </w:rPr>
        <w:t xml:space="preserve"> </w:t>
      </w:r>
      <w:r>
        <w:rPr>
          <w:rFonts w:ascii="Times New Roman" w:hAnsi="Times New Roman" w:eastAsia="Times New Roman" w:cs="Times New Roman"/>
          <w:spacing w:val="3"/>
        </w:rPr>
        <w:t>A-1</w:t>
      </w:r>
      <w:r>
        <w:rPr>
          <w:rFonts w:ascii="Times New Roman" w:hAnsi="Times New Roman" w:eastAsia="Times New Roman" w:cs="Times New Roman"/>
          <w:spacing w:val="3"/>
        </w:rPr>
        <w:tab/>
      </w:r>
      <w:r>
        <w:rPr>
          <w:spacing w:val="12"/>
        </w:rPr>
        <w:t>安全耐久</w:t>
      </w:r>
    </w:p>
    <w:p w14:paraId="32B92BC8"/>
    <w:tbl>
      <w:tblPr>
        <w:tblStyle w:val="7"/>
        <w:tblW w:w="13736"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
        <w:gridCol w:w="898"/>
        <w:gridCol w:w="2019"/>
        <w:gridCol w:w="4738"/>
        <w:gridCol w:w="4400"/>
        <w:gridCol w:w="825"/>
      </w:tblGrid>
      <w:tr w14:paraId="2C415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6" w:hRule="exact"/>
        </w:trPr>
        <w:tc>
          <w:tcPr>
            <w:tcW w:w="3773" w:type="dxa"/>
            <w:gridSpan w:val="3"/>
            <w:vAlign w:val="center"/>
          </w:tcPr>
          <w:p w14:paraId="16E3ED85">
            <w:pPr>
              <w:pStyle w:val="10"/>
              <w:spacing w:before="33" w:line="240" w:lineRule="auto"/>
              <w:ind w:left="1427" w:right="0"/>
              <w:jc w:val="both"/>
              <w:rPr>
                <w:rFonts w:ascii="宋体" w:hAnsi="宋体" w:eastAsia="宋体" w:cs="宋体"/>
                <w:color w:val="auto"/>
                <w:sz w:val="24"/>
                <w:szCs w:val="24"/>
              </w:rPr>
            </w:pPr>
            <w:r>
              <w:rPr>
                <w:rFonts w:ascii="宋体" w:hAnsi="宋体" w:eastAsia="宋体" w:cs="宋体"/>
                <w:b/>
                <w:bCs/>
                <w:color w:val="auto"/>
                <w:spacing w:val="12"/>
                <w:sz w:val="24"/>
                <w:szCs w:val="24"/>
              </w:rPr>
              <w:t>标准条文</w:t>
            </w:r>
          </w:p>
        </w:tc>
        <w:tc>
          <w:tcPr>
            <w:tcW w:w="4738" w:type="dxa"/>
            <w:vMerge w:val="restart"/>
            <w:vAlign w:val="center"/>
          </w:tcPr>
          <w:p w14:paraId="0CC7D4E2">
            <w:pPr>
              <w:pStyle w:val="10"/>
              <w:spacing w:before="194" w:line="240" w:lineRule="auto"/>
              <w:ind w:left="254" w:right="0"/>
              <w:jc w:val="both"/>
              <w:rPr>
                <w:rFonts w:ascii="宋体" w:hAnsi="宋体" w:eastAsia="宋体" w:cs="宋体"/>
                <w:color w:val="auto"/>
                <w:sz w:val="24"/>
                <w:szCs w:val="24"/>
              </w:rPr>
            </w:pPr>
            <w:r>
              <w:rPr>
                <w:rFonts w:ascii="宋体" w:hAnsi="宋体" w:eastAsia="宋体" w:cs="宋体"/>
                <w:b/>
                <w:bCs/>
                <w:color w:val="auto"/>
                <w:spacing w:val="12"/>
                <w:sz w:val="24"/>
                <w:szCs w:val="24"/>
              </w:rPr>
              <w:t>评价内容</w:t>
            </w:r>
          </w:p>
        </w:tc>
        <w:tc>
          <w:tcPr>
            <w:tcW w:w="4400" w:type="dxa"/>
            <w:vMerge w:val="restart"/>
            <w:vAlign w:val="center"/>
          </w:tcPr>
          <w:p w14:paraId="67F3299F">
            <w:pPr>
              <w:pStyle w:val="10"/>
              <w:spacing w:before="194" w:line="240" w:lineRule="auto"/>
              <w:ind w:left="254" w:right="0"/>
              <w:jc w:val="both"/>
              <w:rPr>
                <w:rFonts w:hint="eastAsia" w:ascii="宋体" w:hAnsi="宋体" w:eastAsia="宋体" w:cs="宋体"/>
                <w:b/>
                <w:bCs/>
                <w:color w:val="auto"/>
                <w:spacing w:val="12"/>
                <w:sz w:val="24"/>
                <w:szCs w:val="24"/>
                <w:lang w:eastAsia="zh-CN"/>
              </w:rPr>
            </w:pPr>
            <w:r>
              <w:rPr>
                <w:rFonts w:ascii="宋体" w:hAnsi="宋体" w:eastAsia="宋体" w:cs="宋体"/>
                <w:b/>
                <w:bCs/>
                <w:color w:val="auto"/>
                <w:spacing w:val="12"/>
                <w:sz w:val="24"/>
                <w:szCs w:val="24"/>
              </w:rPr>
              <w:t>评价方法</w:t>
            </w:r>
          </w:p>
        </w:tc>
        <w:tc>
          <w:tcPr>
            <w:tcW w:w="825" w:type="dxa"/>
            <w:vMerge w:val="restart"/>
            <w:vAlign w:val="center"/>
          </w:tcPr>
          <w:p w14:paraId="1D4681B2">
            <w:pPr>
              <w:pStyle w:val="10"/>
              <w:spacing w:before="68" w:line="240" w:lineRule="auto"/>
              <w:ind w:right="83"/>
              <w:jc w:val="center"/>
              <w:rPr>
                <w:rFonts w:ascii="宋体" w:hAnsi="宋体" w:eastAsia="宋体" w:cs="宋体"/>
                <w:b/>
                <w:bCs/>
                <w:color w:val="auto"/>
                <w:spacing w:val="8"/>
                <w:sz w:val="24"/>
                <w:szCs w:val="24"/>
              </w:rPr>
            </w:pPr>
            <w:r>
              <w:rPr>
                <w:rFonts w:hint="eastAsia" w:ascii="宋体" w:hAnsi="宋体" w:eastAsia="宋体" w:cs="宋体"/>
                <w:b/>
                <w:bCs/>
                <w:color w:val="auto"/>
                <w:spacing w:val="8"/>
                <w:sz w:val="24"/>
                <w:szCs w:val="24"/>
                <w:lang w:val="en-US" w:eastAsia="zh-CN"/>
              </w:rPr>
              <w:t>评</w:t>
            </w:r>
            <w:r>
              <w:rPr>
                <w:rFonts w:ascii="宋体" w:hAnsi="宋体" w:eastAsia="宋体" w:cs="宋体"/>
                <w:b/>
                <w:bCs/>
                <w:color w:val="auto"/>
                <w:spacing w:val="8"/>
                <w:sz w:val="24"/>
                <w:szCs w:val="24"/>
              </w:rPr>
              <w:t>价</w:t>
            </w:r>
          </w:p>
          <w:p w14:paraId="4394E248">
            <w:pPr>
              <w:pStyle w:val="10"/>
              <w:spacing w:before="68" w:line="240" w:lineRule="auto"/>
              <w:ind w:right="83"/>
              <w:jc w:val="center"/>
              <w:rPr>
                <w:rFonts w:ascii="宋体" w:hAnsi="宋体" w:eastAsia="宋体" w:cs="宋体"/>
                <w:color w:val="auto"/>
                <w:sz w:val="24"/>
                <w:szCs w:val="24"/>
              </w:rPr>
            </w:pPr>
            <w:r>
              <w:rPr>
                <w:rFonts w:ascii="宋体" w:hAnsi="宋体" w:eastAsia="宋体" w:cs="宋体"/>
                <w:b/>
                <w:bCs/>
                <w:color w:val="auto"/>
                <w:spacing w:val="8"/>
                <w:sz w:val="24"/>
                <w:szCs w:val="24"/>
              </w:rPr>
              <w:t>结果</w:t>
            </w:r>
          </w:p>
        </w:tc>
      </w:tr>
      <w:tr w14:paraId="11033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exact"/>
        </w:trPr>
        <w:tc>
          <w:tcPr>
            <w:tcW w:w="856" w:type="dxa"/>
            <w:vAlign w:val="center"/>
          </w:tcPr>
          <w:p w14:paraId="45B8A9CA">
            <w:pPr>
              <w:pStyle w:val="10"/>
              <w:spacing w:line="240" w:lineRule="auto"/>
              <w:ind w:left="103" w:right="-11"/>
              <w:jc w:val="both"/>
              <w:rPr>
                <w:rFonts w:ascii="宋体" w:hAnsi="宋体" w:eastAsia="宋体" w:cs="宋体"/>
                <w:color w:val="auto"/>
                <w:sz w:val="24"/>
                <w:szCs w:val="24"/>
              </w:rPr>
            </w:pPr>
            <w:r>
              <w:rPr>
                <w:rFonts w:ascii="宋体" w:hAnsi="宋体" w:eastAsia="宋体" w:cs="宋体"/>
                <w:b/>
                <w:bCs/>
                <w:color w:val="auto"/>
                <w:spacing w:val="10"/>
                <w:sz w:val="24"/>
                <w:szCs w:val="24"/>
              </w:rPr>
              <w:t>条文号</w:t>
            </w:r>
          </w:p>
        </w:tc>
        <w:tc>
          <w:tcPr>
            <w:tcW w:w="2917" w:type="dxa"/>
            <w:gridSpan w:val="2"/>
            <w:vAlign w:val="center"/>
          </w:tcPr>
          <w:p w14:paraId="385E8DC4">
            <w:pPr>
              <w:pStyle w:val="10"/>
              <w:spacing w:line="240" w:lineRule="auto"/>
              <w:ind w:left="999" w:right="0"/>
              <w:jc w:val="both"/>
              <w:rPr>
                <w:rFonts w:ascii="宋体" w:hAnsi="宋体" w:eastAsia="宋体" w:cs="宋体"/>
                <w:color w:val="auto"/>
                <w:sz w:val="24"/>
                <w:szCs w:val="24"/>
              </w:rPr>
            </w:pPr>
            <w:r>
              <w:rPr>
                <w:rFonts w:ascii="宋体" w:hAnsi="宋体" w:eastAsia="宋体" w:cs="宋体"/>
                <w:b/>
                <w:bCs/>
                <w:color w:val="auto"/>
                <w:spacing w:val="12"/>
                <w:sz w:val="24"/>
                <w:szCs w:val="24"/>
              </w:rPr>
              <w:t>条文内容</w:t>
            </w:r>
          </w:p>
        </w:tc>
        <w:tc>
          <w:tcPr>
            <w:tcW w:w="4738" w:type="dxa"/>
            <w:vMerge w:val="continue"/>
            <w:vAlign w:val="center"/>
          </w:tcPr>
          <w:p w14:paraId="39DB79E1">
            <w:pPr>
              <w:spacing w:line="240" w:lineRule="auto"/>
              <w:jc w:val="both"/>
              <w:rPr>
                <w:color w:val="auto"/>
              </w:rPr>
            </w:pPr>
          </w:p>
        </w:tc>
        <w:tc>
          <w:tcPr>
            <w:tcW w:w="4400" w:type="dxa"/>
            <w:vMerge w:val="continue"/>
            <w:vAlign w:val="center"/>
          </w:tcPr>
          <w:p w14:paraId="372824F3">
            <w:pPr>
              <w:spacing w:line="240" w:lineRule="auto"/>
              <w:jc w:val="both"/>
              <w:rPr>
                <w:color w:val="auto"/>
              </w:rPr>
            </w:pPr>
          </w:p>
        </w:tc>
        <w:tc>
          <w:tcPr>
            <w:tcW w:w="825" w:type="dxa"/>
            <w:vMerge w:val="continue"/>
            <w:vAlign w:val="center"/>
          </w:tcPr>
          <w:p w14:paraId="50164482">
            <w:pPr>
              <w:spacing w:line="240" w:lineRule="auto"/>
              <w:jc w:val="both"/>
              <w:rPr>
                <w:color w:val="auto"/>
              </w:rPr>
            </w:pPr>
          </w:p>
        </w:tc>
      </w:tr>
      <w:tr w14:paraId="441BD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41" w:hRule="exact"/>
        </w:trPr>
        <w:tc>
          <w:tcPr>
            <w:tcW w:w="856" w:type="dxa"/>
            <w:vAlign w:val="center"/>
          </w:tcPr>
          <w:p w14:paraId="2243B65E">
            <w:pPr>
              <w:pStyle w:val="10"/>
              <w:spacing w:line="240" w:lineRule="auto"/>
              <w:ind w:left="194" w:right="0"/>
              <w:jc w:val="both"/>
              <w:rPr>
                <w:rFonts w:ascii="Times New Roman" w:hAnsi="Times New Roman" w:eastAsia="Times New Roman" w:cs="Times New Roman"/>
                <w:color w:val="auto"/>
                <w:sz w:val="21"/>
                <w:szCs w:val="21"/>
              </w:rPr>
            </w:pPr>
            <w:r>
              <w:rPr>
                <w:rFonts w:ascii="Times New Roman"/>
                <w:color w:val="auto"/>
                <w:spacing w:val="5"/>
                <w:sz w:val="21"/>
              </w:rPr>
              <w:t>4.1.1</w:t>
            </w:r>
          </w:p>
        </w:tc>
        <w:tc>
          <w:tcPr>
            <w:tcW w:w="2917" w:type="dxa"/>
            <w:gridSpan w:val="2"/>
            <w:vAlign w:val="center"/>
          </w:tcPr>
          <w:p w14:paraId="5E0B6475">
            <w:pPr>
              <w:pStyle w:val="10"/>
              <w:spacing w:line="240" w:lineRule="auto"/>
              <w:ind w:left="103" w:right="0"/>
              <w:jc w:val="both"/>
              <w:rPr>
                <w:rFonts w:ascii="宋体" w:hAnsi="宋体" w:eastAsia="宋体" w:cs="宋体"/>
                <w:color w:val="auto"/>
                <w:sz w:val="21"/>
                <w:szCs w:val="21"/>
              </w:rPr>
            </w:pPr>
            <w:r>
              <w:rPr>
                <w:rFonts w:ascii="宋体" w:hAnsi="宋体" w:eastAsia="宋体" w:cs="宋体"/>
                <w:color w:val="auto"/>
                <w:spacing w:val="17"/>
                <w:sz w:val="21"/>
                <w:szCs w:val="21"/>
              </w:rPr>
              <w:t>场地应避</w:t>
            </w:r>
            <w:r>
              <w:rPr>
                <w:rFonts w:ascii="宋体" w:hAnsi="宋体" w:eastAsia="宋体" w:cs="宋体"/>
                <w:color w:val="auto"/>
                <w:spacing w:val="-84"/>
                <w:sz w:val="21"/>
                <w:szCs w:val="21"/>
              </w:rPr>
              <w:t xml:space="preserve"> </w:t>
            </w:r>
            <w:r>
              <w:rPr>
                <w:rFonts w:ascii="宋体" w:hAnsi="宋体" w:eastAsia="宋体" w:cs="宋体"/>
                <w:color w:val="auto"/>
                <w:spacing w:val="17"/>
                <w:sz w:val="21"/>
                <w:szCs w:val="21"/>
              </w:rPr>
              <w:t>开滑坡、</w:t>
            </w:r>
            <w:r>
              <w:rPr>
                <w:rFonts w:ascii="宋体" w:hAnsi="宋体" w:eastAsia="宋体" w:cs="宋体"/>
                <w:color w:val="auto"/>
                <w:spacing w:val="-86"/>
                <w:sz w:val="21"/>
                <w:szCs w:val="21"/>
              </w:rPr>
              <w:t xml:space="preserve"> </w:t>
            </w:r>
            <w:r>
              <w:rPr>
                <w:rFonts w:ascii="宋体" w:hAnsi="宋体" w:eastAsia="宋体" w:cs="宋体"/>
                <w:color w:val="auto"/>
                <w:spacing w:val="15"/>
                <w:sz w:val="21"/>
                <w:szCs w:val="21"/>
              </w:rPr>
              <w:t>泥石流</w:t>
            </w:r>
            <w:r>
              <w:rPr>
                <w:rFonts w:ascii="宋体" w:hAnsi="宋体" w:eastAsia="宋体" w:cs="宋体"/>
                <w:color w:val="auto"/>
                <w:spacing w:val="19"/>
                <w:sz w:val="21"/>
                <w:szCs w:val="21"/>
              </w:rPr>
              <w:t>等地质危险地段</w:t>
            </w:r>
            <w:r>
              <w:rPr>
                <w:rFonts w:ascii="宋体" w:hAnsi="宋体" w:eastAsia="宋体" w:cs="宋体"/>
                <w:color w:val="auto"/>
                <w:spacing w:val="-80"/>
                <w:sz w:val="21"/>
                <w:szCs w:val="21"/>
              </w:rPr>
              <w:t xml:space="preserve"> </w:t>
            </w:r>
            <w:r>
              <w:rPr>
                <w:rFonts w:ascii="宋体" w:hAnsi="宋体" w:eastAsia="宋体" w:cs="宋体"/>
                <w:color w:val="auto"/>
                <w:sz w:val="21"/>
                <w:szCs w:val="21"/>
              </w:rPr>
              <w:t>，</w:t>
            </w:r>
            <w:r>
              <w:rPr>
                <w:rFonts w:ascii="宋体" w:hAnsi="宋体" w:eastAsia="宋体" w:cs="宋体"/>
                <w:color w:val="auto"/>
                <w:spacing w:val="-83"/>
                <w:sz w:val="21"/>
                <w:szCs w:val="21"/>
              </w:rPr>
              <w:t xml:space="preserve"> </w:t>
            </w:r>
            <w:r>
              <w:rPr>
                <w:rFonts w:ascii="宋体" w:hAnsi="宋体" w:eastAsia="宋体" w:cs="宋体"/>
                <w:color w:val="auto"/>
                <w:spacing w:val="15"/>
                <w:sz w:val="21"/>
                <w:szCs w:val="21"/>
              </w:rPr>
              <w:t>易发生</w:t>
            </w:r>
            <w:r>
              <w:rPr>
                <w:rFonts w:ascii="宋体" w:hAnsi="宋体" w:eastAsia="宋体" w:cs="宋体"/>
                <w:color w:val="auto"/>
                <w:w w:val="99"/>
                <w:sz w:val="21"/>
                <w:szCs w:val="21"/>
              </w:rPr>
              <w:t xml:space="preserve"> </w:t>
            </w:r>
            <w:r>
              <w:rPr>
                <w:rFonts w:ascii="宋体" w:hAnsi="宋体" w:eastAsia="宋体" w:cs="宋体"/>
                <w:color w:val="auto"/>
                <w:spacing w:val="17"/>
                <w:sz w:val="21"/>
                <w:szCs w:val="21"/>
              </w:rPr>
              <w:t>洪涝地区</w:t>
            </w:r>
            <w:r>
              <w:rPr>
                <w:rFonts w:ascii="宋体" w:hAnsi="宋体" w:eastAsia="宋体" w:cs="宋体"/>
                <w:color w:val="auto"/>
                <w:spacing w:val="-81"/>
                <w:sz w:val="21"/>
                <w:szCs w:val="21"/>
              </w:rPr>
              <w:t xml:space="preserve"> </w:t>
            </w:r>
            <w:r>
              <w:rPr>
                <w:rFonts w:ascii="宋体" w:hAnsi="宋体" w:eastAsia="宋体" w:cs="宋体"/>
                <w:color w:val="auto"/>
                <w:spacing w:val="19"/>
                <w:sz w:val="21"/>
                <w:szCs w:val="21"/>
              </w:rPr>
              <w:t>应有可靠的防</w:t>
            </w:r>
            <w:r>
              <w:rPr>
                <w:rFonts w:ascii="宋体" w:hAnsi="宋体" w:eastAsia="宋体" w:cs="宋体"/>
                <w:color w:val="auto"/>
                <w:spacing w:val="-81"/>
                <w:sz w:val="21"/>
                <w:szCs w:val="21"/>
              </w:rPr>
              <w:t xml:space="preserve"> </w:t>
            </w:r>
            <w:r>
              <w:rPr>
                <w:rFonts w:ascii="宋体" w:hAnsi="宋体" w:eastAsia="宋体" w:cs="宋体"/>
                <w:color w:val="auto"/>
                <w:sz w:val="21"/>
                <w:szCs w:val="21"/>
              </w:rPr>
              <w:t>洪</w:t>
            </w:r>
            <w:r>
              <w:rPr>
                <w:rFonts w:ascii="宋体" w:hAnsi="宋体" w:eastAsia="宋体" w:cs="宋体"/>
                <w:color w:val="auto"/>
                <w:w w:val="99"/>
                <w:sz w:val="21"/>
                <w:szCs w:val="21"/>
              </w:rPr>
              <w:t xml:space="preserve"> </w:t>
            </w:r>
            <w:r>
              <w:rPr>
                <w:rFonts w:ascii="宋体" w:hAnsi="宋体" w:eastAsia="宋体" w:cs="宋体"/>
                <w:color w:val="auto"/>
                <w:spacing w:val="17"/>
                <w:sz w:val="21"/>
                <w:szCs w:val="21"/>
              </w:rPr>
              <w:t>涝基础设</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施；</w:t>
            </w:r>
            <w:r>
              <w:rPr>
                <w:rFonts w:ascii="宋体" w:hAnsi="宋体" w:eastAsia="宋体" w:cs="宋体"/>
                <w:color w:val="auto"/>
                <w:spacing w:val="-83"/>
                <w:sz w:val="21"/>
                <w:szCs w:val="21"/>
              </w:rPr>
              <w:t xml:space="preserve"> </w:t>
            </w:r>
            <w:r>
              <w:rPr>
                <w:rFonts w:ascii="宋体" w:hAnsi="宋体" w:eastAsia="宋体" w:cs="宋体"/>
                <w:color w:val="auto"/>
                <w:spacing w:val="17"/>
                <w:sz w:val="21"/>
                <w:szCs w:val="21"/>
              </w:rPr>
              <w:t>场地应无</w:t>
            </w:r>
            <w:r>
              <w:rPr>
                <w:rFonts w:ascii="宋体" w:hAnsi="宋体" w:eastAsia="宋体" w:cs="宋体"/>
                <w:color w:val="auto"/>
                <w:spacing w:val="-81"/>
                <w:sz w:val="21"/>
                <w:szCs w:val="21"/>
              </w:rPr>
              <w:t xml:space="preserve"> </w:t>
            </w:r>
            <w:r>
              <w:rPr>
                <w:rFonts w:ascii="宋体" w:hAnsi="宋体" w:eastAsia="宋体" w:cs="宋体"/>
                <w:color w:val="auto"/>
                <w:sz w:val="21"/>
                <w:szCs w:val="21"/>
              </w:rPr>
              <w:t>危</w:t>
            </w:r>
            <w:r>
              <w:rPr>
                <w:rFonts w:ascii="宋体" w:hAnsi="宋体" w:eastAsia="宋体" w:cs="宋体"/>
                <w:color w:val="auto"/>
                <w:w w:val="99"/>
                <w:sz w:val="21"/>
                <w:szCs w:val="21"/>
              </w:rPr>
              <w:t xml:space="preserve"> </w:t>
            </w:r>
            <w:r>
              <w:rPr>
                <w:rFonts w:ascii="宋体" w:hAnsi="宋体" w:eastAsia="宋体" w:cs="宋体"/>
                <w:color w:val="auto"/>
                <w:spacing w:val="17"/>
                <w:sz w:val="21"/>
                <w:szCs w:val="21"/>
              </w:rPr>
              <w:t>险化学品</w:t>
            </w:r>
            <w:r>
              <w:rPr>
                <w:rFonts w:ascii="宋体" w:hAnsi="宋体" w:eastAsia="宋体" w:cs="宋体"/>
                <w:color w:val="auto"/>
                <w:spacing w:val="-81"/>
                <w:sz w:val="21"/>
                <w:szCs w:val="21"/>
              </w:rPr>
              <w:t xml:space="preserve"> </w:t>
            </w:r>
            <w:r>
              <w:rPr>
                <w:rFonts w:ascii="宋体" w:hAnsi="宋体" w:eastAsia="宋体" w:cs="宋体"/>
                <w:color w:val="auto"/>
                <w:sz w:val="21"/>
                <w:szCs w:val="21"/>
              </w:rPr>
              <w:t>、</w:t>
            </w:r>
            <w:r>
              <w:rPr>
                <w:rFonts w:ascii="宋体" w:hAnsi="宋体" w:eastAsia="宋体" w:cs="宋体"/>
                <w:color w:val="auto"/>
                <w:spacing w:val="-83"/>
                <w:sz w:val="21"/>
                <w:szCs w:val="21"/>
              </w:rPr>
              <w:t xml:space="preserve"> </w:t>
            </w:r>
            <w:r>
              <w:rPr>
                <w:rFonts w:ascii="宋体" w:hAnsi="宋体" w:eastAsia="宋体" w:cs="宋体"/>
                <w:color w:val="auto"/>
                <w:spacing w:val="18"/>
                <w:sz w:val="21"/>
                <w:szCs w:val="21"/>
              </w:rPr>
              <w:t>易燃易爆危</w:t>
            </w:r>
            <w:r>
              <w:rPr>
                <w:rFonts w:ascii="宋体" w:hAnsi="宋体" w:eastAsia="宋体" w:cs="宋体"/>
                <w:color w:val="auto"/>
                <w:spacing w:val="-81"/>
                <w:sz w:val="21"/>
                <w:szCs w:val="21"/>
              </w:rPr>
              <w:t xml:space="preserve"> </w:t>
            </w:r>
            <w:r>
              <w:rPr>
                <w:rFonts w:ascii="宋体" w:hAnsi="宋体" w:eastAsia="宋体" w:cs="宋体"/>
                <w:color w:val="auto"/>
                <w:sz w:val="21"/>
                <w:szCs w:val="21"/>
              </w:rPr>
              <w:t>险</w:t>
            </w:r>
            <w:r>
              <w:rPr>
                <w:rFonts w:ascii="宋体" w:hAnsi="宋体" w:eastAsia="宋体" w:cs="宋体"/>
                <w:color w:val="auto"/>
                <w:w w:val="99"/>
                <w:sz w:val="21"/>
                <w:szCs w:val="21"/>
              </w:rPr>
              <w:t xml:space="preserve"> </w:t>
            </w:r>
            <w:r>
              <w:rPr>
                <w:rFonts w:ascii="宋体" w:hAnsi="宋体" w:eastAsia="宋体" w:cs="宋体"/>
                <w:color w:val="auto"/>
                <w:spacing w:val="5"/>
                <w:sz w:val="21"/>
                <w:szCs w:val="21"/>
              </w:rPr>
              <w:t>源的威胁，应</w:t>
            </w:r>
            <w:r>
              <w:rPr>
                <w:rFonts w:ascii="宋体" w:hAnsi="宋体" w:eastAsia="宋体" w:cs="宋体"/>
                <w:color w:val="auto"/>
                <w:spacing w:val="-89"/>
                <w:sz w:val="21"/>
                <w:szCs w:val="21"/>
              </w:rPr>
              <w:t xml:space="preserve"> </w:t>
            </w:r>
            <w:r>
              <w:rPr>
                <w:rFonts w:ascii="宋体" w:hAnsi="宋体" w:eastAsia="宋体" w:cs="宋体"/>
                <w:color w:val="auto"/>
                <w:spacing w:val="14"/>
                <w:sz w:val="21"/>
                <w:szCs w:val="21"/>
              </w:rPr>
              <w:t>无电磁辐射、</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含氡土壤的危害。</w:t>
            </w:r>
          </w:p>
        </w:tc>
        <w:tc>
          <w:tcPr>
            <w:tcW w:w="4738" w:type="dxa"/>
            <w:vAlign w:val="center"/>
          </w:tcPr>
          <w:p w14:paraId="49C2CD94">
            <w:pPr>
              <w:pStyle w:val="10"/>
              <w:spacing w:before="5" w:line="240" w:lineRule="auto"/>
              <w:ind w:right="100"/>
              <w:jc w:val="both"/>
              <w:rPr>
                <w:rFonts w:ascii="宋体" w:hAnsi="宋体" w:eastAsia="宋体" w:cs="宋体"/>
                <w:color w:val="auto"/>
                <w:sz w:val="21"/>
                <w:szCs w:val="21"/>
              </w:rPr>
            </w:pPr>
            <w:r>
              <w:rPr>
                <w:rFonts w:ascii="宋体" w:hAnsi="宋体" w:eastAsia="宋体" w:cs="宋体"/>
                <w:color w:val="auto"/>
                <w:spacing w:val="11"/>
                <w:sz w:val="21"/>
                <w:szCs w:val="21"/>
              </w:rPr>
              <w:t>对绿</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色建筑</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的场地安</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全提出</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要求。</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建设场</w:t>
            </w:r>
            <w:r>
              <w:rPr>
                <w:rFonts w:ascii="宋体" w:hAnsi="宋体" w:eastAsia="宋体" w:cs="宋体"/>
                <w:color w:val="auto"/>
                <w:spacing w:val="11"/>
                <w:sz w:val="21"/>
                <w:szCs w:val="21"/>
              </w:rPr>
              <w:t>地</w:t>
            </w:r>
            <w:r>
              <w:rPr>
                <w:rFonts w:hint="eastAsia" w:ascii="宋体" w:hAnsi="宋体" w:cs="宋体"/>
                <w:color w:val="auto"/>
                <w:spacing w:val="11"/>
                <w:sz w:val="21"/>
                <w:szCs w:val="21"/>
                <w:lang w:eastAsia="zh-CN"/>
              </w:rPr>
              <w:t>与</w:t>
            </w:r>
            <w:r>
              <w:rPr>
                <w:rFonts w:ascii="宋体" w:hAnsi="宋体" w:eastAsia="宋体" w:cs="宋体"/>
                <w:color w:val="auto"/>
                <w:spacing w:val="15"/>
                <w:sz w:val="21"/>
                <w:szCs w:val="21"/>
              </w:rPr>
              <w:t>各类危</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险源的距</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离应满</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足相应</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危险源</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的安</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全防护</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距离。</w:t>
            </w:r>
            <w:r>
              <w:rPr>
                <w:rFonts w:ascii="宋体" w:hAnsi="宋体" w:eastAsia="宋体" w:cs="宋体"/>
                <w:color w:val="auto"/>
                <w:spacing w:val="-84"/>
                <w:sz w:val="21"/>
                <w:szCs w:val="21"/>
              </w:rPr>
              <w:t xml:space="preserve"> </w:t>
            </w:r>
            <w:r>
              <w:rPr>
                <w:rFonts w:ascii="宋体" w:hAnsi="宋体" w:eastAsia="宋体" w:cs="宋体"/>
                <w:color w:val="auto"/>
                <w:sz w:val="21"/>
                <w:szCs w:val="21"/>
              </w:rPr>
              <w:t>对</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场地中</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的不利</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地段或</w:t>
            </w:r>
            <w:r>
              <w:rPr>
                <w:rFonts w:ascii="宋体" w:hAnsi="宋体" w:eastAsia="宋体" w:cs="宋体"/>
                <w:color w:val="auto"/>
                <w:spacing w:val="11"/>
                <w:sz w:val="21"/>
                <w:szCs w:val="21"/>
              </w:rPr>
              <w:t>潜在</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危险源</w:t>
            </w:r>
            <w:r>
              <w:rPr>
                <w:rFonts w:ascii="宋体" w:hAnsi="宋体" w:eastAsia="宋体" w:cs="宋体"/>
                <w:color w:val="auto"/>
                <w:spacing w:val="-81"/>
                <w:sz w:val="21"/>
                <w:szCs w:val="21"/>
              </w:rPr>
              <w:t xml:space="preserve"> </w:t>
            </w:r>
            <w:r>
              <w:rPr>
                <w:rFonts w:ascii="宋体" w:hAnsi="宋体" w:eastAsia="宋体" w:cs="宋体"/>
                <w:color w:val="auto"/>
                <w:spacing w:val="17"/>
                <w:sz w:val="21"/>
                <w:szCs w:val="21"/>
              </w:rPr>
              <w:t>应采取必</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要的避</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让、</w:t>
            </w:r>
            <w:r>
              <w:rPr>
                <w:rFonts w:ascii="宋体" w:hAnsi="宋体" w:eastAsia="宋体" w:cs="宋体"/>
                <w:color w:val="auto"/>
                <w:spacing w:val="-84"/>
                <w:sz w:val="21"/>
                <w:szCs w:val="21"/>
              </w:rPr>
              <w:t xml:space="preserve"> </w:t>
            </w:r>
            <w:r>
              <w:rPr>
                <w:rFonts w:ascii="宋体" w:hAnsi="宋体" w:eastAsia="宋体" w:cs="宋体"/>
                <w:color w:val="auto"/>
                <w:sz w:val="21"/>
                <w:szCs w:val="21"/>
              </w:rPr>
              <w:t>防</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护或控</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制、</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治理等</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措施，</w:t>
            </w:r>
            <w:r>
              <w:rPr>
                <w:rFonts w:ascii="宋体" w:hAnsi="宋体" w:eastAsia="宋体" w:cs="宋体"/>
                <w:color w:val="auto"/>
                <w:spacing w:val="-84"/>
                <w:sz w:val="21"/>
                <w:szCs w:val="21"/>
              </w:rPr>
              <w:t xml:space="preserve"> </w:t>
            </w:r>
            <w:r>
              <w:rPr>
                <w:rFonts w:ascii="宋体" w:hAnsi="宋体" w:eastAsia="宋体" w:cs="宋体"/>
                <w:color w:val="auto"/>
                <w:sz w:val="21"/>
                <w:szCs w:val="21"/>
              </w:rPr>
              <w:t>对</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场地中</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存在的</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有毒有</w:t>
            </w:r>
            <w:r>
              <w:rPr>
                <w:rFonts w:ascii="宋体" w:hAnsi="宋体" w:eastAsia="宋体" w:cs="宋体"/>
                <w:color w:val="auto"/>
                <w:spacing w:val="11"/>
                <w:sz w:val="21"/>
                <w:szCs w:val="21"/>
              </w:rPr>
              <w:t>害物</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质应采</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取有效的</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治理与</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防护措</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施进行</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无害化处理，确保符合各项安全标准。</w:t>
            </w:r>
          </w:p>
        </w:tc>
        <w:tc>
          <w:tcPr>
            <w:tcW w:w="4400" w:type="dxa"/>
            <w:vAlign w:val="center"/>
          </w:tcPr>
          <w:p w14:paraId="403CED6E">
            <w:pPr>
              <w:pStyle w:val="10"/>
              <w:spacing w:before="114" w:line="240" w:lineRule="auto"/>
              <w:ind w:left="103" w:right="94"/>
              <w:jc w:val="both"/>
              <w:rPr>
                <w:rFonts w:ascii="宋体" w:hAnsi="宋体" w:eastAsia="宋体" w:cs="宋体"/>
                <w:color w:val="auto"/>
                <w:spacing w:val="-9"/>
                <w:sz w:val="21"/>
                <w:szCs w:val="21"/>
              </w:rPr>
            </w:pPr>
            <w:r>
              <w:rPr>
                <w:rFonts w:ascii="宋体" w:hAnsi="宋体" w:eastAsia="宋体" w:cs="宋体"/>
                <w:color w:val="auto"/>
                <w:spacing w:val="-9"/>
                <w:sz w:val="21"/>
                <w:szCs w:val="21"/>
              </w:rPr>
              <w:t>预评价：查阅项目区位图、场地地形图、勘察报告、环 评报告、土壤氡浓度检测报告等相关检测报告或论证报 告； 评价：查阅项目区位图、场地地形图、勘察报告、环评报告、 土壤氡浓度检测报告等相关检测报告或论证报告。</w:t>
            </w:r>
          </w:p>
        </w:tc>
        <w:tc>
          <w:tcPr>
            <w:tcW w:w="825" w:type="dxa"/>
            <w:vAlign w:val="center"/>
          </w:tcPr>
          <w:p w14:paraId="089A3194">
            <w:pPr>
              <w:pStyle w:val="10"/>
              <w:spacing w:before="198" w:line="240" w:lineRule="auto"/>
              <w:ind w:right="6"/>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p>
        </w:tc>
      </w:tr>
      <w:tr w14:paraId="1C78B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2" w:hRule="exact"/>
        </w:trPr>
        <w:tc>
          <w:tcPr>
            <w:tcW w:w="856" w:type="dxa"/>
            <w:vAlign w:val="center"/>
          </w:tcPr>
          <w:p w14:paraId="5A64B30E">
            <w:pPr>
              <w:pStyle w:val="10"/>
              <w:spacing w:line="240" w:lineRule="auto"/>
              <w:ind w:left="194" w:right="0"/>
              <w:jc w:val="both"/>
              <w:rPr>
                <w:rFonts w:ascii="Times New Roman" w:hAnsi="Times New Roman" w:eastAsia="Times New Roman" w:cs="Times New Roman"/>
                <w:color w:val="auto"/>
                <w:sz w:val="21"/>
                <w:szCs w:val="21"/>
              </w:rPr>
            </w:pPr>
            <w:r>
              <w:rPr>
                <w:rFonts w:ascii="Times New Roman"/>
                <w:color w:val="auto"/>
                <w:spacing w:val="5"/>
                <w:sz w:val="21"/>
              </w:rPr>
              <w:t>4.1.2</w:t>
            </w:r>
          </w:p>
        </w:tc>
        <w:tc>
          <w:tcPr>
            <w:tcW w:w="2917" w:type="dxa"/>
            <w:gridSpan w:val="2"/>
            <w:vAlign w:val="center"/>
          </w:tcPr>
          <w:p w14:paraId="086DA28D">
            <w:pPr>
              <w:pStyle w:val="10"/>
              <w:spacing w:before="104" w:line="240" w:lineRule="auto"/>
              <w:ind w:right="105"/>
              <w:jc w:val="both"/>
              <w:rPr>
                <w:rFonts w:ascii="宋体" w:hAnsi="宋体" w:eastAsia="宋体" w:cs="宋体"/>
                <w:color w:val="auto"/>
                <w:sz w:val="21"/>
                <w:szCs w:val="21"/>
              </w:rPr>
            </w:pPr>
            <w:r>
              <w:rPr>
                <w:rFonts w:ascii="宋体" w:hAnsi="宋体" w:eastAsia="宋体" w:cs="宋体"/>
                <w:color w:val="auto"/>
                <w:spacing w:val="17"/>
                <w:sz w:val="21"/>
                <w:szCs w:val="21"/>
              </w:rPr>
              <w:t>建筑结构</w:t>
            </w:r>
            <w:r>
              <w:rPr>
                <w:rFonts w:ascii="宋体" w:hAnsi="宋体" w:eastAsia="宋体" w:cs="宋体"/>
                <w:color w:val="auto"/>
                <w:spacing w:val="-83"/>
                <w:sz w:val="21"/>
                <w:szCs w:val="21"/>
              </w:rPr>
              <w:t xml:space="preserve"> </w:t>
            </w:r>
            <w:r>
              <w:rPr>
                <w:rFonts w:ascii="宋体" w:hAnsi="宋体" w:eastAsia="宋体" w:cs="宋体"/>
                <w:color w:val="auto"/>
                <w:spacing w:val="19"/>
                <w:sz w:val="21"/>
                <w:szCs w:val="21"/>
              </w:rPr>
              <w:t>应满足承载力</w:t>
            </w:r>
            <w:r>
              <w:rPr>
                <w:rFonts w:ascii="宋体" w:hAnsi="宋体" w:eastAsia="宋体" w:cs="宋体"/>
                <w:color w:val="auto"/>
                <w:spacing w:val="-83"/>
                <w:sz w:val="21"/>
                <w:szCs w:val="21"/>
              </w:rPr>
              <w:t xml:space="preserve"> </w:t>
            </w:r>
            <w:r>
              <w:rPr>
                <w:rFonts w:ascii="宋体" w:hAnsi="宋体" w:eastAsia="宋体" w:cs="宋体"/>
                <w:color w:val="auto"/>
                <w:sz w:val="21"/>
                <w:szCs w:val="21"/>
              </w:rPr>
              <w:t>和</w:t>
            </w:r>
            <w:r>
              <w:rPr>
                <w:rFonts w:ascii="宋体" w:hAnsi="宋体" w:eastAsia="宋体" w:cs="宋体"/>
                <w:color w:val="auto"/>
                <w:spacing w:val="17"/>
                <w:sz w:val="21"/>
                <w:szCs w:val="21"/>
              </w:rPr>
              <w:t>建筑使用</w:t>
            </w:r>
            <w:r>
              <w:rPr>
                <w:rFonts w:ascii="宋体" w:hAnsi="宋体" w:eastAsia="宋体" w:cs="宋体"/>
                <w:color w:val="auto"/>
                <w:spacing w:val="-82"/>
                <w:sz w:val="21"/>
                <w:szCs w:val="21"/>
              </w:rPr>
              <w:t xml:space="preserve"> </w:t>
            </w:r>
            <w:r>
              <w:rPr>
                <w:rFonts w:ascii="宋体" w:hAnsi="宋体" w:eastAsia="宋体" w:cs="宋体"/>
                <w:color w:val="auto"/>
                <w:spacing w:val="18"/>
                <w:sz w:val="21"/>
                <w:szCs w:val="21"/>
              </w:rPr>
              <w:t>功能要求。</w:t>
            </w:r>
            <w:r>
              <w:rPr>
                <w:rFonts w:ascii="宋体" w:hAnsi="宋体" w:eastAsia="宋体" w:cs="宋体"/>
                <w:color w:val="auto"/>
                <w:spacing w:val="-84"/>
                <w:sz w:val="21"/>
                <w:szCs w:val="21"/>
              </w:rPr>
              <w:t xml:space="preserve"> </w:t>
            </w:r>
            <w:r>
              <w:rPr>
                <w:rFonts w:ascii="宋体" w:hAnsi="宋体" w:eastAsia="宋体" w:cs="宋体"/>
                <w:color w:val="auto"/>
                <w:sz w:val="21"/>
                <w:szCs w:val="21"/>
              </w:rPr>
              <w:t>建</w:t>
            </w:r>
            <w:r>
              <w:rPr>
                <w:rFonts w:ascii="宋体" w:hAnsi="宋体" w:eastAsia="宋体" w:cs="宋体"/>
                <w:color w:val="auto"/>
                <w:spacing w:val="-82"/>
                <w:sz w:val="21"/>
                <w:szCs w:val="21"/>
              </w:rPr>
              <w:t xml:space="preserve"> </w:t>
            </w:r>
            <w:r>
              <w:rPr>
                <w:rFonts w:ascii="宋体" w:hAnsi="宋体" w:eastAsia="宋体" w:cs="宋体"/>
                <w:color w:val="auto"/>
                <w:sz w:val="21"/>
                <w:szCs w:val="21"/>
              </w:rPr>
              <w:t>筑</w:t>
            </w:r>
            <w:r>
              <w:rPr>
                <w:rFonts w:ascii="宋体" w:hAnsi="宋体" w:eastAsia="宋体" w:cs="宋体"/>
                <w:color w:val="auto"/>
                <w:spacing w:val="15"/>
                <w:sz w:val="21"/>
                <w:szCs w:val="21"/>
              </w:rPr>
              <w:t>外墙、</w:t>
            </w:r>
            <w:r>
              <w:rPr>
                <w:rFonts w:ascii="宋体" w:hAnsi="宋体" w:eastAsia="宋体" w:cs="宋体"/>
                <w:color w:val="auto"/>
                <w:spacing w:val="-84"/>
                <w:sz w:val="21"/>
                <w:szCs w:val="21"/>
              </w:rPr>
              <w:t xml:space="preserve"> </w:t>
            </w:r>
            <w:r>
              <w:rPr>
                <w:rFonts w:ascii="宋体" w:hAnsi="宋体" w:eastAsia="宋体" w:cs="宋体"/>
                <w:color w:val="auto"/>
                <w:sz w:val="21"/>
                <w:szCs w:val="21"/>
              </w:rPr>
              <w:t>屋</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面、</w:t>
            </w:r>
            <w:r>
              <w:rPr>
                <w:rFonts w:ascii="宋体" w:hAnsi="宋体" w:eastAsia="宋体" w:cs="宋体"/>
                <w:color w:val="auto"/>
                <w:spacing w:val="-84"/>
                <w:sz w:val="21"/>
                <w:szCs w:val="21"/>
              </w:rPr>
              <w:t xml:space="preserve"> </w:t>
            </w:r>
            <w:r>
              <w:rPr>
                <w:rFonts w:ascii="宋体" w:hAnsi="宋体" w:eastAsia="宋体" w:cs="宋体"/>
                <w:color w:val="auto"/>
                <w:spacing w:val="15"/>
                <w:sz w:val="21"/>
                <w:szCs w:val="21"/>
              </w:rPr>
              <w:t>门窗、</w:t>
            </w:r>
            <w:r>
              <w:rPr>
                <w:rFonts w:ascii="宋体" w:hAnsi="宋体" w:eastAsia="宋体" w:cs="宋体"/>
                <w:color w:val="auto"/>
                <w:spacing w:val="-84"/>
                <w:sz w:val="21"/>
                <w:szCs w:val="21"/>
              </w:rPr>
              <w:t xml:space="preserve"> </w:t>
            </w:r>
            <w:r>
              <w:rPr>
                <w:rFonts w:ascii="宋体" w:hAnsi="宋体" w:eastAsia="宋体" w:cs="宋体"/>
                <w:color w:val="auto"/>
                <w:sz w:val="21"/>
                <w:szCs w:val="21"/>
              </w:rPr>
              <w:t>幕</w:t>
            </w:r>
            <w:r>
              <w:rPr>
                <w:rFonts w:ascii="宋体" w:hAnsi="宋体" w:eastAsia="宋体" w:cs="宋体"/>
                <w:color w:val="auto"/>
                <w:spacing w:val="-81"/>
                <w:sz w:val="21"/>
                <w:szCs w:val="21"/>
              </w:rPr>
              <w:t xml:space="preserve"> </w:t>
            </w:r>
            <w:r>
              <w:rPr>
                <w:rFonts w:ascii="宋体" w:hAnsi="宋体" w:eastAsia="宋体" w:cs="宋体"/>
                <w:color w:val="auto"/>
                <w:sz w:val="21"/>
                <w:szCs w:val="21"/>
              </w:rPr>
              <w:t>墙</w:t>
            </w:r>
            <w:r>
              <w:rPr>
                <w:rFonts w:ascii="宋体" w:hAnsi="宋体" w:eastAsia="宋体" w:cs="宋体"/>
                <w:color w:val="auto"/>
                <w:spacing w:val="17"/>
                <w:sz w:val="21"/>
                <w:szCs w:val="21"/>
              </w:rPr>
              <w:t>及外保温</w:t>
            </w:r>
            <w:r>
              <w:rPr>
                <w:rFonts w:ascii="宋体" w:hAnsi="宋体" w:eastAsia="宋体" w:cs="宋体"/>
                <w:color w:val="auto"/>
                <w:spacing w:val="-83"/>
                <w:sz w:val="21"/>
                <w:szCs w:val="21"/>
              </w:rPr>
              <w:t xml:space="preserve"> </w:t>
            </w:r>
            <w:r>
              <w:rPr>
                <w:rFonts w:ascii="宋体" w:hAnsi="宋体" w:eastAsia="宋体" w:cs="宋体"/>
                <w:color w:val="auto"/>
                <w:spacing w:val="19"/>
                <w:sz w:val="21"/>
                <w:szCs w:val="21"/>
              </w:rPr>
              <w:t>等围护结构应</w:t>
            </w:r>
            <w:r>
              <w:rPr>
                <w:rFonts w:ascii="宋体" w:hAnsi="宋体" w:eastAsia="宋体" w:cs="宋体"/>
                <w:color w:val="auto"/>
                <w:spacing w:val="-83"/>
                <w:sz w:val="21"/>
                <w:szCs w:val="21"/>
              </w:rPr>
              <w:t xml:space="preserve"> </w:t>
            </w:r>
            <w:r>
              <w:rPr>
                <w:rFonts w:ascii="宋体" w:hAnsi="宋体" w:eastAsia="宋体" w:cs="宋体"/>
                <w:color w:val="auto"/>
                <w:sz w:val="21"/>
                <w:szCs w:val="21"/>
              </w:rPr>
              <w:t>满</w:t>
            </w:r>
            <w:r>
              <w:rPr>
                <w:rFonts w:ascii="宋体" w:hAnsi="宋体" w:eastAsia="宋体" w:cs="宋体"/>
                <w:color w:val="auto"/>
                <w:spacing w:val="17"/>
                <w:sz w:val="21"/>
                <w:szCs w:val="21"/>
              </w:rPr>
              <w:t>足安全、</w:t>
            </w:r>
            <w:r>
              <w:rPr>
                <w:rFonts w:ascii="宋体" w:hAnsi="宋体" w:eastAsia="宋体" w:cs="宋体"/>
                <w:color w:val="auto"/>
                <w:spacing w:val="-83"/>
                <w:sz w:val="21"/>
                <w:szCs w:val="21"/>
              </w:rPr>
              <w:t xml:space="preserve"> </w:t>
            </w:r>
            <w:r>
              <w:rPr>
                <w:rFonts w:ascii="宋体" w:hAnsi="宋体" w:eastAsia="宋体" w:cs="宋体"/>
                <w:color w:val="auto"/>
                <w:spacing w:val="19"/>
                <w:sz w:val="21"/>
                <w:szCs w:val="21"/>
              </w:rPr>
              <w:t>耐久和防护的</w:t>
            </w:r>
            <w:r>
              <w:rPr>
                <w:rFonts w:ascii="宋体" w:hAnsi="宋体" w:eastAsia="宋体" w:cs="宋体"/>
                <w:color w:val="auto"/>
                <w:spacing w:val="-83"/>
                <w:sz w:val="21"/>
                <w:szCs w:val="21"/>
              </w:rPr>
              <w:t xml:space="preserve"> </w:t>
            </w:r>
            <w:r>
              <w:rPr>
                <w:rFonts w:ascii="宋体" w:hAnsi="宋体" w:eastAsia="宋体" w:cs="宋体"/>
                <w:color w:val="auto"/>
                <w:sz w:val="21"/>
                <w:szCs w:val="21"/>
              </w:rPr>
              <w:t>要</w:t>
            </w:r>
            <w:r>
              <w:rPr>
                <w:rFonts w:ascii="宋体" w:hAnsi="宋体" w:eastAsia="宋体" w:cs="宋体"/>
                <w:color w:val="auto"/>
                <w:w w:val="99"/>
                <w:sz w:val="21"/>
                <w:szCs w:val="21"/>
              </w:rPr>
              <w:t xml:space="preserve"> </w:t>
            </w:r>
            <w:r>
              <w:rPr>
                <w:rFonts w:ascii="宋体" w:hAnsi="宋体" w:eastAsia="宋体" w:cs="宋体"/>
                <w:color w:val="auto"/>
                <w:spacing w:val="8"/>
                <w:sz w:val="21"/>
                <w:szCs w:val="21"/>
              </w:rPr>
              <w:t>求。</w:t>
            </w:r>
          </w:p>
        </w:tc>
        <w:tc>
          <w:tcPr>
            <w:tcW w:w="4738" w:type="dxa"/>
            <w:vAlign w:val="center"/>
          </w:tcPr>
          <w:p w14:paraId="57A7846A">
            <w:pPr>
              <w:pStyle w:val="10"/>
              <w:spacing w:line="240" w:lineRule="auto"/>
              <w:ind w:left="103" w:right="0"/>
              <w:jc w:val="both"/>
              <w:rPr>
                <w:rFonts w:ascii="宋体" w:hAnsi="宋体" w:eastAsia="宋体" w:cs="宋体"/>
                <w:color w:val="auto"/>
                <w:sz w:val="21"/>
                <w:szCs w:val="21"/>
              </w:rPr>
            </w:pPr>
            <w:r>
              <w:rPr>
                <w:rFonts w:ascii="宋体" w:hAnsi="宋体" w:eastAsia="宋体" w:cs="宋体"/>
                <w:color w:val="auto"/>
                <w:spacing w:val="11"/>
                <w:sz w:val="21"/>
                <w:szCs w:val="21"/>
              </w:rPr>
              <w:t>结构</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设计应</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满足承载</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能力极</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限状态</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计算和</w:t>
            </w:r>
            <w:r>
              <w:rPr>
                <w:rFonts w:ascii="宋体" w:hAnsi="宋体" w:eastAsia="宋体" w:cs="宋体"/>
                <w:color w:val="auto"/>
                <w:spacing w:val="11"/>
                <w:sz w:val="21"/>
                <w:szCs w:val="21"/>
              </w:rPr>
              <w:t>正常</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使用极</w:t>
            </w:r>
            <w:r>
              <w:rPr>
                <w:rFonts w:ascii="宋体" w:hAnsi="宋体" w:eastAsia="宋体" w:cs="宋体"/>
                <w:color w:val="auto"/>
                <w:spacing w:val="-81"/>
                <w:sz w:val="21"/>
                <w:szCs w:val="21"/>
              </w:rPr>
              <w:t xml:space="preserve"> </w:t>
            </w:r>
            <w:r>
              <w:rPr>
                <w:rFonts w:ascii="宋体" w:hAnsi="宋体" w:eastAsia="宋体" w:cs="宋体"/>
                <w:color w:val="auto"/>
                <w:spacing w:val="17"/>
                <w:sz w:val="21"/>
                <w:szCs w:val="21"/>
              </w:rPr>
              <w:t>限状态验</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算的要</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求，</w:t>
            </w:r>
            <w:r>
              <w:rPr>
                <w:rFonts w:ascii="宋体" w:hAnsi="宋体" w:eastAsia="宋体" w:cs="宋体"/>
                <w:color w:val="auto"/>
                <w:spacing w:val="-84"/>
                <w:sz w:val="21"/>
                <w:szCs w:val="21"/>
              </w:rPr>
              <w:t xml:space="preserve"> </w:t>
            </w:r>
            <w:r>
              <w:rPr>
                <w:rFonts w:ascii="宋体" w:hAnsi="宋体" w:eastAsia="宋体" w:cs="宋体"/>
                <w:color w:val="auto"/>
                <w:sz w:val="21"/>
                <w:szCs w:val="21"/>
              </w:rPr>
              <w:t>并</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应符合</w:t>
            </w:r>
            <w:r>
              <w:rPr>
                <w:rFonts w:ascii="宋体" w:hAnsi="宋体" w:eastAsia="宋体" w:cs="宋体"/>
                <w:color w:val="auto"/>
                <w:spacing w:val="11"/>
                <w:sz w:val="21"/>
                <w:szCs w:val="21"/>
              </w:rPr>
              <w:t>国家</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现行相</w:t>
            </w:r>
            <w:r>
              <w:rPr>
                <w:rFonts w:ascii="宋体" w:hAnsi="宋体" w:eastAsia="宋体" w:cs="宋体"/>
                <w:color w:val="auto"/>
                <w:spacing w:val="-81"/>
                <w:sz w:val="21"/>
                <w:szCs w:val="21"/>
              </w:rPr>
              <w:t xml:space="preserve"> </w:t>
            </w:r>
            <w:r>
              <w:rPr>
                <w:rFonts w:ascii="宋体" w:hAnsi="宋体" w:eastAsia="宋体" w:cs="宋体"/>
                <w:color w:val="auto"/>
                <w:spacing w:val="17"/>
                <w:sz w:val="21"/>
                <w:szCs w:val="21"/>
              </w:rPr>
              <w:t>关标准的</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规定。</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建筑外</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墙、</w:t>
            </w:r>
            <w:r>
              <w:rPr>
                <w:rFonts w:ascii="宋体" w:hAnsi="宋体" w:eastAsia="宋体" w:cs="宋体"/>
                <w:color w:val="auto"/>
                <w:spacing w:val="-84"/>
                <w:sz w:val="21"/>
                <w:szCs w:val="21"/>
              </w:rPr>
              <w:t xml:space="preserve"> </w:t>
            </w:r>
            <w:r>
              <w:rPr>
                <w:rFonts w:ascii="宋体" w:hAnsi="宋体" w:eastAsia="宋体" w:cs="宋体"/>
                <w:color w:val="auto"/>
                <w:sz w:val="21"/>
                <w:szCs w:val="21"/>
              </w:rPr>
              <w:t>屋</w:t>
            </w:r>
            <w:r>
              <w:rPr>
                <w:rFonts w:ascii="宋体" w:hAnsi="宋体" w:eastAsia="宋体" w:cs="宋体"/>
                <w:color w:val="auto"/>
                <w:spacing w:val="11"/>
                <w:sz w:val="21"/>
                <w:szCs w:val="21"/>
              </w:rPr>
              <w:t>面、</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门窗、</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幕墙及外</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保温等</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围护结</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构应与</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建筑</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主体结</w:t>
            </w:r>
            <w:r>
              <w:rPr>
                <w:rFonts w:ascii="宋体" w:hAnsi="宋体" w:eastAsia="宋体" w:cs="宋体"/>
                <w:color w:val="auto"/>
                <w:spacing w:val="-81"/>
                <w:sz w:val="21"/>
                <w:szCs w:val="21"/>
              </w:rPr>
              <w:t xml:space="preserve"> </w:t>
            </w:r>
            <w:r>
              <w:rPr>
                <w:rFonts w:ascii="宋体" w:hAnsi="宋体" w:eastAsia="宋体" w:cs="宋体"/>
                <w:color w:val="auto"/>
                <w:spacing w:val="17"/>
                <w:sz w:val="21"/>
                <w:szCs w:val="21"/>
              </w:rPr>
              <w:t>构连接可</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靠，</w:t>
            </w:r>
            <w:r>
              <w:rPr>
                <w:rFonts w:ascii="宋体" w:hAnsi="宋体" w:eastAsia="宋体" w:cs="宋体"/>
                <w:color w:val="auto"/>
                <w:spacing w:val="-84"/>
                <w:sz w:val="21"/>
                <w:szCs w:val="21"/>
              </w:rPr>
              <w:t xml:space="preserve"> </w:t>
            </w:r>
            <w:r>
              <w:rPr>
                <w:rFonts w:ascii="宋体" w:hAnsi="宋体" w:eastAsia="宋体" w:cs="宋体"/>
                <w:color w:val="auto"/>
                <w:sz w:val="21"/>
                <w:szCs w:val="21"/>
              </w:rPr>
              <w:t>且</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能适合</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主体结</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构在</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多遇地</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震及各种</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荷载作</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用下的</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变形，</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并满足安全、耐久和防护要求。</w:t>
            </w:r>
          </w:p>
        </w:tc>
        <w:tc>
          <w:tcPr>
            <w:tcW w:w="4400" w:type="dxa"/>
            <w:vAlign w:val="center"/>
          </w:tcPr>
          <w:p w14:paraId="749DAFEF">
            <w:pPr>
              <w:pStyle w:val="10"/>
              <w:spacing w:before="2" w:line="240" w:lineRule="auto"/>
              <w:ind w:left="103" w:right="100"/>
              <w:jc w:val="both"/>
              <w:rPr>
                <w:rFonts w:hint="eastAsia" w:ascii="宋体" w:hAnsi="宋体" w:eastAsia="宋体" w:cs="宋体"/>
                <w:color w:val="auto"/>
                <w:spacing w:val="15"/>
                <w:sz w:val="21"/>
                <w:szCs w:val="21"/>
              </w:rPr>
            </w:pPr>
            <w:r>
              <w:rPr>
                <w:rFonts w:ascii="宋体" w:hAnsi="宋体" w:eastAsia="宋体" w:cs="宋体"/>
                <w:color w:val="auto"/>
                <w:spacing w:val="15"/>
                <w:sz w:val="21"/>
                <w:szCs w:val="21"/>
              </w:rPr>
              <w:t>预评价：查阅相关设计文件（含设计说明、计算书等） 评价：查阅相关竣工图（含设计说明、计算书等）。</w:t>
            </w:r>
          </w:p>
        </w:tc>
        <w:tc>
          <w:tcPr>
            <w:tcW w:w="825" w:type="dxa"/>
            <w:vAlign w:val="center"/>
          </w:tcPr>
          <w:p w14:paraId="37B53E8E">
            <w:pPr>
              <w:pStyle w:val="10"/>
              <w:spacing w:before="2" w:line="240" w:lineRule="auto"/>
              <w:ind w:right="100"/>
              <w:jc w:val="center"/>
              <w:rPr>
                <w:rFonts w:hint="eastAsia" w:ascii="宋体" w:hAnsi="宋体" w:eastAsia="宋体" w:cs="宋体"/>
                <w:color w:val="auto"/>
                <w:spacing w:val="15"/>
                <w:sz w:val="21"/>
                <w:szCs w:val="21"/>
                <w:lang w:eastAsia="zh-CN"/>
              </w:rPr>
            </w:pPr>
            <w:r>
              <w:rPr>
                <w:rFonts w:hint="eastAsia" w:ascii="宋体" w:hAnsi="宋体" w:eastAsia="宋体" w:cs="宋体"/>
                <w:color w:val="auto"/>
                <w:spacing w:val="15"/>
                <w:sz w:val="21"/>
                <w:szCs w:val="21"/>
                <w:lang w:eastAsia="zh-CN"/>
              </w:rPr>
              <w:t>☑</w:t>
            </w:r>
          </w:p>
        </w:tc>
      </w:tr>
      <w:tr w14:paraId="0A3B8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14" w:hRule="exact"/>
        </w:trPr>
        <w:tc>
          <w:tcPr>
            <w:tcW w:w="856" w:type="dxa"/>
            <w:vAlign w:val="center"/>
          </w:tcPr>
          <w:p w14:paraId="76CA0C3F">
            <w:pPr>
              <w:pStyle w:val="10"/>
              <w:spacing w:before="173" w:line="240" w:lineRule="auto"/>
              <w:ind w:left="194" w:right="0"/>
              <w:jc w:val="both"/>
              <w:rPr>
                <w:rFonts w:ascii="Times New Roman" w:hAnsi="Times New Roman" w:eastAsia="Times New Roman" w:cs="Times New Roman"/>
                <w:color w:val="auto"/>
                <w:sz w:val="21"/>
                <w:szCs w:val="21"/>
              </w:rPr>
            </w:pPr>
            <w:r>
              <w:rPr>
                <w:rFonts w:ascii="Times New Roman"/>
                <w:color w:val="auto"/>
                <w:spacing w:val="5"/>
                <w:sz w:val="21"/>
              </w:rPr>
              <w:t>4.1.3</w:t>
            </w:r>
          </w:p>
        </w:tc>
        <w:tc>
          <w:tcPr>
            <w:tcW w:w="2917" w:type="dxa"/>
            <w:gridSpan w:val="2"/>
            <w:vAlign w:val="center"/>
          </w:tcPr>
          <w:p w14:paraId="6FE4DDA3">
            <w:pPr>
              <w:pStyle w:val="10"/>
              <w:spacing w:line="240" w:lineRule="auto"/>
              <w:ind w:left="103" w:right="0"/>
              <w:jc w:val="both"/>
              <w:rPr>
                <w:rFonts w:ascii="宋体" w:hAnsi="宋体" w:eastAsia="宋体" w:cs="宋体"/>
                <w:color w:val="auto"/>
                <w:sz w:val="21"/>
                <w:szCs w:val="21"/>
              </w:rPr>
            </w:pPr>
            <w:r>
              <w:rPr>
                <w:rFonts w:ascii="宋体" w:hAnsi="宋体" w:eastAsia="宋体" w:cs="宋体"/>
                <w:color w:val="auto"/>
                <w:spacing w:val="17"/>
                <w:sz w:val="21"/>
                <w:szCs w:val="21"/>
              </w:rPr>
              <w:t>外遮阳、</w:t>
            </w:r>
            <w:r>
              <w:rPr>
                <w:rFonts w:ascii="宋体" w:hAnsi="宋体" w:eastAsia="宋体" w:cs="宋体"/>
                <w:color w:val="auto"/>
                <w:spacing w:val="-84"/>
                <w:sz w:val="21"/>
                <w:szCs w:val="21"/>
              </w:rPr>
              <w:t xml:space="preserve"> </w:t>
            </w:r>
            <w:r>
              <w:rPr>
                <w:rFonts w:ascii="宋体" w:hAnsi="宋体" w:eastAsia="宋体" w:cs="宋体"/>
                <w:color w:val="auto"/>
                <w:spacing w:val="19"/>
                <w:sz w:val="21"/>
                <w:szCs w:val="21"/>
              </w:rPr>
              <w:t>太阳能设施、</w:t>
            </w:r>
            <w:r>
              <w:rPr>
                <w:rFonts w:ascii="宋体" w:hAnsi="宋体" w:eastAsia="宋体" w:cs="宋体"/>
                <w:color w:val="auto"/>
                <w:spacing w:val="-84"/>
                <w:sz w:val="21"/>
                <w:szCs w:val="21"/>
              </w:rPr>
              <w:t xml:space="preserve"> </w:t>
            </w:r>
            <w:r>
              <w:rPr>
                <w:rFonts w:ascii="宋体" w:hAnsi="宋体" w:eastAsia="宋体" w:cs="宋体"/>
                <w:color w:val="auto"/>
                <w:sz w:val="21"/>
                <w:szCs w:val="21"/>
              </w:rPr>
              <w:t>空</w:t>
            </w:r>
            <w:r>
              <w:rPr>
                <w:rFonts w:ascii="宋体" w:hAnsi="宋体" w:eastAsia="宋体" w:cs="宋体"/>
                <w:color w:val="auto"/>
                <w:spacing w:val="17"/>
                <w:sz w:val="21"/>
                <w:szCs w:val="21"/>
              </w:rPr>
              <w:t>调室外机</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位、</w:t>
            </w:r>
            <w:r>
              <w:rPr>
                <w:rFonts w:ascii="宋体" w:hAnsi="宋体" w:eastAsia="宋体" w:cs="宋体"/>
                <w:color w:val="auto"/>
                <w:spacing w:val="-83"/>
                <w:sz w:val="21"/>
                <w:szCs w:val="21"/>
              </w:rPr>
              <w:t xml:space="preserve"> </w:t>
            </w:r>
            <w:r>
              <w:rPr>
                <w:rFonts w:ascii="宋体" w:hAnsi="宋体" w:eastAsia="宋体" w:cs="宋体"/>
                <w:color w:val="auto"/>
                <w:spacing w:val="17"/>
                <w:sz w:val="21"/>
                <w:szCs w:val="21"/>
              </w:rPr>
              <w:t>外墙花池</w:t>
            </w:r>
            <w:r>
              <w:rPr>
                <w:rFonts w:ascii="宋体" w:hAnsi="宋体" w:eastAsia="宋体" w:cs="宋体"/>
                <w:color w:val="auto"/>
                <w:spacing w:val="-81"/>
                <w:sz w:val="21"/>
                <w:szCs w:val="21"/>
              </w:rPr>
              <w:t xml:space="preserve"> </w:t>
            </w:r>
            <w:r>
              <w:rPr>
                <w:rFonts w:ascii="宋体" w:hAnsi="宋体" w:eastAsia="宋体" w:cs="宋体"/>
                <w:color w:val="auto"/>
                <w:sz w:val="21"/>
                <w:szCs w:val="21"/>
              </w:rPr>
              <w:t>、</w:t>
            </w:r>
            <w:r>
              <w:rPr>
                <w:rFonts w:ascii="宋体" w:hAnsi="宋体" w:eastAsia="宋体" w:cs="宋体"/>
                <w:color w:val="auto"/>
                <w:spacing w:val="17"/>
                <w:sz w:val="21"/>
                <w:szCs w:val="21"/>
              </w:rPr>
              <w:t>外墙垂直</w:t>
            </w:r>
            <w:r>
              <w:rPr>
                <w:rFonts w:ascii="宋体" w:hAnsi="宋体" w:eastAsia="宋体" w:cs="宋体"/>
                <w:color w:val="auto"/>
                <w:spacing w:val="-81"/>
                <w:sz w:val="21"/>
                <w:szCs w:val="21"/>
              </w:rPr>
              <w:t xml:space="preserve"> </w:t>
            </w:r>
            <w:r>
              <w:rPr>
                <w:rFonts w:ascii="宋体" w:hAnsi="宋体" w:eastAsia="宋体" w:cs="宋体"/>
                <w:color w:val="auto"/>
                <w:spacing w:val="19"/>
                <w:sz w:val="21"/>
                <w:szCs w:val="21"/>
              </w:rPr>
              <w:t>绿化等外部设</w:t>
            </w:r>
            <w:r>
              <w:rPr>
                <w:rFonts w:ascii="宋体" w:hAnsi="宋体" w:eastAsia="宋体" w:cs="宋体"/>
                <w:color w:val="auto"/>
                <w:spacing w:val="-81"/>
                <w:sz w:val="21"/>
                <w:szCs w:val="21"/>
              </w:rPr>
              <w:t xml:space="preserve"> </w:t>
            </w:r>
            <w:r>
              <w:rPr>
                <w:rFonts w:ascii="宋体" w:hAnsi="宋体" w:eastAsia="宋体" w:cs="宋体"/>
                <w:color w:val="auto"/>
                <w:sz w:val="21"/>
                <w:szCs w:val="21"/>
              </w:rPr>
              <w:t>施</w:t>
            </w:r>
            <w:r>
              <w:rPr>
                <w:rFonts w:ascii="宋体" w:hAnsi="宋体" w:eastAsia="宋体" w:cs="宋体"/>
                <w:color w:val="auto"/>
                <w:w w:val="99"/>
                <w:sz w:val="21"/>
                <w:szCs w:val="21"/>
              </w:rPr>
              <w:t xml:space="preserve"> </w:t>
            </w:r>
            <w:r>
              <w:rPr>
                <w:rFonts w:ascii="宋体" w:hAnsi="宋体" w:eastAsia="宋体" w:cs="宋体"/>
                <w:color w:val="auto"/>
                <w:spacing w:val="17"/>
                <w:sz w:val="21"/>
                <w:szCs w:val="21"/>
              </w:rPr>
              <w:t>应与建筑</w:t>
            </w:r>
            <w:r>
              <w:rPr>
                <w:rFonts w:ascii="宋体" w:hAnsi="宋体" w:eastAsia="宋体" w:cs="宋体"/>
                <w:color w:val="auto"/>
                <w:spacing w:val="-81"/>
                <w:sz w:val="21"/>
                <w:szCs w:val="21"/>
              </w:rPr>
              <w:t xml:space="preserve"> </w:t>
            </w:r>
            <w:r>
              <w:rPr>
                <w:rFonts w:ascii="宋体" w:hAnsi="宋体" w:eastAsia="宋体" w:cs="宋体"/>
                <w:color w:val="auto"/>
                <w:spacing w:val="19"/>
                <w:sz w:val="21"/>
                <w:szCs w:val="21"/>
              </w:rPr>
              <w:t>主体结构统一</w:t>
            </w:r>
            <w:r>
              <w:rPr>
                <w:rFonts w:ascii="宋体" w:hAnsi="宋体" w:eastAsia="宋体" w:cs="宋体"/>
                <w:color w:val="auto"/>
                <w:spacing w:val="-81"/>
                <w:sz w:val="21"/>
                <w:szCs w:val="21"/>
              </w:rPr>
              <w:t xml:space="preserve"> </w:t>
            </w:r>
            <w:r>
              <w:rPr>
                <w:rFonts w:ascii="宋体" w:hAnsi="宋体" w:eastAsia="宋体" w:cs="宋体"/>
                <w:color w:val="auto"/>
                <w:sz w:val="21"/>
                <w:szCs w:val="21"/>
              </w:rPr>
              <w:t>设</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计、施工，并应具备安装、</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检修与维护条件。</w:t>
            </w:r>
          </w:p>
        </w:tc>
        <w:tc>
          <w:tcPr>
            <w:tcW w:w="4738" w:type="dxa"/>
            <w:vAlign w:val="center"/>
          </w:tcPr>
          <w:p w14:paraId="52EADABD">
            <w:pPr>
              <w:pStyle w:val="10"/>
              <w:spacing w:before="102" w:line="240" w:lineRule="auto"/>
              <w:ind w:left="103" w:right="100"/>
              <w:jc w:val="both"/>
              <w:rPr>
                <w:rFonts w:ascii="宋体" w:hAnsi="宋体" w:eastAsia="宋体" w:cs="宋体"/>
                <w:color w:val="auto"/>
                <w:sz w:val="21"/>
                <w:szCs w:val="21"/>
              </w:rPr>
            </w:pPr>
            <w:r>
              <w:rPr>
                <w:rFonts w:ascii="宋体" w:hAnsi="宋体" w:eastAsia="宋体" w:cs="宋体"/>
                <w:color w:val="auto"/>
                <w:spacing w:val="11"/>
                <w:sz w:val="21"/>
                <w:szCs w:val="21"/>
              </w:rPr>
              <w:t>外遮</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阳、</w:t>
            </w:r>
            <w:r>
              <w:rPr>
                <w:rFonts w:ascii="宋体" w:hAnsi="宋体" w:eastAsia="宋体" w:cs="宋体"/>
                <w:color w:val="auto"/>
                <w:spacing w:val="-84"/>
                <w:sz w:val="21"/>
                <w:szCs w:val="21"/>
              </w:rPr>
              <w:t xml:space="preserve"> </w:t>
            </w:r>
            <w:r>
              <w:rPr>
                <w:rFonts w:ascii="宋体" w:hAnsi="宋体" w:eastAsia="宋体" w:cs="宋体"/>
                <w:color w:val="auto"/>
                <w:sz w:val="21"/>
                <w:szCs w:val="21"/>
              </w:rPr>
              <w:t>太</w:t>
            </w:r>
            <w:r>
              <w:rPr>
                <w:rFonts w:ascii="宋体" w:hAnsi="宋体" w:eastAsia="宋体" w:cs="宋体"/>
                <w:color w:val="auto"/>
                <w:spacing w:val="-81"/>
                <w:sz w:val="21"/>
                <w:szCs w:val="21"/>
              </w:rPr>
              <w:t xml:space="preserve"> </w:t>
            </w:r>
            <w:r>
              <w:rPr>
                <w:rFonts w:ascii="宋体" w:hAnsi="宋体" w:eastAsia="宋体" w:cs="宋体"/>
                <w:color w:val="auto"/>
                <w:spacing w:val="17"/>
                <w:sz w:val="21"/>
                <w:szCs w:val="21"/>
              </w:rPr>
              <w:t>阳能设施</w:t>
            </w:r>
            <w:r>
              <w:rPr>
                <w:rFonts w:ascii="宋体" w:hAnsi="宋体" w:eastAsia="宋体" w:cs="宋体"/>
                <w:color w:val="auto"/>
                <w:spacing w:val="-81"/>
                <w:sz w:val="21"/>
                <w:szCs w:val="21"/>
              </w:rPr>
              <w:t xml:space="preserve"> </w:t>
            </w:r>
            <w:r>
              <w:rPr>
                <w:rFonts w:ascii="宋体" w:hAnsi="宋体" w:eastAsia="宋体" w:cs="宋体"/>
                <w:color w:val="auto"/>
                <w:sz w:val="21"/>
                <w:szCs w:val="21"/>
              </w:rPr>
              <w:t>、</w:t>
            </w:r>
            <w:r>
              <w:rPr>
                <w:rFonts w:ascii="宋体" w:hAnsi="宋体" w:eastAsia="宋体" w:cs="宋体"/>
                <w:color w:val="auto"/>
                <w:spacing w:val="-84"/>
                <w:sz w:val="21"/>
                <w:szCs w:val="21"/>
              </w:rPr>
              <w:t xml:space="preserve"> </w:t>
            </w:r>
            <w:r>
              <w:rPr>
                <w:rFonts w:ascii="宋体" w:hAnsi="宋体" w:eastAsia="宋体" w:cs="宋体"/>
                <w:color w:val="auto"/>
                <w:spacing w:val="11"/>
                <w:sz w:val="21"/>
                <w:szCs w:val="21"/>
              </w:rPr>
              <w:t>空调</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室外机</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位、</w:t>
            </w:r>
            <w:r>
              <w:rPr>
                <w:rFonts w:ascii="宋体" w:hAnsi="宋体" w:eastAsia="宋体" w:cs="宋体"/>
                <w:color w:val="auto"/>
                <w:spacing w:val="-84"/>
                <w:sz w:val="21"/>
                <w:szCs w:val="21"/>
              </w:rPr>
              <w:t xml:space="preserve"> </w:t>
            </w:r>
            <w:r>
              <w:rPr>
                <w:rFonts w:ascii="宋体" w:hAnsi="宋体" w:eastAsia="宋体" w:cs="宋体"/>
                <w:color w:val="auto"/>
                <w:sz w:val="21"/>
                <w:szCs w:val="21"/>
              </w:rPr>
              <w:t>外</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墙花</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池、</w:t>
            </w:r>
            <w:r>
              <w:rPr>
                <w:rFonts w:ascii="宋体" w:hAnsi="宋体" w:eastAsia="宋体" w:cs="宋体"/>
                <w:color w:val="auto"/>
                <w:spacing w:val="-84"/>
                <w:sz w:val="21"/>
                <w:szCs w:val="21"/>
              </w:rPr>
              <w:t xml:space="preserve"> </w:t>
            </w:r>
            <w:r>
              <w:rPr>
                <w:rFonts w:ascii="宋体" w:hAnsi="宋体" w:eastAsia="宋体" w:cs="宋体"/>
                <w:color w:val="auto"/>
                <w:sz w:val="21"/>
                <w:szCs w:val="21"/>
              </w:rPr>
              <w:t>外</w:t>
            </w:r>
            <w:r>
              <w:rPr>
                <w:rFonts w:ascii="宋体" w:hAnsi="宋体" w:eastAsia="宋体" w:cs="宋体"/>
                <w:color w:val="auto"/>
                <w:spacing w:val="-81"/>
                <w:sz w:val="21"/>
                <w:szCs w:val="21"/>
              </w:rPr>
              <w:t xml:space="preserve"> </w:t>
            </w:r>
            <w:r>
              <w:rPr>
                <w:rFonts w:ascii="宋体" w:hAnsi="宋体" w:eastAsia="宋体" w:cs="宋体"/>
                <w:color w:val="auto"/>
                <w:spacing w:val="17"/>
                <w:sz w:val="21"/>
                <w:szCs w:val="21"/>
              </w:rPr>
              <w:t>墙垂直绿</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化等外</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部设施</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应与建</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筑主</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体结构</w:t>
            </w:r>
            <w:r>
              <w:rPr>
                <w:rFonts w:ascii="宋体" w:hAnsi="宋体" w:eastAsia="宋体" w:cs="宋体"/>
                <w:color w:val="auto"/>
                <w:spacing w:val="-81"/>
                <w:sz w:val="21"/>
                <w:szCs w:val="21"/>
              </w:rPr>
              <w:t xml:space="preserve"> </w:t>
            </w:r>
            <w:r>
              <w:rPr>
                <w:rFonts w:ascii="宋体" w:hAnsi="宋体" w:eastAsia="宋体" w:cs="宋体"/>
                <w:color w:val="auto"/>
                <w:spacing w:val="17"/>
                <w:sz w:val="21"/>
                <w:szCs w:val="21"/>
              </w:rPr>
              <w:t>统一设计</w:t>
            </w:r>
            <w:r>
              <w:rPr>
                <w:rFonts w:ascii="宋体" w:hAnsi="宋体" w:eastAsia="宋体" w:cs="宋体"/>
                <w:color w:val="auto"/>
                <w:spacing w:val="-81"/>
                <w:sz w:val="21"/>
                <w:szCs w:val="21"/>
              </w:rPr>
              <w:t xml:space="preserve"> </w:t>
            </w:r>
            <w:r>
              <w:rPr>
                <w:rFonts w:ascii="宋体" w:hAnsi="宋体" w:eastAsia="宋体" w:cs="宋体"/>
                <w:color w:val="auto"/>
                <w:sz w:val="21"/>
                <w:szCs w:val="21"/>
              </w:rPr>
              <w:t>、</w:t>
            </w:r>
            <w:r>
              <w:rPr>
                <w:rFonts w:ascii="宋体" w:hAnsi="宋体" w:eastAsia="宋体" w:cs="宋体"/>
                <w:color w:val="auto"/>
                <w:spacing w:val="-84"/>
                <w:sz w:val="21"/>
                <w:szCs w:val="21"/>
              </w:rPr>
              <w:t xml:space="preserve"> </w:t>
            </w:r>
            <w:r>
              <w:rPr>
                <w:rFonts w:ascii="宋体" w:hAnsi="宋体" w:eastAsia="宋体" w:cs="宋体"/>
                <w:color w:val="auto"/>
                <w:spacing w:val="11"/>
                <w:sz w:val="21"/>
                <w:szCs w:val="21"/>
              </w:rPr>
              <w:t>施工</w:t>
            </w:r>
            <w:r>
              <w:rPr>
                <w:rFonts w:ascii="宋体" w:hAnsi="宋体" w:eastAsia="宋体" w:cs="宋体"/>
                <w:color w:val="auto"/>
                <w:spacing w:val="-81"/>
                <w:sz w:val="21"/>
                <w:szCs w:val="21"/>
              </w:rPr>
              <w:t xml:space="preserve"> </w:t>
            </w:r>
            <w:r>
              <w:rPr>
                <w:rFonts w:ascii="宋体" w:hAnsi="宋体" w:eastAsia="宋体" w:cs="宋体"/>
                <w:color w:val="auto"/>
                <w:sz w:val="21"/>
                <w:szCs w:val="21"/>
              </w:rPr>
              <w:t>，</w:t>
            </w:r>
            <w:r>
              <w:rPr>
                <w:rFonts w:ascii="宋体" w:hAnsi="宋体" w:eastAsia="宋体" w:cs="宋体"/>
                <w:color w:val="auto"/>
                <w:spacing w:val="-84"/>
                <w:sz w:val="21"/>
                <w:szCs w:val="21"/>
              </w:rPr>
              <w:t xml:space="preserve"> </w:t>
            </w:r>
            <w:r>
              <w:rPr>
                <w:rFonts w:ascii="宋体" w:hAnsi="宋体" w:eastAsia="宋体" w:cs="宋体"/>
                <w:color w:val="auto"/>
                <w:spacing w:val="11"/>
                <w:sz w:val="21"/>
                <w:szCs w:val="21"/>
              </w:rPr>
              <w:t>确保</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连接可</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靠，</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并在建</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筑设计时</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考虑后</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期检修</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和维护</w:t>
            </w:r>
            <w:r>
              <w:rPr>
                <w:rFonts w:ascii="宋体" w:hAnsi="宋体" w:eastAsia="宋体" w:cs="宋体"/>
                <w:color w:val="auto"/>
                <w:w w:val="99"/>
                <w:sz w:val="21"/>
                <w:szCs w:val="21"/>
              </w:rPr>
              <w:t xml:space="preserve"> </w:t>
            </w:r>
            <w:r>
              <w:rPr>
                <w:rFonts w:ascii="宋体" w:hAnsi="宋体" w:eastAsia="宋体" w:cs="宋体"/>
                <w:color w:val="auto"/>
                <w:spacing w:val="10"/>
                <w:sz w:val="21"/>
                <w:szCs w:val="21"/>
              </w:rPr>
              <w:t>条件。</w:t>
            </w:r>
          </w:p>
        </w:tc>
        <w:tc>
          <w:tcPr>
            <w:tcW w:w="4400" w:type="dxa"/>
            <w:vAlign w:val="center"/>
          </w:tcPr>
          <w:p w14:paraId="1E608CDC">
            <w:pPr>
              <w:pStyle w:val="10"/>
              <w:spacing w:before="2" w:line="240" w:lineRule="auto"/>
              <w:ind w:left="103" w:right="100"/>
              <w:jc w:val="both"/>
              <w:rPr>
                <w:rFonts w:ascii="宋体" w:hAnsi="宋体" w:eastAsia="宋体" w:cs="宋体"/>
                <w:color w:val="auto"/>
                <w:spacing w:val="15"/>
                <w:sz w:val="21"/>
                <w:szCs w:val="21"/>
              </w:rPr>
            </w:pPr>
            <w:r>
              <w:rPr>
                <w:rFonts w:ascii="宋体" w:hAnsi="宋体" w:eastAsia="宋体" w:cs="宋体"/>
                <w:color w:val="auto"/>
                <w:spacing w:val="15"/>
                <w:sz w:val="21"/>
                <w:szCs w:val="21"/>
              </w:rPr>
              <w:t>预评价：查阅相关设计文件（含设计说明、计算书等） 评价：查阅相关竣工图（含设计说明、计算书等）、检修和维护条件。</w:t>
            </w:r>
          </w:p>
        </w:tc>
        <w:tc>
          <w:tcPr>
            <w:tcW w:w="825" w:type="dxa"/>
            <w:vAlign w:val="center"/>
          </w:tcPr>
          <w:p w14:paraId="4FE47EBF">
            <w:pPr>
              <w:pStyle w:val="10"/>
              <w:spacing w:before="29" w:line="240" w:lineRule="auto"/>
              <w:ind w:right="6"/>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p>
        </w:tc>
      </w:tr>
      <w:tr w14:paraId="502C3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66" w:hRule="exact"/>
        </w:trPr>
        <w:tc>
          <w:tcPr>
            <w:tcW w:w="856" w:type="dxa"/>
            <w:vAlign w:val="center"/>
          </w:tcPr>
          <w:p w14:paraId="69B4755E">
            <w:pPr>
              <w:pStyle w:val="10"/>
              <w:spacing w:line="240" w:lineRule="auto"/>
              <w:ind w:left="194" w:right="0"/>
              <w:jc w:val="both"/>
              <w:rPr>
                <w:rFonts w:ascii="Times New Roman" w:hAnsi="Times New Roman" w:eastAsia="Times New Roman" w:cs="Times New Roman"/>
                <w:color w:val="auto"/>
                <w:sz w:val="21"/>
                <w:szCs w:val="21"/>
              </w:rPr>
            </w:pPr>
            <w:r>
              <w:rPr>
                <w:rFonts w:ascii="Times New Roman"/>
                <w:color w:val="auto"/>
                <w:spacing w:val="5"/>
                <w:sz w:val="21"/>
              </w:rPr>
              <w:t>4.1.4</w:t>
            </w:r>
          </w:p>
        </w:tc>
        <w:tc>
          <w:tcPr>
            <w:tcW w:w="2917" w:type="dxa"/>
            <w:gridSpan w:val="2"/>
            <w:vAlign w:val="center"/>
          </w:tcPr>
          <w:p w14:paraId="17DC3F9C">
            <w:pPr>
              <w:pStyle w:val="10"/>
              <w:spacing w:before="102" w:line="240" w:lineRule="auto"/>
              <w:ind w:left="103" w:right="105"/>
              <w:jc w:val="both"/>
              <w:rPr>
                <w:rFonts w:ascii="宋体" w:hAnsi="宋体" w:eastAsia="宋体" w:cs="宋体"/>
                <w:color w:val="auto"/>
                <w:sz w:val="21"/>
                <w:szCs w:val="21"/>
              </w:rPr>
            </w:pPr>
            <w:r>
              <w:rPr>
                <w:rFonts w:ascii="宋体" w:hAnsi="宋体" w:eastAsia="宋体" w:cs="宋体"/>
                <w:color w:val="auto"/>
                <w:spacing w:val="17"/>
                <w:sz w:val="21"/>
                <w:szCs w:val="21"/>
              </w:rPr>
              <w:t>建筑内部</w:t>
            </w:r>
            <w:r>
              <w:rPr>
                <w:rFonts w:ascii="宋体" w:hAnsi="宋体" w:eastAsia="宋体" w:cs="宋体"/>
                <w:color w:val="auto"/>
                <w:spacing w:val="-83"/>
                <w:sz w:val="21"/>
                <w:szCs w:val="21"/>
              </w:rPr>
              <w:t xml:space="preserve"> </w:t>
            </w:r>
            <w:r>
              <w:rPr>
                <w:rFonts w:ascii="宋体" w:hAnsi="宋体" w:eastAsia="宋体" w:cs="宋体"/>
                <w:color w:val="auto"/>
                <w:spacing w:val="19"/>
                <w:sz w:val="21"/>
                <w:szCs w:val="21"/>
              </w:rPr>
              <w:t>的非结构构件</w:t>
            </w:r>
            <w:r>
              <w:rPr>
                <w:rFonts w:ascii="宋体" w:hAnsi="宋体" w:eastAsia="宋体" w:cs="宋体"/>
                <w:color w:val="auto"/>
                <w:spacing w:val="-83"/>
                <w:sz w:val="21"/>
                <w:szCs w:val="21"/>
              </w:rPr>
              <w:t xml:space="preserve"> </w:t>
            </w:r>
            <w:r>
              <w:rPr>
                <w:rFonts w:ascii="宋体" w:hAnsi="宋体" w:eastAsia="宋体" w:cs="宋体"/>
                <w:color w:val="auto"/>
                <w:sz w:val="21"/>
                <w:szCs w:val="21"/>
              </w:rPr>
              <w:t>、</w:t>
            </w:r>
            <w:r>
              <w:rPr>
                <w:rFonts w:ascii="宋体" w:hAnsi="宋体" w:eastAsia="宋体" w:cs="宋体"/>
                <w:color w:val="auto"/>
                <w:spacing w:val="17"/>
                <w:sz w:val="21"/>
                <w:szCs w:val="21"/>
              </w:rPr>
              <w:t>设备及附</w:t>
            </w:r>
            <w:r>
              <w:rPr>
                <w:rFonts w:ascii="宋体" w:hAnsi="宋体" w:eastAsia="宋体" w:cs="宋体"/>
                <w:color w:val="auto"/>
                <w:spacing w:val="-83"/>
                <w:sz w:val="21"/>
                <w:szCs w:val="21"/>
              </w:rPr>
              <w:t xml:space="preserve"> </w:t>
            </w:r>
            <w:r>
              <w:rPr>
                <w:rFonts w:ascii="宋体" w:hAnsi="宋体" w:eastAsia="宋体" w:cs="宋体"/>
                <w:color w:val="auto"/>
                <w:spacing w:val="19"/>
                <w:sz w:val="21"/>
                <w:szCs w:val="21"/>
              </w:rPr>
              <w:t>属设施等应连</w:t>
            </w:r>
            <w:r>
              <w:rPr>
                <w:rFonts w:ascii="宋体" w:hAnsi="宋体" w:eastAsia="宋体" w:cs="宋体"/>
                <w:color w:val="auto"/>
                <w:spacing w:val="-83"/>
                <w:sz w:val="21"/>
                <w:szCs w:val="21"/>
              </w:rPr>
              <w:t xml:space="preserve"> </w:t>
            </w:r>
            <w:r>
              <w:rPr>
                <w:rFonts w:ascii="宋体" w:hAnsi="宋体" w:eastAsia="宋体" w:cs="宋体"/>
                <w:color w:val="auto"/>
                <w:sz w:val="21"/>
                <w:szCs w:val="21"/>
              </w:rPr>
              <w:t>接</w:t>
            </w:r>
            <w:r>
              <w:rPr>
                <w:rFonts w:ascii="宋体" w:hAnsi="宋体" w:eastAsia="宋体" w:cs="宋体"/>
                <w:color w:val="auto"/>
                <w:w w:val="99"/>
                <w:sz w:val="21"/>
                <w:szCs w:val="21"/>
              </w:rPr>
              <w:t xml:space="preserve"> </w:t>
            </w:r>
            <w:r>
              <w:rPr>
                <w:rFonts w:ascii="宋体" w:hAnsi="宋体" w:eastAsia="宋体" w:cs="宋体"/>
                <w:color w:val="auto"/>
                <w:spacing w:val="17"/>
                <w:sz w:val="21"/>
                <w:szCs w:val="21"/>
              </w:rPr>
              <w:t>牢固并能</w:t>
            </w:r>
            <w:r>
              <w:rPr>
                <w:rFonts w:ascii="宋体" w:hAnsi="宋体" w:eastAsia="宋体" w:cs="宋体"/>
                <w:color w:val="auto"/>
                <w:spacing w:val="-83"/>
                <w:sz w:val="21"/>
                <w:szCs w:val="21"/>
              </w:rPr>
              <w:t xml:space="preserve"> </w:t>
            </w:r>
            <w:r>
              <w:rPr>
                <w:rFonts w:ascii="宋体" w:hAnsi="宋体" w:eastAsia="宋体" w:cs="宋体"/>
                <w:color w:val="auto"/>
                <w:spacing w:val="19"/>
                <w:sz w:val="21"/>
                <w:szCs w:val="21"/>
              </w:rPr>
              <w:t>适应主体结构</w:t>
            </w:r>
            <w:r>
              <w:rPr>
                <w:rFonts w:ascii="宋体" w:hAnsi="宋体" w:eastAsia="宋体" w:cs="宋体"/>
                <w:color w:val="auto"/>
                <w:spacing w:val="-83"/>
                <w:sz w:val="21"/>
                <w:szCs w:val="21"/>
              </w:rPr>
              <w:t xml:space="preserve"> </w:t>
            </w:r>
            <w:r>
              <w:rPr>
                <w:rFonts w:ascii="宋体" w:hAnsi="宋体" w:eastAsia="宋体" w:cs="宋体"/>
                <w:color w:val="auto"/>
                <w:sz w:val="21"/>
                <w:szCs w:val="21"/>
              </w:rPr>
              <w:t>变</w:t>
            </w:r>
            <w:r>
              <w:rPr>
                <w:rFonts w:ascii="宋体" w:hAnsi="宋体" w:eastAsia="宋体" w:cs="宋体"/>
                <w:color w:val="auto"/>
                <w:w w:val="99"/>
                <w:sz w:val="21"/>
                <w:szCs w:val="21"/>
              </w:rPr>
              <w:t xml:space="preserve"> </w:t>
            </w:r>
            <w:r>
              <w:rPr>
                <w:rFonts w:ascii="宋体" w:hAnsi="宋体" w:eastAsia="宋体" w:cs="宋体"/>
                <w:color w:val="auto"/>
                <w:spacing w:val="8"/>
                <w:sz w:val="21"/>
                <w:szCs w:val="21"/>
              </w:rPr>
              <w:t>形。</w:t>
            </w:r>
          </w:p>
        </w:tc>
        <w:tc>
          <w:tcPr>
            <w:tcW w:w="4738" w:type="dxa"/>
            <w:vAlign w:val="center"/>
          </w:tcPr>
          <w:p w14:paraId="5DDE57B7">
            <w:pPr>
              <w:pStyle w:val="10"/>
              <w:spacing w:line="240" w:lineRule="auto"/>
              <w:ind w:left="103" w:right="0"/>
              <w:jc w:val="both"/>
              <w:rPr>
                <w:rFonts w:ascii="宋体" w:hAnsi="宋体" w:eastAsia="宋体" w:cs="宋体"/>
                <w:color w:val="auto"/>
                <w:sz w:val="21"/>
                <w:szCs w:val="21"/>
              </w:rPr>
            </w:pPr>
            <w:r>
              <w:rPr>
                <w:rFonts w:ascii="宋体" w:hAnsi="宋体" w:eastAsia="宋体" w:cs="宋体"/>
                <w:color w:val="auto"/>
                <w:spacing w:val="11"/>
                <w:sz w:val="21"/>
                <w:szCs w:val="21"/>
              </w:rPr>
              <w:t>建筑</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部品、</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非结构构</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件及附</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属设备</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等应采</w:t>
            </w:r>
            <w:r>
              <w:rPr>
                <w:rFonts w:ascii="宋体" w:hAnsi="宋体" w:eastAsia="宋体" w:cs="宋体"/>
                <w:color w:val="auto"/>
                <w:spacing w:val="11"/>
                <w:sz w:val="21"/>
                <w:szCs w:val="21"/>
              </w:rPr>
              <w:t>机</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械固定</w:t>
            </w:r>
            <w:r>
              <w:rPr>
                <w:rFonts w:ascii="宋体" w:hAnsi="宋体" w:eastAsia="宋体" w:cs="宋体"/>
                <w:color w:val="auto"/>
                <w:spacing w:val="-81"/>
                <w:sz w:val="21"/>
                <w:szCs w:val="21"/>
              </w:rPr>
              <w:t xml:space="preserve"> </w:t>
            </w:r>
            <w:r>
              <w:rPr>
                <w:rFonts w:ascii="宋体" w:hAnsi="宋体" w:eastAsia="宋体" w:cs="宋体"/>
                <w:color w:val="auto"/>
                <w:sz w:val="21"/>
                <w:szCs w:val="21"/>
              </w:rPr>
              <w:t>、</w:t>
            </w:r>
            <w:r>
              <w:rPr>
                <w:rFonts w:ascii="宋体" w:hAnsi="宋体" w:eastAsia="宋体" w:cs="宋体"/>
                <w:color w:val="auto"/>
                <w:spacing w:val="-84"/>
                <w:sz w:val="21"/>
                <w:szCs w:val="21"/>
              </w:rPr>
              <w:t xml:space="preserve"> </w:t>
            </w:r>
            <w:r>
              <w:rPr>
                <w:rFonts w:ascii="宋体" w:hAnsi="宋体" w:eastAsia="宋体" w:cs="宋体"/>
                <w:color w:val="auto"/>
                <w:spacing w:val="15"/>
                <w:sz w:val="21"/>
                <w:szCs w:val="21"/>
              </w:rPr>
              <w:t>焊接、</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预埋等</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牢固性</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构件连</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接方</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式或一</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体化建造</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方式与</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建筑主</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体结构</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可靠</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连接，</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防止由于</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个别构</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件破坏</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引起连</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续性</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破坏或</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倒塌。</w:t>
            </w:r>
            <w:r>
              <w:rPr>
                <w:rFonts w:ascii="宋体" w:hAnsi="宋体" w:eastAsia="宋体" w:cs="宋体"/>
                <w:color w:val="auto"/>
                <w:spacing w:val="-84"/>
                <w:sz w:val="21"/>
                <w:szCs w:val="21"/>
              </w:rPr>
              <w:t xml:space="preserve"> </w:t>
            </w:r>
            <w:r>
              <w:rPr>
                <w:rFonts w:ascii="宋体" w:hAnsi="宋体" w:eastAsia="宋体" w:cs="宋体"/>
                <w:color w:val="auto"/>
                <w:sz w:val="21"/>
                <w:szCs w:val="21"/>
              </w:rPr>
              <w:t>应</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注意的</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是，</w:t>
            </w:r>
            <w:r>
              <w:rPr>
                <w:rFonts w:ascii="宋体" w:hAnsi="宋体" w:eastAsia="宋体" w:cs="宋体"/>
                <w:color w:val="auto"/>
                <w:spacing w:val="-84"/>
                <w:sz w:val="21"/>
                <w:szCs w:val="21"/>
              </w:rPr>
              <w:t xml:space="preserve"> </w:t>
            </w:r>
            <w:r>
              <w:rPr>
                <w:rFonts w:ascii="宋体" w:hAnsi="宋体" w:eastAsia="宋体" w:cs="宋体"/>
                <w:color w:val="auto"/>
                <w:sz w:val="21"/>
                <w:szCs w:val="21"/>
              </w:rPr>
              <w:t>以</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膨胀螺</w:t>
            </w:r>
            <w:r>
              <w:rPr>
                <w:rFonts w:ascii="宋体" w:hAnsi="宋体" w:eastAsia="宋体" w:cs="宋体"/>
                <w:color w:val="auto"/>
                <w:spacing w:val="11"/>
                <w:sz w:val="21"/>
                <w:szCs w:val="21"/>
              </w:rPr>
              <w:t>栓、</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捆绑、</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支架等连</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接或安</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装方式</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均不能</w:t>
            </w:r>
            <w:r>
              <w:rPr>
                <w:rFonts w:ascii="宋体" w:hAnsi="宋体" w:eastAsia="宋体" w:cs="宋体"/>
                <w:color w:val="auto"/>
                <w:spacing w:val="14"/>
                <w:sz w:val="21"/>
                <w:szCs w:val="21"/>
              </w:rPr>
              <w:t>视为一体化措施。</w:t>
            </w:r>
          </w:p>
        </w:tc>
        <w:tc>
          <w:tcPr>
            <w:tcW w:w="4400" w:type="dxa"/>
            <w:vAlign w:val="center"/>
          </w:tcPr>
          <w:p w14:paraId="32BC6564">
            <w:pPr>
              <w:pStyle w:val="10"/>
              <w:spacing w:line="240" w:lineRule="auto"/>
              <w:ind w:left="103" w:right="0"/>
              <w:jc w:val="both"/>
              <w:rPr>
                <w:rFonts w:ascii="宋体" w:hAnsi="宋体" w:eastAsia="宋体" w:cs="宋体"/>
                <w:color w:val="auto"/>
                <w:spacing w:val="10"/>
                <w:sz w:val="21"/>
                <w:szCs w:val="21"/>
              </w:rPr>
            </w:pPr>
            <w:r>
              <w:rPr>
                <w:rFonts w:ascii="宋体" w:hAnsi="宋体" w:eastAsia="宋体" w:cs="宋体"/>
                <w:color w:val="auto"/>
                <w:spacing w:val="12"/>
                <w:sz w:val="21"/>
                <w:szCs w:val="21"/>
              </w:rPr>
              <w:t>预评价：查阅设计总说明、各连接件、配件、预埋件的</w:t>
            </w:r>
            <w:r>
              <w:rPr>
                <w:rFonts w:ascii="宋体" w:hAnsi="宋体" w:eastAsia="宋体" w:cs="宋体"/>
                <w:color w:val="auto"/>
                <w:spacing w:val="11"/>
                <w:sz w:val="21"/>
                <w:szCs w:val="21"/>
              </w:rPr>
              <w:t>材料及力学性能要求等、关</w:t>
            </w:r>
            <w:r>
              <w:rPr>
                <w:rFonts w:ascii="宋体" w:hAnsi="宋体" w:eastAsia="宋体" w:cs="宋体"/>
                <w:color w:val="auto"/>
                <w:spacing w:val="-90"/>
                <w:sz w:val="21"/>
                <w:szCs w:val="21"/>
              </w:rPr>
              <w:t xml:space="preserve"> </w:t>
            </w:r>
            <w:r>
              <w:rPr>
                <w:rFonts w:ascii="宋体" w:hAnsi="宋体" w:eastAsia="宋体" w:cs="宋体"/>
                <w:color w:val="auto"/>
                <w:spacing w:val="15"/>
                <w:sz w:val="21"/>
                <w:szCs w:val="21"/>
              </w:rPr>
              <w:t>键连接构件计算书</w:t>
            </w:r>
            <w:r>
              <w:rPr>
                <w:rFonts w:ascii="宋体" w:hAnsi="宋体" w:eastAsia="宋体" w:cs="宋体"/>
                <w:color w:val="auto"/>
                <w:spacing w:val="-90"/>
                <w:sz w:val="21"/>
                <w:szCs w:val="21"/>
              </w:rPr>
              <w:t xml:space="preserve"> </w:t>
            </w:r>
            <w:r>
              <w:rPr>
                <w:rFonts w:ascii="宋体" w:hAnsi="宋体" w:eastAsia="宋体" w:cs="宋体"/>
                <w:color w:val="auto"/>
                <w:spacing w:val="-20"/>
                <w:sz w:val="21"/>
                <w:szCs w:val="21"/>
              </w:rPr>
              <w:t>、连</w:t>
            </w:r>
            <w:r>
              <w:rPr>
                <w:rFonts w:ascii="宋体" w:hAnsi="宋体" w:eastAsia="宋体" w:cs="宋体"/>
                <w:color w:val="auto"/>
                <w:spacing w:val="-90"/>
                <w:sz w:val="21"/>
                <w:szCs w:val="21"/>
              </w:rPr>
              <w:t xml:space="preserve"> </w:t>
            </w:r>
            <w:r>
              <w:rPr>
                <w:rFonts w:ascii="宋体" w:hAnsi="宋体" w:eastAsia="宋体" w:cs="宋体"/>
                <w:color w:val="auto"/>
                <w:spacing w:val="8"/>
                <w:sz w:val="21"/>
                <w:szCs w:val="21"/>
              </w:rPr>
              <w:t>接节</w:t>
            </w:r>
            <w:r>
              <w:rPr>
                <w:rFonts w:ascii="宋体" w:hAnsi="宋体" w:eastAsia="宋体" w:cs="宋体"/>
                <w:color w:val="auto"/>
                <w:w w:val="99"/>
                <w:sz w:val="21"/>
                <w:szCs w:val="21"/>
              </w:rPr>
              <w:t xml:space="preserve"> </w:t>
            </w:r>
            <w:r>
              <w:rPr>
                <w:rFonts w:ascii="宋体" w:hAnsi="宋体" w:eastAsia="宋体" w:cs="宋体"/>
                <w:color w:val="auto"/>
                <w:spacing w:val="5"/>
                <w:sz w:val="21"/>
                <w:szCs w:val="21"/>
              </w:rPr>
              <w:t>点大样图等设计文件，设</w:t>
            </w:r>
            <w:r>
              <w:rPr>
                <w:rFonts w:ascii="宋体" w:hAnsi="宋体" w:eastAsia="宋体" w:cs="宋体"/>
                <w:color w:val="auto"/>
                <w:spacing w:val="-91"/>
                <w:sz w:val="21"/>
                <w:szCs w:val="21"/>
              </w:rPr>
              <w:t xml:space="preserve"> </w:t>
            </w:r>
            <w:r>
              <w:rPr>
                <w:rFonts w:ascii="宋体" w:hAnsi="宋体" w:eastAsia="宋体" w:cs="宋体"/>
                <w:color w:val="auto"/>
                <w:spacing w:val="16"/>
                <w:sz w:val="21"/>
                <w:szCs w:val="21"/>
              </w:rPr>
              <w:t>备及附属设施的布置图及设计</w:t>
            </w:r>
            <w:r>
              <w:rPr>
                <w:rFonts w:ascii="宋体" w:hAnsi="宋体" w:eastAsia="宋体" w:cs="宋体"/>
                <w:color w:val="auto"/>
                <w:w w:val="99"/>
                <w:sz w:val="21"/>
                <w:szCs w:val="21"/>
              </w:rPr>
              <w:t xml:space="preserve"> </w:t>
            </w:r>
            <w:r>
              <w:rPr>
                <w:rFonts w:ascii="宋体" w:hAnsi="宋体" w:eastAsia="宋体" w:cs="宋体"/>
                <w:color w:val="auto"/>
                <w:spacing w:val="10"/>
                <w:sz w:val="21"/>
                <w:szCs w:val="21"/>
              </w:rPr>
              <w:t>说明；</w:t>
            </w:r>
          </w:p>
          <w:p w14:paraId="7524844C">
            <w:pPr>
              <w:pStyle w:val="10"/>
              <w:spacing w:line="240" w:lineRule="auto"/>
              <w:ind w:left="103" w:right="94"/>
              <w:jc w:val="both"/>
              <w:rPr>
                <w:rFonts w:ascii="宋体" w:hAnsi="宋体" w:eastAsia="宋体" w:cs="宋体"/>
                <w:color w:val="auto"/>
                <w:sz w:val="21"/>
                <w:szCs w:val="21"/>
              </w:rPr>
            </w:pPr>
            <w:r>
              <w:rPr>
                <w:rFonts w:ascii="宋体" w:hAnsi="宋体" w:eastAsia="宋体" w:cs="宋体"/>
                <w:color w:val="auto"/>
                <w:sz w:val="21"/>
                <w:szCs w:val="21"/>
              </w:rPr>
              <w:t>评价：查</w:t>
            </w:r>
            <w:r>
              <w:rPr>
                <w:rFonts w:ascii="宋体" w:hAnsi="宋体" w:eastAsia="宋体" w:cs="宋体"/>
                <w:color w:val="auto"/>
                <w:spacing w:val="-95"/>
                <w:sz w:val="21"/>
                <w:szCs w:val="21"/>
              </w:rPr>
              <w:t xml:space="preserve"> </w:t>
            </w:r>
            <w:r>
              <w:rPr>
                <w:rFonts w:ascii="宋体" w:hAnsi="宋体" w:eastAsia="宋体" w:cs="宋体"/>
                <w:color w:val="auto"/>
                <w:spacing w:val="16"/>
                <w:sz w:val="21"/>
                <w:szCs w:val="21"/>
              </w:rPr>
              <w:t>阅预评价涉及内容的竣工文件</w:t>
            </w:r>
            <w:r>
              <w:rPr>
                <w:rFonts w:ascii="宋体" w:hAnsi="宋体" w:eastAsia="宋体" w:cs="宋体"/>
                <w:color w:val="auto"/>
                <w:spacing w:val="-95"/>
                <w:sz w:val="21"/>
                <w:szCs w:val="21"/>
              </w:rPr>
              <w:t xml:space="preserve"> </w:t>
            </w:r>
            <w:r>
              <w:rPr>
                <w:rFonts w:ascii="宋体" w:hAnsi="宋体" w:eastAsia="宋体" w:cs="宋体"/>
                <w:color w:val="auto"/>
                <w:spacing w:val="-20"/>
                <w:sz w:val="21"/>
                <w:szCs w:val="21"/>
              </w:rPr>
              <w:t>，还</w:t>
            </w:r>
            <w:r>
              <w:rPr>
                <w:rFonts w:ascii="宋体" w:hAnsi="宋体" w:eastAsia="宋体" w:cs="宋体"/>
                <w:color w:val="auto"/>
                <w:spacing w:val="-95"/>
                <w:sz w:val="21"/>
                <w:szCs w:val="21"/>
              </w:rPr>
              <w:t xml:space="preserve"> </w:t>
            </w:r>
            <w:r>
              <w:rPr>
                <w:rFonts w:ascii="宋体" w:hAnsi="宋体" w:eastAsia="宋体" w:cs="宋体"/>
                <w:color w:val="auto"/>
                <w:spacing w:val="14"/>
                <w:sz w:val="21"/>
                <w:szCs w:val="21"/>
              </w:rPr>
              <w:t>查阅材料决</w:t>
            </w:r>
            <w:r>
              <w:rPr>
                <w:rFonts w:ascii="宋体" w:hAnsi="宋体" w:eastAsia="宋体" w:cs="宋体"/>
                <w:color w:val="auto"/>
                <w:spacing w:val="12"/>
                <w:sz w:val="21"/>
                <w:szCs w:val="21"/>
              </w:rPr>
              <w:t>算清单、</w:t>
            </w:r>
            <w:r>
              <w:rPr>
                <w:rFonts w:ascii="宋体" w:hAnsi="宋体" w:eastAsia="宋体" w:cs="宋体"/>
                <w:color w:val="auto"/>
                <w:spacing w:val="-97"/>
                <w:sz w:val="21"/>
                <w:szCs w:val="21"/>
              </w:rPr>
              <w:t xml:space="preserve"> </w:t>
            </w:r>
            <w:r>
              <w:rPr>
                <w:rFonts w:ascii="宋体" w:hAnsi="宋体" w:eastAsia="宋体" w:cs="宋体"/>
                <w:color w:val="auto"/>
                <w:spacing w:val="13"/>
                <w:sz w:val="21"/>
                <w:szCs w:val="21"/>
              </w:rPr>
              <w:t>产品说明书、</w:t>
            </w:r>
            <w:r>
              <w:rPr>
                <w:rFonts w:ascii="宋体" w:hAnsi="宋体" w:eastAsia="宋体" w:cs="宋体"/>
                <w:color w:val="auto"/>
                <w:spacing w:val="-97"/>
                <w:sz w:val="21"/>
                <w:szCs w:val="21"/>
              </w:rPr>
              <w:t xml:space="preserve"> </w:t>
            </w:r>
            <w:r>
              <w:rPr>
                <w:rFonts w:ascii="宋体" w:hAnsi="宋体" w:eastAsia="宋体" w:cs="宋体"/>
                <w:color w:val="auto"/>
                <w:spacing w:val="15"/>
                <w:sz w:val="21"/>
                <w:szCs w:val="21"/>
              </w:rPr>
              <w:t>主要构件连接能力等检测报告。</w:t>
            </w:r>
          </w:p>
        </w:tc>
        <w:tc>
          <w:tcPr>
            <w:tcW w:w="825" w:type="dxa"/>
            <w:vAlign w:val="center"/>
          </w:tcPr>
          <w:p w14:paraId="66E405A3">
            <w:pPr>
              <w:pStyle w:val="10"/>
              <w:spacing w:line="240" w:lineRule="auto"/>
              <w:ind w:right="6"/>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p>
        </w:tc>
      </w:tr>
      <w:tr w14:paraId="121FC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7" w:hRule="exact"/>
        </w:trPr>
        <w:tc>
          <w:tcPr>
            <w:tcW w:w="856" w:type="dxa"/>
            <w:vAlign w:val="center"/>
          </w:tcPr>
          <w:p w14:paraId="447C566A">
            <w:pPr>
              <w:pStyle w:val="10"/>
              <w:spacing w:line="240" w:lineRule="auto"/>
              <w:ind w:right="0" w:rightChars="0"/>
              <w:jc w:val="center"/>
              <w:rPr>
                <w:rFonts w:ascii="Times New Roman" w:hAnsi="Times New Roman" w:eastAsia="Times New Roman" w:cs="Times New Roman"/>
                <w:color w:val="auto"/>
                <w:sz w:val="21"/>
                <w:szCs w:val="21"/>
                <w:lang w:val="en-US" w:eastAsia="en-US" w:bidi="ar-SA"/>
              </w:rPr>
            </w:pPr>
            <w:r>
              <w:rPr>
                <w:rFonts w:ascii="Times New Roman"/>
                <w:color w:val="auto"/>
                <w:spacing w:val="5"/>
                <w:sz w:val="21"/>
              </w:rPr>
              <w:t>4.1.5</w:t>
            </w:r>
          </w:p>
        </w:tc>
        <w:tc>
          <w:tcPr>
            <w:tcW w:w="2917" w:type="dxa"/>
            <w:gridSpan w:val="2"/>
            <w:vAlign w:val="center"/>
          </w:tcPr>
          <w:p w14:paraId="2FD07722">
            <w:pPr>
              <w:pStyle w:val="10"/>
              <w:spacing w:line="240" w:lineRule="auto"/>
              <w:ind w:left="103" w:right="0"/>
              <w:jc w:val="both"/>
              <w:rPr>
                <w:rFonts w:ascii="宋体" w:hAnsi="宋体" w:eastAsia="宋体" w:cs="宋体"/>
                <w:color w:val="auto"/>
                <w:sz w:val="21"/>
                <w:szCs w:val="21"/>
                <w:lang w:val="en-US" w:eastAsia="en-US" w:bidi="ar-SA"/>
              </w:rPr>
            </w:pPr>
            <w:r>
              <w:rPr>
                <w:rFonts w:ascii="宋体" w:hAnsi="宋体" w:eastAsia="宋体" w:cs="宋体"/>
                <w:color w:val="auto"/>
                <w:spacing w:val="17"/>
                <w:sz w:val="21"/>
                <w:szCs w:val="21"/>
              </w:rPr>
              <w:t>建筑外门</w:t>
            </w:r>
            <w:r>
              <w:rPr>
                <w:rFonts w:ascii="宋体" w:hAnsi="宋体" w:eastAsia="宋体" w:cs="宋体"/>
                <w:color w:val="auto"/>
                <w:spacing w:val="-84"/>
                <w:sz w:val="21"/>
                <w:szCs w:val="21"/>
              </w:rPr>
              <w:t xml:space="preserve"> </w:t>
            </w:r>
            <w:r>
              <w:rPr>
                <w:rFonts w:ascii="宋体" w:hAnsi="宋体" w:eastAsia="宋体" w:cs="宋体"/>
                <w:color w:val="auto"/>
                <w:spacing w:val="19"/>
                <w:sz w:val="21"/>
                <w:szCs w:val="21"/>
              </w:rPr>
              <w:t>窗应安装牢固</w:t>
            </w:r>
            <w:r>
              <w:rPr>
                <w:rFonts w:ascii="宋体" w:hAnsi="宋体" w:eastAsia="宋体" w:cs="宋体"/>
                <w:color w:val="auto"/>
                <w:spacing w:val="-84"/>
                <w:sz w:val="21"/>
                <w:szCs w:val="21"/>
              </w:rPr>
              <w:t xml:space="preserve"> </w:t>
            </w:r>
            <w:r>
              <w:rPr>
                <w:rFonts w:ascii="宋体" w:hAnsi="宋体" w:eastAsia="宋体" w:cs="宋体"/>
                <w:color w:val="auto"/>
                <w:sz w:val="21"/>
                <w:szCs w:val="21"/>
              </w:rPr>
              <w:t>，</w:t>
            </w:r>
            <w:r>
              <w:rPr>
                <w:rFonts w:ascii="宋体" w:hAnsi="宋体" w:eastAsia="宋体" w:cs="宋体"/>
                <w:color w:val="auto"/>
                <w:spacing w:val="17"/>
                <w:sz w:val="21"/>
                <w:szCs w:val="21"/>
              </w:rPr>
              <w:t>其抗风压</w:t>
            </w:r>
            <w:r>
              <w:rPr>
                <w:rFonts w:ascii="宋体" w:hAnsi="宋体" w:eastAsia="宋体" w:cs="宋体"/>
                <w:color w:val="auto"/>
                <w:spacing w:val="-84"/>
                <w:sz w:val="21"/>
                <w:szCs w:val="21"/>
              </w:rPr>
              <w:t xml:space="preserve"> </w:t>
            </w:r>
            <w:r>
              <w:rPr>
                <w:rFonts w:ascii="宋体" w:hAnsi="宋体" w:eastAsia="宋体" w:cs="宋体"/>
                <w:color w:val="auto"/>
                <w:spacing w:val="19"/>
                <w:sz w:val="21"/>
                <w:szCs w:val="21"/>
              </w:rPr>
              <w:t>性能和水密性</w:t>
            </w:r>
            <w:r>
              <w:rPr>
                <w:rFonts w:ascii="宋体" w:hAnsi="宋体" w:eastAsia="宋体" w:cs="宋体"/>
                <w:color w:val="auto"/>
                <w:spacing w:val="-84"/>
                <w:sz w:val="21"/>
                <w:szCs w:val="21"/>
              </w:rPr>
              <w:t xml:space="preserve"> </w:t>
            </w:r>
            <w:r>
              <w:rPr>
                <w:rFonts w:ascii="宋体" w:hAnsi="宋体" w:eastAsia="宋体" w:cs="宋体"/>
                <w:color w:val="auto"/>
                <w:sz w:val="21"/>
                <w:szCs w:val="21"/>
              </w:rPr>
              <w:t>能</w:t>
            </w:r>
            <w:r>
              <w:rPr>
                <w:rFonts w:ascii="宋体" w:hAnsi="宋体" w:eastAsia="宋体" w:cs="宋体"/>
                <w:color w:val="auto"/>
                <w:spacing w:val="17"/>
                <w:sz w:val="21"/>
                <w:szCs w:val="21"/>
              </w:rPr>
              <w:t>应符合国</w:t>
            </w:r>
            <w:r>
              <w:rPr>
                <w:rFonts w:ascii="宋体" w:hAnsi="宋体" w:eastAsia="宋体" w:cs="宋体"/>
                <w:color w:val="auto"/>
                <w:spacing w:val="-83"/>
                <w:sz w:val="21"/>
                <w:szCs w:val="21"/>
              </w:rPr>
              <w:t xml:space="preserve"> </w:t>
            </w:r>
            <w:r>
              <w:rPr>
                <w:rFonts w:ascii="宋体" w:hAnsi="宋体" w:eastAsia="宋体" w:cs="宋体"/>
                <w:color w:val="auto"/>
                <w:spacing w:val="19"/>
                <w:sz w:val="21"/>
                <w:szCs w:val="21"/>
              </w:rPr>
              <w:t>家现行有关标</w:t>
            </w:r>
            <w:r>
              <w:rPr>
                <w:rFonts w:ascii="宋体" w:hAnsi="宋体" w:eastAsia="宋体" w:cs="宋体"/>
                <w:color w:val="auto"/>
                <w:spacing w:val="-83"/>
                <w:sz w:val="21"/>
                <w:szCs w:val="21"/>
              </w:rPr>
              <w:t xml:space="preserve"> </w:t>
            </w:r>
            <w:r>
              <w:rPr>
                <w:rFonts w:ascii="宋体" w:hAnsi="宋体" w:eastAsia="宋体" w:cs="宋体"/>
                <w:color w:val="auto"/>
                <w:sz w:val="21"/>
                <w:szCs w:val="21"/>
              </w:rPr>
              <w:t>准</w:t>
            </w:r>
            <w:r>
              <w:rPr>
                <w:rFonts w:ascii="宋体" w:hAnsi="宋体" w:eastAsia="宋体" w:cs="宋体"/>
                <w:color w:val="auto"/>
                <w:spacing w:val="12"/>
                <w:sz w:val="21"/>
                <w:szCs w:val="21"/>
              </w:rPr>
              <w:t>的规定。</w:t>
            </w:r>
          </w:p>
        </w:tc>
        <w:tc>
          <w:tcPr>
            <w:tcW w:w="4738" w:type="dxa"/>
            <w:vAlign w:val="center"/>
          </w:tcPr>
          <w:p w14:paraId="7737F0F5">
            <w:pPr>
              <w:pStyle w:val="10"/>
              <w:spacing w:before="171" w:line="240" w:lineRule="auto"/>
              <w:ind w:right="100" w:rightChars="0"/>
              <w:jc w:val="both"/>
              <w:rPr>
                <w:rFonts w:ascii="宋体" w:hAnsi="宋体" w:eastAsia="宋体" w:cs="宋体"/>
                <w:color w:val="auto"/>
                <w:sz w:val="21"/>
                <w:szCs w:val="21"/>
                <w:lang w:val="en-US" w:eastAsia="en-US" w:bidi="ar-SA"/>
              </w:rPr>
            </w:pPr>
            <w:r>
              <w:rPr>
                <w:rFonts w:ascii="宋体" w:hAnsi="宋体" w:eastAsia="宋体" w:cs="宋体"/>
                <w:color w:val="auto"/>
                <w:spacing w:val="11"/>
                <w:sz w:val="21"/>
                <w:szCs w:val="21"/>
              </w:rPr>
              <w:t>外门</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窗的三</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性检测应</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符合设</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计及相</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关标准</w:t>
            </w:r>
            <w:r>
              <w:rPr>
                <w:rFonts w:ascii="宋体" w:hAnsi="宋体" w:eastAsia="宋体" w:cs="宋体"/>
                <w:color w:val="auto"/>
                <w:w w:val="99"/>
                <w:sz w:val="21"/>
                <w:szCs w:val="21"/>
              </w:rPr>
              <w:t xml:space="preserve"> </w:t>
            </w:r>
            <w:r>
              <w:rPr>
                <w:rFonts w:ascii="宋体" w:hAnsi="宋体" w:eastAsia="宋体" w:cs="宋体"/>
                <w:color w:val="auto"/>
                <w:spacing w:val="10"/>
                <w:sz w:val="21"/>
                <w:szCs w:val="21"/>
              </w:rPr>
              <w:t>要求。</w:t>
            </w:r>
          </w:p>
        </w:tc>
        <w:tc>
          <w:tcPr>
            <w:tcW w:w="4400" w:type="dxa"/>
            <w:vAlign w:val="center"/>
          </w:tcPr>
          <w:p w14:paraId="7805BDF7">
            <w:pPr>
              <w:pStyle w:val="10"/>
              <w:spacing w:line="240" w:lineRule="auto"/>
              <w:ind w:left="103" w:right="0"/>
              <w:jc w:val="both"/>
              <w:rPr>
                <w:rFonts w:ascii="宋体" w:hAnsi="宋体" w:eastAsia="宋体" w:cs="宋体"/>
                <w:color w:val="auto"/>
                <w:spacing w:val="12"/>
                <w:sz w:val="21"/>
                <w:szCs w:val="21"/>
              </w:rPr>
            </w:pPr>
            <w:r>
              <w:rPr>
                <w:rFonts w:ascii="宋体" w:hAnsi="宋体" w:eastAsia="宋体" w:cs="宋体"/>
                <w:color w:val="auto"/>
                <w:spacing w:val="12"/>
                <w:sz w:val="21"/>
                <w:szCs w:val="21"/>
              </w:rPr>
              <w:t>预评价：查阅门窗的设计文件，包括计算书、连接及构</w:t>
            </w:r>
            <w:r>
              <w:rPr>
                <w:rFonts w:ascii="宋体" w:hAnsi="宋体" w:eastAsia="宋体" w:cs="宋体"/>
                <w:color w:val="auto"/>
                <w:spacing w:val="8"/>
                <w:sz w:val="21"/>
                <w:szCs w:val="21"/>
              </w:rPr>
              <w:t>造大样做法等，门</w:t>
            </w:r>
            <w:r>
              <w:rPr>
                <w:rFonts w:ascii="宋体" w:hAnsi="宋体" w:eastAsia="宋体" w:cs="宋体"/>
                <w:color w:val="auto"/>
                <w:spacing w:val="-94"/>
                <w:sz w:val="21"/>
                <w:szCs w:val="21"/>
              </w:rPr>
              <w:t xml:space="preserve"> </w:t>
            </w:r>
            <w:r>
              <w:rPr>
                <w:rFonts w:ascii="宋体" w:hAnsi="宋体" w:eastAsia="宋体" w:cs="宋体"/>
                <w:color w:val="auto"/>
                <w:spacing w:val="15"/>
                <w:sz w:val="21"/>
                <w:szCs w:val="21"/>
              </w:rPr>
              <w:t>窗的抗风压性能</w:t>
            </w:r>
            <w:r>
              <w:rPr>
                <w:rFonts w:ascii="宋体" w:hAnsi="宋体" w:eastAsia="宋体" w:cs="宋体"/>
                <w:color w:val="auto"/>
                <w:spacing w:val="-94"/>
                <w:sz w:val="21"/>
                <w:szCs w:val="21"/>
              </w:rPr>
              <w:t xml:space="preserve"> </w:t>
            </w:r>
            <w:r>
              <w:rPr>
                <w:rFonts w:ascii="宋体" w:hAnsi="宋体" w:eastAsia="宋体" w:cs="宋体"/>
                <w:color w:val="auto"/>
                <w:spacing w:val="-20"/>
                <w:sz w:val="21"/>
                <w:szCs w:val="21"/>
              </w:rPr>
              <w:t>、水</w:t>
            </w:r>
            <w:r>
              <w:rPr>
                <w:rFonts w:ascii="宋体" w:hAnsi="宋体" w:eastAsia="宋体" w:cs="宋体"/>
                <w:color w:val="auto"/>
                <w:spacing w:val="-94"/>
                <w:sz w:val="21"/>
                <w:szCs w:val="21"/>
              </w:rPr>
              <w:t xml:space="preserve"> </w:t>
            </w:r>
            <w:r>
              <w:rPr>
                <w:rFonts w:ascii="宋体" w:hAnsi="宋体" w:eastAsia="宋体" w:cs="宋体"/>
                <w:color w:val="auto"/>
                <w:spacing w:val="15"/>
                <w:sz w:val="21"/>
                <w:szCs w:val="21"/>
              </w:rPr>
              <w:t>密性能和气密性</w:t>
            </w:r>
            <w:r>
              <w:rPr>
                <w:rFonts w:ascii="宋体" w:hAnsi="宋体" w:eastAsia="宋体" w:cs="宋体"/>
                <w:color w:val="auto"/>
                <w:spacing w:val="14"/>
                <w:sz w:val="21"/>
                <w:szCs w:val="21"/>
              </w:rPr>
              <w:t>能的参数要求；</w:t>
            </w:r>
            <w:r>
              <w:rPr>
                <w:rFonts w:ascii="宋体" w:hAnsi="宋体" w:eastAsia="宋体" w:cs="宋体"/>
                <w:color w:val="auto"/>
                <w:sz w:val="21"/>
                <w:szCs w:val="21"/>
              </w:rPr>
              <w:t>评价：查</w:t>
            </w:r>
            <w:r>
              <w:rPr>
                <w:rFonts w:ascii="宋体" w:hAnsi="宋体" w:eastAsia="宋体" w:cs="宋体"/>
                <w:color w:val="auto"/>
                <w:spacing w:val="-86"/>
                <w:sz w:val="21"/>
                <w:szCs w:val="21"/>
              </w:rPr>
              <w:t xml:space="preserve"> </w:t>
            </w:r>
            <w:r>
              <w:rPr>
                <w:rFonts w:ascii="宋体" w:hAnsi="宋体" w:eastAsia="宋体" w:cs="宋体"/>
                <w:color w:val="auto"/>
                <w:spacing w:val="14"/>
                <w:sz w:val="21"/>
                <w:szCs w:val="21"/>
              </w:rPr>
              <w:t>阅相关竣工图</w:t>
            </w:r>
            <w:r>
              <w:rPr>
                <w:rFonts w:ascii="宋体" w:hAnsi="宋体" w:eastAsia="宋体" w:cs="宋体"/>
                <w:color w:val="auto"/>
                <w:spacing w:val="-94"/>
                <w:sz w:val="21"/>
                <w:szCs w:val="21"/>
              </w:rPr>
              <w:t xml:space="preserve"> </w:t>
            </w:r>
            <w:r>
              <w:rPr>
                <w:rFonts w:ascii="宋体" w:hAnsi="宋体" w:eastAsia="宋体" w:cs="宋体"/>
                <w:color w:val="auto"/>
                <w:spacing w:val="-20"/>
                <w:sz w:val="21"/>
                <w:szCs w:val="21"/>
              </w:rPr>
              <w:t>、门</w:t>
            </w:r>
            <w:r>
              <w:rPr>
                <w:rFonts w:ascii="宋体" w:hAnsi="宋体" w:eastAsia="宋体" w:cs="宋体"/>
                <w:color w:val="auto"/>
                <w:spacing w:val="-94"/>
                <w:sz w:val="21"/>
                <w:szCs w:val="21"/>
              </w:rPr>
              <w:t xml:space="preserve"> </w:t>
            </w:r>
            <w:r>
              <w:rPr>
                <w:rFonts w:ascii="宋体" w:hAnsi="宋体" w:eastAsia="宋体" w:cs="宋体"/>
                <w:color w:val="auto"/>
                <w:spacing w:val="16"/>
                <w:sz w:val="21"/>
                <w:szCs w:val="21"/>
              </w:rPr>
              <w:t>窗产品三性检测报告和外窗</w:t>
            </w:r>
            <w:r>
              <w:rPr>
                <w:rFonts w:ascii="宋体" w:hAnsi="宋体" w:eastAsia="宋体" w:cs="宋体"/>
                <w:color w:val="auto"/>
                <w:spacing w:val="15"/>
                <w:sz w:val="21"/>
                <w:szCs w:val="21"/>
              </w:rPr>
              <w:t>现场三性检测报告、施工工法说明文件。</w:t>
            </w:r>
          </w:p>
        </w:tc>
        <w:tc>
          <w:tcPr>
            <w:tcW w:w="825" w:type="dxa"/>
            <w:vAlign w:val="center"/>
          </w:tcPr>
          <w:p w14:paraId="22B6505C">
            <w:pPr>
              <w:pStyle w:val="10"/>
              <w:spacing w:line="240" w:lineRule="auto"/>
              <w:ind w:right="6"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533CF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10" w:hRule="exact"/>
        </w:trPr>
        <w:tc>
          <w:tcPr>
            <w:tcW w:w="856" w:type="dxa"/>
            <w:vAlign w:val="center"/>
          </w:tcPr>
          <w:p w14:paraId="765C7D76">
            <w:pPr>
              <w:pStyle w:val="10"/>
              <w:spacing w:line="240" w:lineRule="auto"/>
              <w:ind w:right="0" w:rightChars="0"/>
              <w:jc w:val="center"/>
              <w:rPr>
                <w:rFonts w:ascii="Times New Roman" w:hAnsi="Times New Roman" w:eastAsia="Times New Roman" w:cs="Times New Roman"/>
                <w:color w:val="auto"/>
                <w:sz w:val="21"/>
                <w:szCs w:val="21"/>
                <w:lang w:val="en-US" w:eastAsia="en-US" w:bidi="ar-SA"/>
              </w:rPr>
            </w:pPr>
            <w:r>
              <w:rPr>
                <w:rFonts w:ascii="Times New Roman"/>
                <w:color w:val="auto"/>
                <w:spacing w:val="5"/>
                <w:sz w:val="21"/>
              </w:rPr>
              <w:t>4.1.6</w:t>
            </w:r>
          </w:p>
        </w:tc>
        <w:tc>
          <w:tcPr>
            <w:tcW w:w="2917" w:type="dxa"/>
            <w:gridSpan w:val="2"/>
            <w:vAlign w:val="center"/>
          </w:tcPr>
          <w:p w14:paraId="6BA3D5F0">
            <w:pPr>
              <w:pStyle w:val="10"/>
              <w:spacing w:line="240" w:lineRule="auto"/>
              <w:ind w:left="103" w:right="0"/>
              <w:jc w:val="both"/>
              <w:rPr>
                <w:rFonts w:ascii="宋体" w:hAnsi="宋体" w:eastAsia="宋体" w:cs="宋体"/>
                <w:color w:val="auto"/>
                <w:sz w:val="21"/>
                <w:szCs w:val="21"/>
                <w:lang w:val="en-US" w:eastAsia="en-US" w:bidi="ar-SA"/>
              </w:rPr>
            </w:pPr>
            <w:r>
              <w:rPr>
                <w:rFonts w:ascii="宋体" w:hAnsi="宋体" w:eastAsia="宋体" w:cs="宋体"/>
                <w:color w:val="auto"/>
                <w:spacing w:val="17"/>
                <w:sz w:val="21"/>
                <w:szCs w:val="21"/>
              </w:rPr>
              <w:t>卫生间、</w:t>
            </w:r>
            <w:r>
              <w:rPr>
                <w:rFonts w:ascii="宋体" w:hAnsi="宋体" w:eastAsia="宋体" w:cs="宋体"/>
                <w:color w:val="auto"/>
                <w:spacing w:val="-84"/>
                <w:sz w:val="21"/>
                <w:szCs w:val="21"/>
              </w:rPr>
              <w:t xml:space="preserve"> </w:t>
            </w:r>
            <w:r>
              <w:rPr>
                <w:rFonts w:ascii="宋体" w:hAnsi="宋体" w:eastAsia="宋体" w:cs="宋体"/>
                <w:color w:val="auto"/>
                <w:spacing w:val="19"/>
                <w:sz w:val="21"/>
                <w:szCs w:val="21"/>
              </w:rPr>
              <w:t>浴室的地面应</w:t>
            </w:r>
            <w:r>
              <w:rPr>
                <w:rFonts w:ascii="宋体" w:hAnsi="宋体" w:eastAsia="宋体" w:cs="宋体"/>
                <w:color w:val="auto"/>
                <w:spacing w:val="-84"/>
                <w:sz w:val="21"/>
                <w:szCs w:val="21"/>
              </w:rPr>
              <w:t xml:space="preserve"> </w:t>
            </w:r>
            <w:r>
              <w:rPr>
                <w:rFonts w:ascii="宋体" w:hAnsi="宋体" w:eastAsia="宋体" w:cs="宋体"/>
                <w:color w:val="auto"/>
                <w:sz w:val="21"/>
                <w:szCs w:val="21"/>
              </w:rPr>
              <w:t>设</w:t>
            </w:r>
            <w:r>
              <w:rPr>
                <w:rFonts w:ascii="宋体" w:hAnsi="宋体" w:eastAsia="宋体" w:cs="宋体"/>
                <w:color w:val="auto"/>
                <w:spacing w:val="17"/>
                <w:sz w:val="21"/>
                <w:szCs w:val="21"/>
              </w:rPr>
              <w:t>置防水层</w:t>
            </w:r>
            <w:r>
              <w:rPr>
                <w:rFonts w:ascii="宋体" w:hAnsi="宋体" w:eastAsia="宋体" w:cs="宋体"/>
                <w:color w:val="auto"/>
                <w:spacing w:val="-81"/>
                <w:sz w:val="21"/>
                <w:szCs w:val="21"/>
              </w:rPr>
              <w:t xml:space="preserve"> </w:t>
            </w:r>
            <w:r>
              <w:rPr>
                <w:rFonts w:ascii="宋体" w:hAnsi="宋体" w:eastAsia="宋体" w:cs="宋体"/>
                <w:color w:val="auto"/>
                <w:sz w:val="21"/>
                <w:szCs w:val="21"/>
              </w:rPr>
              <w:t>，</w:t>
            </w:r>
            <w:r>
              <w:rPr>
                <w:rFonts w:ascii="宋体" w:hAnsi="宋体" w:eastAsia="宋体" w:cs="宋体"/>
                <w:color w:val="auto"/>
                <w:spacing w:val="-84"/>
                <w:sz w:val="21"/>
                <w:szCs w:val="21"/>
              </w:rPr>
              <w:t xml:space="preserve"> </w:t>
            </w:r>
            <w:r>
              <w:rPr>
                <w:rFonts w:ascii="宋体" w:hAnsi="宋体" w:eastAsia="宋体" w:cs="宋体"/>
                <w:color w:val="auto"/>
                <w:spacing w:val="15"/>
                <w:sz w:val="21"/>
                <w:szCs w:val="21"/>
              </w:rPr>
              <w:t>墙面、</w:t>
            </w:r>
            <w:r>
              <w:rPr>
                <w:rFonts w:ascii="宋体" w:hAnsi="宋体" w:eastAsia="宋体" w:cs="宋体"/>
                <w:color w:val="auto"/>
                <w:spacing w:val="-84"/>
                <w:sz w:val="21"/>
                <w:szCs w:val="21"/>
              </w:rPr>
              <w:t xml:space="preserve"> </w:t>
            </w:r>
            <w:r>
              <w:rPr>
                <w:rFonts w:ascii="宋体" w:hAnsi="宋体" w:eastAsia="宋体" w:cs="宋体"/>
                <w:color w:val="auto"/>
                <w:spacing w:val="11"/>
                <w:sz w:val="21"/>
                <w:szCs w:val="21"/>
              </w:rPr>
              <w:t>顶棚</w:t>
            </w:r>
            <w:r>
              <w:rPr>
                <w:rFonts w:ascii="宋体" w:hAnsi="宋体" w:eastAsia="宋体" w:cs="宋体"/>
                <w:color w:val="auto"/>
                <w:spacing w:val="-81"/>
                <w:sz w:val="21"/>
                <w:szCs w:val="21"/>
              </w:rPr>
              <w:t xml:space="preserve"> </w:t>
            </w:r>
            <w:r>
              <w:rPr>
                <w:rFonts w:ascii="宋体" w:hAnsi="宋体" w:eastAsia="宋体" w:cs="宋体"/>
                <w:color w:val="auto"/>
                <w:sz w:val="21"/>
                <w:szCs w:val="21"/>
              </w:rPr>
              <w:t>应</w:t>
            </w:r>
            <w:r>
              <w:rPr>
                <w:rFonts w:ascii="宋体" w:hAnsi="宋体" w:eastAsia="宋体" w:cs="宋体"/>
                <w:color w:val="auto"/>
                <w:spacing w:val="13"/>
                <w:sz w:val="21"/>
                <w:szCs w:val="21"/>
              </w:rPr>
              <w:t>设置防潮层。</w:t>
            </w:r>
          </w:p>
        </w:tc>
        <w:tc>
          <w:tcPr>
            <w:tcW w:w="4738" w:type="dxa"/>
            <w:vAlign w:val="center"/>
          </w:tcPr>
          <w:p w14:paraId="1CD4DC6C">
            <w:pPr>
              <w:pStyle w:val="10"/>
              <w:spacing w:before="129" w:line="240" w:lineRule="auto"/>
              <w:ind w:left="103" w:leftChars="0" w:right="100" w:rightChars="0"/>
              <w:jc w:val="both"/>
              <w:rPr>
                <w:rFonts w:ascii="宋体" w:hAnsi="宋体" w:eastAsia="宋体" w:cs="宋体"/>
                <w:color w:val="auto"/>
                <w:sz w:val="21"/>
                <w:szCs w:val="21"/>
                <w:lang w:val="en-US" w:eastAsia="en-US" w:bidi="ar-SA"/>
              </w:rPr>
            </w:pPr>
            <w:r>
              <w:rPr>
                <w:rFonts w:ascii="宋体" w:hAnsi="宋体" w:eastAsia="宋体" w:cs="宋体"/>
                <w:color w:val="auto"/>
                <w:spacing w:val="11"/>
                <w:sz w:val="21"/>
                <w:szCs w:val="21"/>
              </w:rPr>
              <w:t>卫生</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间、</w:t>
            </w:r>
            <w:r>
              <w:rPr>
                <w:rFonts w:ascii="宋体" w:hAnsi="宋体" w:eastAsia="宋体" w:cs="宋体"/>
                <w:color w:val="auto"/>
                <w:spacing w:val="-84"/>
                <w:sz w:val="21"/>
                <w:szCs w:val="21"/>
              </w:rPr>
              <w:t xml:space="preserve"> </w:t>
            </w:r>
            <w:r>
              <w:rPr>
                <w:rFonts w:ascii="宋体" w:hAnsi="宋体" w:eastAsia="宋体" w:cs="宋体"/>
                <w:color w:val="auto"/>
                <w:sz w:val="21"/>
                <w:szCs w:val="21"/>
              </w:rPr>
              <w:t>浴</w:t>
            </w:r>
            <w:r>
              <w:rPr>
                <w:rFonts w:ascii="宋体" w:hAnsi="宋体" w:eastAsia="宋体" w:cs="宋体"/>
                <w:color w:val="auto"/>
                <w:spacing w:val="-81"/>
                <w:sz w:val="21"/>
                <w:szCs w:val="21"/>
              </w:rPr>
              <w:t xml:space="preserve"> </w:t>
            </w:r>
            <w:r>
              <w:rPr>
                <w:rFonts w:ascii="宋体" w:hAnsi="宋体" w:eastAsia="宋体" w:cs="宋体"/>
                <w:color w:val="auto"/>
                <w:spacing w:val="17"/>
                <w:sz w:val="21"/>
                <w:szCs w:val="21"/>
              </w:rPr>
              <w:t>室等有水</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房间的</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防水措</w:t>
            </w:r>
            <w:r>
              <w:rPr>
                <w:rFonts w:ascii="宋体" w:hAnsi="宋体" w:eastAsia="宋体" w:cs="宋体"/>
                <w:color w:val="auto"/>
                <w:spacing w:val="-81"/>
                <w:sz w:val="21"/>
                <w:szCs w:val="21"/>
              </w:rPr>
              <w:t xml:space="preserve"> </w:t>
            </w:r>
            <w:r>
              <w:rPr>
                <w:rFonts w:ascii="宋体" w:hAnsi="宋体" w:eastAsia="宋体" w:cs="宋体"/>
                <w:color w:val="auto"/>
                <w:spacing w:val="15"/>
                <w:sz w:val="21"/>
                <w:szCs w:val="21"/>
              </w:rPr>
              <w:t>施应符合设计及相关标准的要求。</w:t>
            </w:r>
          </w:p>
        </w:tc>
        <w:tc>
          <w:tcPr>
            <w:tcW w:w="4400" w:type="dxa"/>
            <w:vAlign w:val="center"/>
          </w:tcPr>
          <w:p w14:paraId="46707A61">
            <w:pPr>
              <w:pStyle w:val="10"/>
              <w:spacing w:before="129" w:line="240" w:lineRule="auto"/>
              <w:ind w:left="103" w:leftChars="0" w:right="231" w:rightChars="0"/>
              <w:jc w:val="both"/>
              <w:rPr>
                <w:rFonts w:ascii="宋体" w:hAnsi="宋体" w:eastAsia="宋体" w:cs="宋体"/>
                <w:color w:val="auto"/>
                <w:spacing w:val="12"/>
                <w:sz w:val="21"/>
                <w:szCs w:val="21"/>
              </w:rPr>
            </w:pPr>
            <w:r>
              <w:rPr>
                <w:rFonts w:ascii="宋体" w:hAnsi="宋体" w:eastAsia="宋体" w:cs="宋体"/>
                <w:color w:val="auto"/>
                <w:spacing w:val="12"/>
                <w:sz w:val="21"/>
                <w:szCs w:val="21"/>
              </w:rPr>
              <w:t>预评价：</w:t>
            </w:r>
            <w:r>
              <w:rPr>
                <w:rFonts w:ascii="宋体" w:hAnsi="宋体" w:eastAsia="宋体" w:cs="宋体"/>
                <w:color w:val="auto"/>
                <w:spacing w:val="-91"/>
                <w:sz w:val="21"/>
                <w:szCs w:val="21"/>
              </w:rPr>
              <w:t xml:space="preserve"> </w:t>
            </w:r>
            <w:r>
              <w:rPr>
                <w:rFonts w:ascii="宋体" w:hAnsi="宋体" w:eastAsia="宋体" w:cs="宋体"/>
                <w:color w:val="auto"/>
                <w:spacing w:val="15"/>
                <w:sz w:val="21"/>
                <w:szCs w:val="21"/>
              </w:rPr>
              <w:t>查阅相关设计文件、防水和防潮措施说明；评价：查阅相关竣工图、防水和防潮措施说明。</w:t>
            </w:r>
          </w:p>
        </w:tc>
        <w:tc>
          <w:tcPr>
            <w:tcW w:w="825" w:type="dxa"/>
            <w:vAlign w:val="center"/>
          </w:tcPr>
          <w:p w14:paraId="7F823F94">
            <w:pPr>
              <w:pStyle w:val="10"/>
              <w:spacing w:before="5" w:line="240" w:lineRule="auto"/>
              <w:ind w:right="0"/>
              <w:jc w:val="both"/>
              <w:rPr>
                <w:rFonts w:ascii="Times New Roman" w:hAnsi="Times New Roman" w:eastAsia="Times New Roman" w:cs="Times New Roman"/>
                <w:color w:val="auto"/>
                <w:sz w:val="23"/>
                <w:szCs w:val="23"/>
              </w:rPr>
            </w:pPr>
          </w:p>
          <w:p w14:paraId="66D809C5">
            <w:pPr>
              <w:pStyle w:val="10"/>
              <w:spacing w:line="240" w:lineRule="auto"/>
              <w:ind w:right="6"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0072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8" w:hRule="exact"/>
        </w:trPr>
        <w:tc>
          <w:tcPr>
            <w:tcW w:w="856" w:type="dxa"/>
            <w:vAlign w:val="center"/>
          </w:tcPr>
          <w:p w14:paraId="723371ED">
            <w:pPr>
              <w:pStyle w:val="10"/>
              <w:spacing w:line="240" w:lineRule="auto"/>
              <w:ind w:right="0" w:rightChars="0"/>
              <w:jc w:val="center"/>
              <w:rPr>
                <w:rFonts w:ascii="Times New Roman" w:hAnsi="Times New Roman" w:eastAsia="Times New Roman" w:cs="Times New Roman"/>
                <w:color w:val="auto"/>
                <w:sz w:val="21"/>
                <w:szCs w:val="21"/>
                <w:lang w:val="en-US" w:eastAsia="en-US" w:bidi="ar-SA"/>
              </w:rPr>
            </w:pPr>
            <w:r>
              <w:rPr>
                <w:rFonts w:ascii="Times New Roman"/>
                <w:color w:val="auto"/>
                <w:spacing w:val="5"/>
                <w:sz w:val="21"/>
              </w:rPr>
              <w:t>4.1.7</w:t>
            </w:r>
          </w:p>
        </w:tc>
        <w:tc>
          <w:tcPr>
            <w:tcW w:w="2917" w:type="dxa"/>
            <w:gridSpan w:val="2"/>
            <w:vAlign w:val="center"/>
          </w:tcPr>
          <w:p w14:paraId="74A86025">
            <w:pPr>
              <w:pStyle w:val="10"/>
              <w:spacing w:line="240" w:lineRule="auto"/>
              <w:ind w:left="103" w:right="0"/>
              <w:jc w:val="both"/>
              <w:rPr>
                <w:rFonts w:ascii="宋体" w:hAnsi="宋体" w:eastAsia="宋体" w:cs="宋体"/>
                <w:color w:val="auto"/>
                <w:spacing w:val="15"/>
                <w:sz w:val="21"/>
                <w:szCs w:val="21"/>
              </w:rPr>
            </w:pPr>
            <w:r>
              <w:rPr>
                <w:rFonts w:ascii="宋体" w:hAnsi="宋体" w:eastAsia="宋体" w:cs="宋体"/>
                <w:color w:val="auto"/>
                <w:spacing w:val="15"/>
                <w:sz w:val="21"/>
                <w:szCs w:val="21"/>
              </w:rPr>
              <w:t>走廊、</w:t>
            </w:r>
            <w:r>
              <w:rPr>
                <w:rFonts w:ascii="宋体" w:hAnsi="宋体" w:eastAsia="宋体" w:cs="宋体"/>
                <w:color w:val="auto"/>
                <w:spacing w:val="-85"/>
                <w:sz w:val="21"/>
                <w:szCs w:val="21"/>
              </w:rPr>
              <w:t xml:space="preserve"> </w:t>
            </w:r>
            <w:r>
              <w:rPr>
                <w:rFonts w:ascii="宋体" w:hAnsi="宋体" w:eastAsia="宋体" w:cs="宋体"/>
                <w:color w:val="auto"/>
                <w:sz w:val="21"/>
                <w:szCs w:val="21"/>
              </w:rPr>
              <w:t>疏</w:t>
            </w:r>
            <w:r>
              <w:rPr>
                <w:rFonts w:ascii="宋体" w:hAnsi="宋体" w:eastAsia="宋体" w:cs="宋体"/>
                <w:color w:val="auto"/>
                <w:spacing w:val="-83"/>
                <w:sz w:val="21"/>
                <w:szCs w:val="21"/>
              </w:rPr>
              <w:t xml:space="preserve"> </w:t>
            </w:r>
            <w:r>
              <w:rPr>
                <w:rFonts w:ascii="宋体" w:hAnsi="宋体" w:eastAsia="宋体" w:cs="宋体"/>
                <w:color w:val="auto"/>
                <w:spacing w:val="19"/>
                <w:sz w:val="21"/>
                <w:szCs w:val="21"/>
              </w:rPr>
              <w:t>散通道等通行</w:t>
            </w:r>
            <w:r>
              <w:rPr>
                <w:rFonts w:ascii="宋体" w:hAnsi="宋体" w:eastAsia="宋体" w:cs="宋体"/>
                <w:color w:val="auto"/>
                <w:spacing w:val="-83"/>
                <w:sz w:val="21"/>
                <w:szCs w:val="21"/>
              </w:rPr>
              <w:t xml:space="preserve"> </w:t>
            </w:r>
            <w:r>
              <w:rPr>
                <w:rFonts w:ascii="宋体" w:hAnsi="宋体" w:eastAsia="宋体" w:cs="宋体"/>
                <w:color w:val="auto"/>
                <w:sz w:val="21"/>
                <w:szCs w:val="21"/>
              </w:rPr>
              <w:t>空</w:t>
            </w:r>
          </w:p>
          <w:p w14:paraId="781596D2">
            <w:pPr>
              <w:pStyle w:val="10"/>
              <w:spacing w:line="240" w:lineRule="auto"/>
              <w:ind w:left="103" w:right="0"/>
              <w:jc w:val="both"/>
              <w:rPr>
                <w:rFonts w:ascii="宋体" w:hAnsi="宋体" w:eastAsia="宋体" w:cs="宋体"/>
                <w:color w:val="auto"/>
                <w:sz w:val="21"/>
                <w:szCs w:val="21"/>
              </w:rPr>
            </w:pPr>
            <w:r>
              <w:rPr>
                <w:rFonts w:ascii="宋体" w:hAnsi="宋体" w:eastAsia="宋体" w:cs="宋体"/>
                <w:color w:val="auto"/>
                <w:spacing w:val="17"/>
                <w:sz w:val="21"/>
                <w:szCs w:val="21"/>
              </w:rPr>
              <w:t>间应满足</w:t>
            </w:r>
            <w:r>
              <w:rPr>
                <w:rFonts w:ascii="宋体" w:hAnsi="宋体" w:eastAsia="宋体" w:cs="宋体"/>
                <w:color w:val="auto"/>
                <w:spacing w:val="-82"/>
                <w:sz w:val="21"/>
                <w:szCs w:val="21"/>
              </w:rPr>
              <w:t xml:space="preserve"> </w:t>
            </w:r>
            <w:r>
              <w:rPr>
                <w:rFonts w:ascii="宋体" w:hAnsi="宋体" w:eastAsia="宋体" w:cs="宋体"/>
                <w:color w:val="auto"/>
                <w:spacing w:val="18"/>
                <w:sz w:val="21"/>
                <w:szCs w:val="21"/>
              </w:rPr>
              <w:t>紧急疏散、</w:t>
            </w:r>
            <w:r>
              <w:rPr>
                <w:rFonts w:ascii="宋体" w:hAnsi="宋体" w:eastAsia="宋体" w:cs="宋体"/>
                <w:color w:val="auto"/>
                <w:spacing w:val="-85"/>
                <w:sz w:val="21"/>
                <w:szCs w:val="21"/>
              </w:rPr>
              <w:t xml:space="preserve"> </w:t>
            </w:r>
            <w:r>
              <w:rPr>
                <w:rFonts w:ascii="宋体" w:hAnsi="宋体" w:eastAsia="宋体" w:cs="宋体"/>
                <w:color w:val="auto"/>
                <w:sz w:val="21"/>
                <w:szCs w:val="21"/>
              </w:rPr>
              <w:t>应</w:t>
            </w:r>
            <w:r>
              <w:rPr>
                <w:rFonts w:ascii="宋体" w:hAnsi="宋体" w:eastAsia="宋体" w:cs="宋体"/>
                <w:color w:val="auto"/>
                <w:spacing w:val="-82"/>
                <w:sz w:val="21"/>
                <w:szCs w:val="21"/>
              </w:rPr>
              <w:t xml:space="preserve"> </w:t>
            </w:r>
            <w:r>
              <w:rPr>
                <w:rFonts w:ascii="宋体" w:hAnsi="宋体" w:eastAsia="宋体" w:cs="宋体"/>
                <w:color w:val="auto"/>
                <w:sz w:val="21"/>
                <w:szCs w:val="21"/>
              </w:rPr>
              <w:t>急</w:t>
            </w:r>
          </w:p>
          <w:p w14:paraId="7C91EE54">
            <w:pPr>
              <w:pStyle w:val="10"/>
              <w:spacing w:line="240" w:lineRule="auto"/>
              <w:ind w:left="103" w:right="0"/>
              <w:jc w:val="both"/>
              <w:rPr>
                <w:rFonts w:ascii="宋体" w:hAnsi="宋体" w:eastAsia="宋体" w:cs="宋体"/>
                <w:color w:val="auto"/>
                <w:sz w:val="21"/>
                <w:szCs w:val="21"/>
              </w:rPr>
            </w:pPr>
            <w:r>
              <w:rPr>
                <w:rFonts w:ascii="宋体" w:hAnsi="宋体" w:eastAsia="宋体" w:cs="宋体"/>
                <w:color w:val="auto"/>
                <w:spacing w:val="17"/>
                <w:sz w:val="21"/>
                <w:szCs w:val="21"/>
              </w:rPr>
              <w:t>救护等要</w:t>
            </w:r>
            <w:r>
              <w:rPr>
                <w:rFonts w:ascii="宋体" w:hAnsi="宋体" w:eastAsia="宋体" w:cs="宋体"/>
                <w:color w:val="auto"/>
                <w:spacing w:val="-82"/>
                <w:sz w:val="21"/>
                <w:szCs w:val="21"/>
              </w:rPr>
              <w:t xml:space="preserve"> </w:t>
            </w:r>
            <w:r>
              <w:rPr>
                <w:rFonts w:ascii="宋体" w:hAnsi="宋体" w:eastAsia="宋体" w:cs="宋体"/>
                <w:color w:val="auto"/>
                <w:spacing w:val="11"/>
                <w:sz w:val="21"/>
                <w:szCs w:val="21"/>
              </w:rPr>
              <w:t>求，</w:t>
            </w:r>
            <w:r>
              <w:rPr>
                <w:rFonts w:ascii="宋体" w:hAnsi="宋体" w:eastAsia="宋体" w:cs="宋体"/>
                <w:color w:val="auto"/>
                <w:spacing w:val="-85"/>
                <w:sz w:val="21"/>
                <w:szCs w:val="21"/>
              </w:rPr>
              <w:t xml:space="preserve"> </w:t>
            </w:r>
            <w:r>
              <w:rPr>
                <w:rFonts w:ascii="宋体" w:hAnsi="宋体" w:eastAsia="宋体" w:cs="宋体"/>
                <w:color w:val="auto"/>
                <w:spacing w:val="17"/>
                <w:sz w:val="21"/>
                <w:szCs w:val="21"/>
              </w:rPr>
              <w:t>且应保持</w:t>
            </w:r>
            <w:r>
              <w:rPr>
                <w:rFonts w:ascii="宋体" w:hAnsi="宋体" w:eastAsia="宋体" w:cs="宋体"/>
                <w:color w:val="auto"/>
                <w:spacing w:val="-82"/>
                <w:sz w:val="21"/>
                <w:szCs w:val="21"/>
              </w:rPr>
              <w:t xml:space="preserve"> </w:t>
            </w:r>
            <w:r>
              <w:rPr>
                <w:rFonts w:ascii="宋体" w:hAnsi="宋体" w:eastAsia="宋体" w:cs="宋体"/>
                <w:color w:val="auto"/>
                <w:sz w:val="21"/>
                <w:szCs w:val="21"/>
              </w:rPr>
              <w:t>畅</w:t>
            </w:r>
          </w:p>
          <w:p w14:paraId="7021D209">
            <w:pPr>
              <w:pStyle w:val="10"/>
              <w:spacing w:line="240" w:lineRule="auto"/>
              <w:ind w:left="103" w:leftChars="0" w:right="0" w:rightChars="0"/>
              <w:jc w:val="both"/>
              <w:rPr>
                <w:rFonts w:ascii="宋体" w:hAnsi="宋体" w:eastAsia="宋体" w:cs="宋体"/>
                <w:color w:val="auto"/>
                <w:sz w:val="21"/>
                <w:szCs w:val="21"/>
                <w:lang w:val="en-US" w:eastAsia="en-US" w:bidi="ar-SA"/>
              </w:rPr>
            </w:pPr>
            <w:r>
              <w:rPr>
                <w:rFonts w:ascii="宋体" w:hAnsi="宋体" w:eastAsia="宋体" w:cs="宋体"/>
                <w:color w:val="auto"/>
                <w:spacing w:val="8"/>
                <w:sz w:val="21"/>
                <w:szCs w:val="21"/>
              </w:rPr>
              <w:t>通。</w:t>
            </w:r>
          </w:p>
        </w:tc>
        <w:tc>
          <w:tcPr>
            <w:tcW w:w="4738" w:type="dxa"/>
            <w:vAlign w:val="center"/>
          </w:tcPr>
          <w:p w14:paraId="6FE25C10">
            <w:pPr>
              <w:pStyle w:val="10"/>
              <w:spacing w:line="240" w:lineRule="auto"/>
              <w:ind w:left="103" w:right="0"/>
              <w:jc w:val="both"/>
              <w:rPr>
                <w:rFonts w:ascii="宋体" w:hAnsi="宋体" w:eastAsia="宋体" w:cs="宋体"/>
                <w:color w:val="auto"/>
                <w:sz w:val="21"/>
                <w:szCs w:val="21"/>
                <w:lang w:val="en-US" w:eastAsia="en-US" w:bidi="ar-SA"/>
              </w:rPr>
            </w:pPr>
            <w:r>
              <w:rPr>
                <w:rFonts w:ascii="宋体" w:hAnsi="宋体" w:eastAsia="宋体" w:cs="宋体"/>
                <w:color w:val="auto"/>
                <w:spacing w:val="11"/>
                <w:sz w:val="21"/>
                <w:szCs w:val="21"/>
              </w:rPr>
              <w:t>安全</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出口和</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疏散门的</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位置、</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数量、</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宽度及</w:t>
            </w:r>
            <w:r>
              <w:rPr>
                <w:rFonts w:ascii="宋体" w:hAnsi="宋体" w:eastAsia="宋体" w:cs="宋体"/>
                <w:color w:val="auto"/>
                <w:spacing w:val="11"/>
                <w:sz w:val="21"/>
                <w:szCs w:val="21"/>
              </w:rPr>
              <w:t>疏散</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楼梯间</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的形式，</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应满足</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人员安</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全疏散</w:t>
            </w:r>
            <w:r>
              <w:rPr>
                <w:rFonts w:ascii="宋体" w:hAnsi="宋体" w:eastAsia="宋体" w:cs="宋体"/>
                <w:color w:val="auto"/>
                <w:spacing w:val="11"/>
                <w:sz w:val="21"/>
                <w:szCs w:val="21"/>
              </w:rPr>
              <w:t>和相</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关标准</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的要求，</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且不应</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有阳台</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花池、机电箱等凸向走廊、疏散通道的设计。</w:t>
            </w:r>
          </w:p>
        </w:tc>
        <w:tc>
          <w:tcPr>
            <w:tcW w:w="4400" w:type="dxa"/>
            <w:vAlign w:val="center"/>
          </w:tcPr>
          <w:p w14:paraId="05B48A26">
            <w:pPr>
              <w:pStyle w:val="10"/>
              <w:spacing w:line="240" w:lineRule="auto"/>
              <w:ind w:right="0"/>
              <w:jc w:val="both"/>
              <w:rPr>
                <w:rFonts w:ascii="宋体" w:hAnsi="宋体" w:eastAsia="宋体" w:cs="宋体"/>
                <w:color w:val="auto"/>
                <w:spacing w:val="12"/>
                <w:sz w:val="21"/>
                <w:szCs w:val="21"/>
              </w:rPr>
            </w:pPr>
            <w:r>
              <w:rPr>
                <w:rFonts w:ascii="宋体" w:hAnsi="宋体" w:eastAsia="宋体" w:cs="宋体"/>
                <w:color w:val="auto"/>
                <w:spacing w:val="12"/>
                <w:sz w:val="21"/>
                <w:szCs w:val="21"/>
              </w:rPr>
              <w:t>预评价：</w:t>
            </w:r>
            <w:r>
              <w:rPr>
                <w:rFonts w:ascii="宋体" w:hAnsi="宋体" w:eastAsia="宋体" w:cs="宋体"/>
                <w:color w:val="auto"/>
                <w:spacing w:val="-95"/>
                <w:sz w:val="21"/>
                <w:szCs w:val="21"/>
              </w:rPr>
              <w:t xml:space="preserve"> </w:t>
            </w:r>
            <w:r>
              <w:rPr>
                <w:rFonts w:ascii="宋体" w:hAnsi="宋体" w:eastAsia="宋体" w:cs="宋体"/>
                <w:color w:val="auto"/>
                <w:spacing w:val="14"/>
                <w:sz w:val="21"/>
                <w:szCs w:val="21"/>
              </w:rPr>
              <w:t>查阅相关设计文件；</w:t>
            </w:r>
          </w:p>
          <w:p w14:paraId="7952F5CF">
            <w:pPr>
              <w:pStyle w:val="10"/>
              <w:spacing w:line="240" w:lineRule="auto"/>
              <w:ind w:left="103" w:leftChars="0" w:right="0" w:rightChars="0"/>
              <w:jc w:val="both"/>
              <w:rPr>
                <w:rFonts w:ascii="宋体" w:hAnsi="宋体" w:eastAsia="宋体" w:cs="宋体"/>
                <w:color w:val="auto"/>
                <w:spacing w:val="15"/>
                <w:sz w:val="21"/>
                <w:szCs w:val="21"/>
              </w:rPr>
            </w:pPr>
            <w:r>
              <w:rPr>
                <w:rFonts w:ascii="宋体" w:hAnsi="宋体" w:eastAsia="宋体" w:cs="宋体"/>
                <w:color w:val="auto"/>
                <w:spacing w:val="15"/>
                <w:sz w:val="21"/>
                <w:szCs w:val="21"/>
              </w:rPr>
              <w:t>评价：查阅相关竣工图、相关管理规定。</w:t>
            </w:r>
          </w:p>
        </w:tc>
        <w:tc>
          <w:tcPr>
            <w:tcW w:w="825" w:type="dxa"/>
            <w:vAlign w:val="center"/>
          </w:tcPr>
          <w:p w14:paraId="01D2FA73">
            <w:pPr>
              <w:pStyle w:val="10"/>
              <w:spacing w:before="3" w:line="240" w:lineRule="auto"/>
              <w:ind w:right="0"/>
              <w:jc w:val="both"/>
              <w:rPr>
                <w:rFonts w:ascii="Times New Roman" w:hAnsi="Times New Roman" w:eastAsia="Times New Roman" w:cs="Times New Roman"/>
                <w:color w:val="auto"/>
                <w:sz w:val="35"/>
                <w:szCs w:val="35"/>
              </w:rPr>
            </w:pPr>
          </w:p>
          <w:p w14:paraId="430A1154">
            <w:pPr>
              <w:pStyle w:val="10"/>
              <w:spacing w:line="240" w:lineRule="auto"/>
              <w:ind w:right="6"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0B226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9" w:hRule="exact"/>
        </w:trPr>
        <w:tc>
          <w:tcPr>
            <w:tcW w:w="856" w:type="dxa"/>
            <w:vAlign w:val="center"/>
          </w:tcPr>
          <w:p w14:paraId="0B318970">
            <w:pPr>
              <w:pStyle w:val="10"/>
              <w:spacing w:before="9" w:line="240" w:lineRule="auto"/>
              <w:ind w:right="0"/>
              <w:jc w:val="both"/>
              <w:rPr>
                <w:rFonts w:ascii="Times New Roman" w:hAnsi="Times New Roman" w:eastAsia="Times New Roman" w:cs="Times New Roman"/>
                <w:color w:val="auto"/>
                <w:sz w:val="16"/>
                <w:szCs w:val="16"/>
              </w:rPr>
            </w:pPr>
          </w:p>
          <w:p w14:paraId="4092CA73">
            <w:pPr>
              <w:pStyle w:val="10"/>
              <w:spacing w:line="240" w:lineRule="auto"/>
              <w:ind w:left="194" w:leftChars="0" w:right="0" w:rightChars="0"/>
              <w:jc w:val="both"/>
              <w:rPr>
                <w:rFonts w:ascii="Times New Roman" w:hAnsi="Times New Roman" w:eastAsia="Times New Roman" w:cs="Times New Roman"/>
                <w:color w:val="auto"/>
                <w:sz w:val="21"/>
                <w:szCs w:val="21"/>
                <w:lang w:val="en-US" w:eastAsia="en-US" w:bidi="ar-SA"/>
              </w:rPr>
            </w:pPr>
            <w:r>
              <w:rPr>
                <w:rFonts w:ascii="Times New Roman"/>
                <w:color w:val="auto"/>
                <w:spacing w:val="5"/>
                <w:sz w:val="21"/>
              </w:rPr>
              <w:t>4.1.8</w:t>
            </w:r>
          </w:p>
        </w:tc>
        <w:tc>
          <w:tcPr>
            <w:tcW w:w="2917" w:type="dxa"/>
            <w:gridSpan w:val="2"/>
            <w:vAlign w:val="center"/>
          </w:tcPr>
          <w:p w14:paraId="18BD1489">
            <w:pPr>
              <w:pStyle w:val="10"/>
              <w:spacing w:line="240" w:lineRule="auto"/>
              <w:ind w:right="105" w:rightChars="0"/>
              <w:jc w:val="both"/>
              <w:rPr>
                <w:rFonts w:ascii="宋体" w:hAnsi="宋体" w:eastAsia="宋体" w:cs="宋体"/>
                <w:color w:val="auto"/>
                <w:sz w:val="21"/>
                <w:szCs w:val="21"/>
                <w:lang w:val="en-US" w:eastAsia="en-US" w:bidi="ar-SA"/>
              </w:rPr>
            </w:pPr>
            <w:r>
              <w:rPr>
                <w:rFonts w:ascii="宋体" w:hAnsi="宋体" w:eastAsia="宋体" w:cs="宋体"/>
                <w:color w:val="auto"/>
                <w:spacing w:val="17"/>
                <w:sz w:val="21"/>
                <w:szCs w:val="21"/>
              </w:rPr>
              <w:t>应具有安</w:t>
            </w:r>
            <w:r>
              <w:rPr>
                <w:rFonts w:ascii="宋体" w:hAnsi="宋体" w:eastAsia="宋体" w:cs="宋体"/>
                <w:color w:val="auto"/>
                <w:spacing w:val="-83"/>
                <w:sz w:val="21"/>
                <w:szCs w:val="21"/>
              </w:rPr>
              <w:t xml:space="preserve"> </w:t>
            </w:r>
            <w:r>
              <w:rPr>
                <w:rFonts w:ascii="宋体" w:hAnsi="宋体" w:eastAsia="宋体" w:cs="宋体"/>
                <w:color w:val="auto"/>
                <w:spacing w:val="19"/>
                <w:sz w:val="21"/>
                <w:szCs w:val="21"/>
              </w:rPr>
              <w:t>全防护的警示</w:t>
            </w:r>
            <w:r>
              <w:rPr>
                <w:rFonts w:ascii="宋体" w:hAnsi="宋体" w:eastAsia="宋体" w:cs="宋体"/>
                <w:color w:val="auto"/>
                <w:spacing w:val="-83"/>
                <w:sz w:val="21"/>
                <w:szCs w:val="21"/>
              </w:rPr>
              <w:t xml:space="preserve"> </w:t>
            </w:r>
            <w:r>
              <w:rPr>
                <w:rFonts w:ascii="宋体" w:hAnsi="宋体" w:eastAsia="宋体" w:cs="宋体"/>
                <w:color w:val="auto"/>
                <w:sz w:val="21"/>
                <w:szCs w:val="21"/>
              </w:rPr>
              <w:t>和</w:t>
            </w:r>
            <w:r>
              <w:rPr>
                <w:rFonts w:ascii="宋体" w:hAnsi="宋体" w:eastAsia="宋体" w:cs="宋体"/>
                <w:color w:val="auto"/>
                <w:spacing w:val="14"/>
                <w:sz w:val="21"/>
                <w:szCs w:val="21"/>
              </w:rPr>
              <w:t>引导标识系统。</w:t>
            </w:r>
          </w:p>
        </w:tc>
        <w:tc>
          <w:tcPr>
            <w:tcW w:w="4738" w:type="dxa"/>
            <w:vAlign w:val="center"/>
          </w:tcPr>
          <w:p w14:paraId="7F643119">
            <w:pPr>
              <w:pStyle w:val="10"/>
              <w:spacing w:line="240" w:lineRule="auto"/>
              <w:ind w:left="103" w:right="0"/>
              <w:jc w:val="both"/>
              <w:rPr>
                <w:rFonts w:ascii="宋体" w:hAnsi="宋体" w:eastAsia="宋体" w:cs="宋体"/>
                <w:color w:val="auto"/>
                <w:sz w:val="21"/>
                <w:szCs w:val="21"/>
                <w:lang w:val="en-US" w:eastAsia="en-US" w:bidi="ar-SA"/>
              </w:rPr>
            </w:pPr>
            <w:r>
              <w:rPr>
                <w:rFonts w:ascii="宋体" w:hAnsi="宋体" w:eastAsia="宋体" w:cs="宋体"/>
                <w:color w:val="auto"/>
                <w:spacing w:val="11"/>
                <w:sz w:val="21"/>
                <w:szCs w:val="21"/>
              </w:rPr>
              <w:t>应在</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场地及</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建筑公共</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场所和</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其他有</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必要提</w:t>
            </w:r>
            <w:r>
              <w:rPr>
                <w:rFonts w:ascii="宋体" w:hAnsi="宋体" w:eastAsia="宋体" w:cs="宋体"/>
                <w:color w:val="auto"/>
                <w:spacing w:val="11"/>
                <w:sz w:val="21"/>
                <w:szCs w:val="21"/>
              </w:rPr>
              <w:t>醒人</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们注意</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安全的场</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所显著</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位置上</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设置显</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著、</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醒目的</w:t>
            </w:r>
            <w:r>
              <w:rPr>
                <w:rFonts w:ascii="宋体" w:hAnsi="宋体" w:eastAsia="宋体" w:cs="宋体"/>
                <w:color w:val="auto"/>
                <w:spacing w:val="-82"/>
                <w:sz w:val="21"/>
                <w:szCs w:val="21"/>
              </w:rPr>
              <w:t xml:space="preserve"> </w:t>
            </w:r>
            <w:r>
              <w:rPr>
                <w:rFonts w:ascii="宋体" w:hAnsi="宋体" w:eastAsia="宋体" w:cs="宋体"/>
                <w:color w:val="auto"/>
                <w:spacing w:val="17"/>
                <w:sz w:val="21"/>
                <w:szCs w:val="21"/>
              </w:rPr>
              <w:t>安全警示</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标志；</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在便于</w:t>
            </w:r>
            <w:r>
              <w:rPr>
                <w:rFonts w:ascii="宋体" w:hAnsi="宋体" w:eastAsia="宋体" w:cs="宋体"/>
                <w:color w:val="auto"/>
                <w:spacing w:val="-82"/>
                <w:sz w:val="21"/>
                <w:szCs w:val="21"/>
              </w:rPr>
              <w:t xml:space="preserve"> </w:t>
            </w:r>
            <w:r>
              <w:rPr>
                <w:rFonts w:ascii="宋体" w:hAnsi="宋体" w:eastAsia="宋体" w:cs="宋体"/>
                <w:color w:val="auto"/>
                <w:spacing w:val="15"/>
                <w:sz w:val="21"/>
                <w:szCs w:val="21"/>
              </w:rPr>
              <w:t>安全疏</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散的紧急出口处设置安全引导指示标志。</w:t>
            </w:r>
          </w:p>
        </w:tc>
        <w:tc>
          <w:tcPr>
            <w:tcW w:w="4400" w:type="dxa"/>
            <w:vAlign w:val="center"/>
          </w:tcPr>
          <w:p w14:paraId="6966EEE7">
            <w:pPr>
              <w:pStyle w:val="10"/>
              <w:spacing w:before="102" w:line="240" w:lineRule="auto"/>
              <w:ind w:left="103" w:leftChars="0" w:right="96" w:rightChars="0"/>
              <w:jc w:val="both"/>
              <w:rPr>
                <w:rFonts w:ascii="宋体" w:hAnsi="宋体" w:eastAsia="宋体" w:cs="宋体"/>
                <w:color w:val="auto"/>
                <w:spacing w:val="12"/>
                <w:sz w:val="21"/>
                <w:szCs w:val="21"/>
              </w:rPr>
            </w:pPr>
            <w:r>
              <w:rPr>
                <w:rFonts w:ascii="宋体" w:hAnsi="宋体" w:eastAsia="宋体" w:cs="宋体"/>
                <w:color w:val="auto"/>
                <w:spacing w:val="12"/>
                <w:sz w:val="21"/>
                <w:szCs w:val="21"/>
              </w:rPr>
              <w:t>预评价：</w:t>
            </w:r>
            <w:r>
              <w:rPr>
                <w:rFonts w:ascii="宋体" w:hAnsi="宋体" w:eastAsia="宋体" w:cs="宋体"/>
                <w:color w:val="auto"/>
                <w:spacing w:val="-87"/>
                <w:sz w:val="21"/>
                <w:szCs w:val="21"/>
              </w:rPr>
              <w:t xml:space="preserve"> </w:t>
            </w:r>
            <w:r>
              <w:rPr>
                <w:rFonts w:ascii="宋体" w:hAnsi="宋体" w:eastAsia="宋体" w:cs="宋体"/>
                <w:color w:val="auto"/>
                <w:spacing w:val="15"/>
                <w:sz w:val="21"/>
                <w:szCs w:val="21"/>
              </w:rPr>
              <w:t>查阅标识系统设计与设置说明文件；</w:t>
            </w:r>
            <w:r>
              <w:rPr>
                <w:rFonts w:ascii="宋体" w:hAnsi="宋体" w:eastAsia="宋体" w:cs="宋体"/>
                <w:color w:val="auto"/>
                <w:w w:val="99"/>
                <w:sz w:val="21"/>
                <w:szCs w:val="21"/>
              </w:rPr>
              <w:t xml:space="preserve"> </w:t>
            </w:r>
            <w:r>
              <w:rPr>
                <w:rFonts w:ascii="宋体" w:hAnsi="宋体" w:eastAsia="宋体" w:cs="宋体"/>
                <w:color w:val="auto"/>
                <w:sz w:val="21"/>
                <w:szCs w:val="21"/>
              </w:rPr>
              <w:t>评价：查</w:t>
            </w:r>
            <w:r>
              <w:rPr>
                <w:rFonts w:ascii="宋体" w:hAnsi="宋体" w:eastAsia="宋体" w:cs="宋体"/>
                <w:color w:val="auto"/>
                <w:spacing w:val="-91"/>
                <w:sz w:val="21"/>
                <w:szCs w:val="21"/>
              </w:rPr>
              <w:t xml:space="preserve"> </w:t>
            </w:r>
            <w:r>
              <w:rPr>
                <w:rFonts w:ascii="宋体" w:hAnsi="宋体" w:eastAsia="宋体" w:cs="宋体"/>
                <w:color w:val="auto"/>
                <w:spacing w:val="16"/>
                <w:sz w:val="21"/>
                <w:szCs w:val="21"/>
              </w:rPr>
              <w:t>阅标识系统设计与设置说明文件</w:t>
            </w:r>
            <w:r>
              <w:rPr>
                <w:rFonts w:ascii="宋体" w:hAnsi="宋体" w:eastAsia="宋体" w:cs="宋体"/>
                <w:color w:val="auto"/>
                <w:spacing w:val="-91"/>
                <w:sz w:val="21"/>
                <w:szCs w:val="21"/>
              </w:rPr>
              <w:t xml:space="preserve"> </w:t>
            </w:r>
            <w:r>
              <w:rPr>
                <w:rFonts w:ascii="宋体" w:hAnsi="宋体" w:eastAsia="宋体" w:cs="宋体"/>
                <w:color w:val="auto"/>
                <w:spacing w:val="-20"/>
                <w:sz w:val="21"/>
                <w:szCs w:val="21"/>
              </w:rPr>
              <w:t>、相</w:t>
            </w:r>
            <w:r>
              <w:rPr>
                <w:rFonts w:ascii="宋体" w:hAnsi="宋体" w:eastAsia="宋体" w:cs="宋体"/>
                <w:color w:val="auto"/>
                <w:spacing w:val="-91"/>
                <w:sz w:val="21"/>
                <w:szCs w:val="21"/>
              </w:rPr>
              <w:t xml:space="preserve"> </w:t>
            </w:r>
            <w:r>
              <w:rPr>
                <w:rFonts w:ascii="宋体" w:hAnsi="宋体" w:eastAsia="宋体" w:cs="宋体"/>
                <w:color w:val="auto"/>
                <w:spacing w:val="12"/>
                <w:sz w:val="21"/>
                <w:szCs w:val="21"/>
              </w:rPr>
              <w:t>关影像材</w:t>
            </w:r>
            <w:r>
              <w:rPr>
                <w:rFonts w:ascii="宋体" w:hAnsi="宋体" w:eastAsia="宋体" w:cs="宋体"/>
                <w:color w:val="auto"/>
                <w:spacing w:val="10"/>
                <w:sz w:val="21"/>
                <w:szCs w:val="21"/>
              </w:rPr>
              <w:t>料等。</w:t>
            </w:r>
          </w:p>
        </w:tc>
        <w:tc>
          <w:tcPr>
            <w:tcW w:w="825" w:type="dxa"/>
            <w:vAlign w:val="center"/>
          </w:tcPr>
          <w:p w14:paraId="751A52F1">
            <w:pPr>
              <w:pStyle w:val="10"/>
              <w:spacing w:before="2" w:line="240" w:lineRule="auto"/>
              <w:ind w:right="0"/>
              <w:jc w:val="center"/>
              <w:rPr>
                <w:rFonts w:ascii="Times New Roman" w:hAnsi="Times New Roman" w:eastAsia="Times New Roman" w:cs="Times New Roman"/>
                <w:color w:val="auto"/>
                <w:sz w:val="35"/>
                <w:szCs w:val="35"/>
              </w:rPr>
            </w:pPr>
          </w:p>
          <w:p w14:paraId="7E0ABC3B">
            <w:pPr>
              <w:pStyle w:val="10"/>
              <w:spacing w:line="240" w:lineRule="auto"/>
              <w:ind w:right="6"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605E0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14" w:hRule="exact"/>
        </w:trPr>
        <w:tc>
          <w:tcPr>
            <w:tcW w:w="856" w:type="dxa"/>
            <w:vAlign w:val="center"/>
          </w:tcPr>
          <w:p w14:paraId="21B674D5">
            <w:pPr>
              <w:pStyle w:val="10"/>
              <w:spacing w:line="240" w:lineRule="auto"/>
              <w:ind w:left="194" w:leftChars="0" w:right="0" w:rightChars="0"/>
              <w:jc w:val="both"/>
              <w:rPr>
                <w:rFonts w:hint="default" w:ascii="Times New Roman" w:eastAsia="宋体"/>
                <w:color w:val="auto"/>
                <w:spacing w:val="5"/>
                <w:sz w:val="21"/>
                <w:lang w:val="en-US" w:eastAsia="zh-CN"/>
              </w:rPr>
            </w:pPr>
            <w:r>
              <w:rPr>
                <w:rFonts w:hint="eastAsia" w:ascii="Times New Roman"/>
                <w:color w:val="auto"/>
                <w:spacing w:val="5"/>
                <w:sz w:val="21"/>
                <w:lang w:val="en-US" w:eastAsia="zh-CN"/>
              </w:rPr>
              <w:t>4.1.9</w:t>
            </w:r>
          </w:p>
        </w:tc>
        <w:tc>
          <w:tcPr>
            <w:tcW w:w="2917" w:type="dxa"/>
            <w:gridSpan w:val="2"/>
            <w:vAlign w:val="center"/>
          </w:tcPr>
          <w:p w14:paraId="4F7EAA1A">
            <w:pPr>
              <w:pStyle w:val="10"/>
              <w:spacing w:line="240" w:lineRule="auto"/>
              <w:ind w:right="105" w:rightChars="0"/>
              <w:jc w:val="both"/>
              <w:rPr>
                <w:rFonts w:ascii="宋体" w:hAnsi="宋体" w:eastAsia="宋体" w:cs="宋体"/>
                <w:color w:val="auto"/>
                <w:spacing w:val="17"/>
                <w:sz w:val="21"/>
                <w:szCs w:val="21"/>
              </w:rPr>
            </w:pPr>
            <w:r>
              <w:rPr>
                <w:rFonts w:ascii="Helvetica" w:hAnsi="Helvetica" w:eastAsia="Helvetica" w:cs="Helvetica"/>
                <w:i w:val="0"/>
                <w:iCs w:val="0"/>
                <w:caps w:val="0"/>
                <w:color w:val="333333"/>
                <w:spacing w:val="0"/>
                <w:sz w:val="21"/>
                <w:szCs w:val="21"/>
                <w:u w:val="single"/>
                <w:shd w:val="clear" w:fill="FFFFFF"/>
              </w:rPr>
              <w:t>安全耐久相关技术要求应符合现行强制性工程建设规范《工程结构通用规范》GB 55001、《建筑与市政工程抗震通用规范》GB 55002、《建筑与市政地基基础通用规范》GB 55003、《组合结构通用规范》GB 55004、《木结构通用规范》GB 55005、《钢结构通用规范》GB 55006、《砌体结构通用规范》GB 55007、《混凝土结构通用规范》GB 55008、《燃气工程项目规范》GB</w:t>
            </w:r>
            <w:r>
              <w:rPr>
                <w:rFonts w:hint="default" w:ascii="Helvetica" w:hAnsi="Helvetica" w:eastAsia="Helvetica" w:cs="Helvetica"/>
                <w:i w:val="0"/>
                <w:iCs w:val="0"/>
                <w:caps w:val="0"/>
                <w:color w:val="333333"/>
                <w:spacing w:val="0"/>
                <w:sz w:val="21"/>
                <w:szCs w:val="21"/>
                <w:u w:val="single"/>
                <w:shd w:val="clear" w:fill="FFFFFF"/>
              </w:rPr>
              <w:t>55009、《供热工程项目规范》GB 55010、《建筑环境通用规范》GB 55016、《建筑给水排水与节水通用规范》GB 55020、《民用建筑通用规范》GB 55031、《建筑防火通用规范》GB 55037等的规定。</w:t>
            </w:r>
          </w:p>
        </w:tc>
        <w:tc>
          <w:tcPr>
            <w:tcW w:w="4738" w:type="dxa"/>
            <w:vAlign w:val="center"/>
          </w:tcPr>
          <w:p w14:paraId="09BC01B9">
            <w:pPr>
              <w:pStyle w:val="10"/>
              <w:spacing w:line="240" w:lineRule="auto"/>
              <w:ind w:left="103" w:right="0"/>
              <w:jc w:val="both"/>
              <w:rPr>
                <w:rFonts w:hint="default" w:ascii="宋体" w:hAnsi="宋体" w:eastAsia="宋体" w:cs="宋体"/>
                <w:color w:val="auto"/>
                <w:spacing w:val="11"/>
                <w:sz w:val="21"/>
                <w:szCs w:val="21"/>
                <w:lang w:val="en-US" w:eastAsia="zh-CN"/>
              </w:rPr>
            </w:pPr>
            <w:r>
              <w:rPr>
                <w:rFonts w:ascii="Helvetica" w:hAnsi="Helvetica" w:eastAsia="Helvetica" w:cs="Helvetica"/>
                <w:i w:val="0"/>
                <w:iCs w:val="0"/>
                <w:caps w:val="0"/>
                <w:color w:val="333333"/>
                <w:spacing w:val="0"/>
                <w:sz w:val="21"/>
                <w:szCs w:val="21"/>
                <w:u w:val="single"/>
                <w:shd w:val="clear" w:fill="FFFFFF"/>
              </w:rPr>
              <w:t>安全耐久相关技术要求符合</w:t>
            </w:r>
            <w:r>
              <w:rPr>
                <w:rFonts w:hint="eastAsia" w:ascii="Helvetica" w:hAnsi="Helvetica" w:eastAsia="宋体" w:cs="Helvetica"/>
                <w:i w:val="0"/>
                <w:iCs w:val="0"/>
                <w:caps w:val="0"/>
                <w:color w:val="333333"/>
                <w:spacing w:val="0"/>
                <w:sz w:val="21"/>
                <w:szCs w:val="21"/>
                <w:u w:val="single"/>
                <w:shd w:val="clear" w:fill="FFFFFF"/>
                <w:lang w:val="en-US" w:eastAsia="zh-CN"/>
              </w:rPr>
              <w:t>各个相应标准</w:t>
            </w:r>
          </w:p>
        </w:tc>
        <w:tc>
          <w:tcPr>
            <w:tcW w:w="4400" w:type="dxa"/>
            <w:vAlign w:val="center"/>
          </w:tcPr>
          <w:p w14:paraId="78DD3934">
            <w:pPr>
              <w:pStyle w:val="10"/>
              <w:spacing w:line="240" w:lineRule="auto"/>
              <w:ind w:right="0" w:firstLine="234" w:firstLineChars="100"/>
              <w:jc w:val="both"/>
              <w:rPr>
                <w:rFonts w:ascii="宋体" w:hAnsi="宋体" w:eastAsia="宋体" w:cs="宋体"/>
                <w:color w:val="auto"/>
                <w:spacing w:val="12"/>
                <w:sz w:val="21"/>
                <w:szCs w:val="21"/>
              </w:rPr>
            </w:pPr>
            <w:r>
              <w:rPr>
                <w:rFonts w:ascii="宋体" w:hAnsi="宋体" w:eastAsia="宋体" w:cs="宋体"/>
                <w:color w:val="auto"/>
                <w:spacing w:val="12"/>
                <w:sz w:val="21"/>
                <w:szCs w:val="21"/>
              </w:rPr>
              <w:t>预评价：</w:t>
            </w:r>
            <w:r>
              <w:rPr>
                <w:rFonts w:ascii="宋体" w:hAnsi="宋体" w:eastAsia="宋体" w:cs="宋体"/>
                <w:color w:val="auto"/>
                <w:spacing w:val="-95"/>
                <w:sz w:val="21"/>
                <w:szCs w:val="21"/>
              </w:rPr>
              <w:t xml:space="preserve"> </w:t>
            </w:r>
            <w:r>
              <w:rPr>
                <w:rFonts w:ascii="宋体" w:hAnsi="宋体" w:eastAsia="宋体" w:cs="宋体"/>
                <w:color w:val="auto"/>
                <w:spacing w:val="14"/>
                <w:sz w:val="21"/>
                <w:szCs w:val="21"/>
              </w:rPr>
              <w:t>查阅相关设计文件；</w:t>
            </w:r>
          </w:p>
          <w:p w14:paraId="777150D8">
            <w:pPr>
              <w:pStyle w:val="10"/>
              <w:spacing w:before="102" w:line="240" w:lineRule="auto"/>
              <w:ind w:left="103" w:leftChars="0" w:right="96" w:rightChars="0"/>
              <w:jc w:val="both"/>
              <w:rPr>
                <w:rFonts w:ascii="宋体" w:hAnsi="宋体" w:eastAsia="宋体" w:cs="宋体"/>
                <w:color w:val="auto"/>
                <w:spacing w:val="12"/>
                <w:sz w:val="21"/>
                <w:szCs w:val="21"/>
              </w:rPr>
            </w:pPr>
            <w:r>
              <w:rPr>
                <w:rFonts w:ascii="宋体" w:hAnsi="宋体" w:eastAsia="宋体" w:cs="宋体"/>
                <w:color w:val="auto"/>
                <w:spacing w:val="15"/>
                <w:sz w:val="21"/>
                <w:szCs w:val="21"/>
              </w:rPr>
              <w:t>评价：查阅相关竣工图、相关管理规定</w:t>
            </w:r>
          </w:p>
        </w:tc>
        <w:tc>
          <w:tcPr>
            <w:tcW w:w="825" w:type="dxa"/>
            <w:vAlign w:val="center"/>
          </w:tcPr>
          <w:p w14:paraId="7EDA4848">
            <w:pPr>
              <w:pStyle w:val="10"/>
              <w:spacing w:line="240" w:lineRule="auto"/>
              <w:ind w:right="6" w:rightChars="0"/>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p>
        </w:tc>
      </w:tr>
      <w:tr w14:paraId="2B894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2" w:hRule="exact"/>
        </w:trPr>
        <w:tc>
          <w:tcPr>
            <w:tcW w:w="1754" w:type="dxa"/>
            <w:gridSpan w:val="2"/>
            <w:vAlign w:val="center"/>
          </w:tcPr>
          <w:p w14:paraId="1EBF185F">
            <w:pPr>
              <w:pStyle w:val="10"/>
              <w:spacing w:before="143" w:line="240" w:lineRule="auto"/>
              <w:ind w:left="523" w:leftChars="0" w:right="0" w:rightChars="0"/>
              <w:jc w:val="both"/>
              <w:rPr>
                <w:rFonts w:ascii="楷体" w:hAnsi="楷体" w:eastAsia="楷体" w:cs="楷体"/>
                <w:color w:val="auto"/>
                <w:sz w:val="24"/>
                <w:szCs w:val="24"/>
                <w:lang w:val="en-US" w:eastAsia="en-US" w:bidi="ar-SA"/>
              </w:rPr>
            </w:pPr>
            <w:r>
              <w:rPr>
                <w:rFonts w:ascii="楷体" w:hAnsi="楷体" w:eastAsia="楷体" w:cs="楷体"/>
                <w:b/>
                <w:bCs/>
                <w:color w:val="auto"/>
                <w:spacing w:val="12"/>
                <w:sz w:val="24"/>
                <w:szCs w:val="24"/>
              </w:rPr>
              <w:t>评价汇总</w:t>
            </w:r>
          </w:p>
        </w:tc>
        <w:tc>
          <w:tcPr>
            <w:tcW w:w="6757" w:type="dxa"/>
            <w:gridSpan w:val="2"/>
            <w:vAlign w:val="center"/>
          </w:tcPr>
          <w:p w14:paraId="70025BBA">
            <w:pPr>
              <w:pStyle w:val="10"/>
              <w:spacing w:before="143" w:line="240" w:lineRule="auto"/>
              <w:ind w:right="0" w:rightChars="0"/>
              <w:jc w:val="both"/>
              <w:rPr>
                <w:rFonts w:hint="eastAsia" w:ascii="Times New Roman" w:hAnsi="Times New Roman" w:eastAsia="宋体" w:cs="Times New Roman"/>
                <w:color w:val="auto"/>
                <w:sz w:val="24"/>
                <w:szCs w:val="24"/>
                <w:lang w:val="en-US" w:eastAsia="zh-CN" w:bidi="ar-SA"/>
              </w:rPr>
            </w:pPr>
            <w:r>
              <w:rPr>
                <w:rFonts w:ascii="楷体" w:hAnsi="楷体" w:eastAsia="楷体" w:cs="楷体"/>
                <w:b/>
                <w:bCs/>
                <w:color w:val="auto"/>
                <w:spacing w:val="12"/>
                <w:sz w:val="24"/>
                <w:szCs w:val="24"/>
              </w:rPr>
              <w:t>评价用途：</w:t>
            </w:r>
            <w:r>
              <w:rPr>
                <w:rFonts w:ascii="楷体" w:hAnsi="楷体" w:eastAsia="楷体" w:cs="楷体"/>
                <w:b/>
                <w:bCs/>
                <w:color w:val="auto"/>
                <w:spacing w:val="13"/>
                <w:sz w:val="24"/>
                <w:szCs w:val="24"/>
              </w:rPr>
              <w:t>用于基本级评价</w:t>
            </w:r>
            <w:r>
              <w:rPr>
                <w:rFonts w:hint="eastAsia" w:ascii="Times New Roman" w:hAnsi="Times New Roman" w:cs="Times New Roman"/>
                <w:color w:val="auto"/>
                <w:sz w:val="24"/>
                <w:szCs w:val="24"/>
                <w:lang w:eastAsia="zh-CN"/>
              </w:rPr>
              <w:t>☑</w:t>
            </w:r>
            <w:r>
              <w:rPr>
                <w:rFonts w:hint="eastAsia" w:ascii="Times New Roman" w:hAnsi="Times New Roman" w:eastAsia="宋体" w:cs="Times New Roman"/>
                <w:color w:val="auto"/>
                <w:sz w:val="24"/>
                <w:szCs w:val="24"/>
                <w:lang w:val="en-US" w:eastAsia="zh-CN"/>
              </w:rPr>
              <w:t xml:space="preserve">  </w:t>
            </w:r>
            <w:r>
              <w:rPr>
                <w:rFonts w:ascii="楷体" w:hAnsi="楷体" w:eastAsia="楷体" w:cs="楷体"/>
                <w:b/>
                <w:bCs/>
                <w:color w:val="auto"/>
                <w:spacing w:val="14"/>
                <w:sz w:val="24"/>
                <w:szCs w:val="24"/>
              </w:rPr>
              <w:t>用于星级控制项评价</w:t>
            </w:r>
            <w:r>
              <w:rPr>
                <w:rFonts w:hint="eastAsia" w:ascii="Times New Roman" w:hAnsi="Times New Roman" w:cs="Times New Roman"/>
                <w:color w:val="auto"/>
                <w:sz w:val="24"/>
                <w:szCs w:val="24"/>
                <w:lang w:eastAsia="zh-CN"/>
              </w:rPr>
              <w:t>□</w:t>
            </w:r>
          </w:p>
        </w:tc>
        <w:tc>
          <w:tcPr>
            <w:tcW w:w="5225" w:type="dxa"/>
            <w:gridSpan w:val="2"/>
            <w:vAlign w:val="center"/>
          </w:tcPr>
          <w:p w14:paraId="522166A0">
            <w:pPr>
              <w:pStyle w:val="10"/>
              <w:spacing w:before="143" w:line="240" w:lineRule="auto"/>
              <w:ind w:left="113" w:leftChars="0" w:right="0" w:rightChars="0"/>
              <w:jc w:val="both"/>
              <w:rPr>
                <w:rFonts w:ascii="楷体" w:hAnsi="楷体" w:eastAsia="楷体" w:cs="楷体"/>
                <w:b/>
                <w:bCs/>
                <w:color w:val="auto"/>
                <w:spacing w:val="14"/>
                <w:sz w:val="24"/>
                <w:szCs w:val="24"/>
              </w:rPr>
            </w:pPr>
            <w:r>
              <w:rPr>
                <w:rFonts w:ascii="楷体" w:hAnsi="楷体" w:eastAsia="楷体" w:cs="楷体"/>
                <w:b/>
                <w:bCs/>
                <w:color w:val="auto"/>
                <w:spacing w:val="14"/>
                <w:sz w:val="24"/>
                <w:szCs w:val="24"/>
              </w:rPr>
              <w:t>安全耐久评价结果：</w:t>
            </w:r>
            <w:r>
              <w:rPr>
                <w:rFonts w:ascii="楷体" w:hAnsi="楷体" w:eastAsia="楷体" w:cs="楷体"/>
                <w:b/>
                <w:bCs/>
                <w:color w:val="auto"/>
                <w:spacing w:val="8"/>
                <w:sz w:val="24"/>
                <w:szCs w:val="24"/>
              </w:rPr>
              <w:t>满足</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 xml:space="preserve"> </w:t>
            </w:r>
            <w:r>
              <w:rPr>
                <w:rFonts w:ascii="楷体" w:hAnsi="楷体" w:eastAsia="楷体" w:cs="楷体"/>
                <w:b/>
                <w:bCs/>
                <w:color w:val="auto"/>
                <w:spacing w:val="10"/>
                <w:sz w:val="24"/>
                <w:szCs w:val="24"/>
              </w:rPr>
              <w:t>不满足</w:t>
            </w:r>
            <w:r>
              <w:rPr>
                <w:rFonts w:hint="eastAsia" w:ascii="Times New Roman" w:hAnsi="Times New Roman" w:eastAsia="宋体" w:cs="Times New Roman"/>
                <w:color w:val="auto"/>
                <w:sz w:val="24"/>
                <w:szCs w:val="24"/>
                <w:lang w:eastAsia="zh-CN"/>
              </w:rPr>
              <w:t>□</w:t>
            </w:r>
          </w:p>
        </w:tc>
      </w:tr>
    </w:tbl>
    <w:p w14:paraId="327AD4B6">
      <w:pPr>
        <w:pStyle w:val="4"/>
        <w:spacing w:before="55" w:line="240" w:lineRule="auto"/>
        <w:ind w:left="0" w:leftChars="0" w:right="0" w:firstLine="0" w:firstLineChars="0"/>
        <w:jc w:val="left"/>
        <w:rPr>
          <w:rFonts w:ascii="宋体" w:hAnsi="宋体" w:eastAsia="宋体" w:cs="宋体"/>
          <w:b/>
          <w:bCs/>
          <w:spacing w:val="14"/>
        </w:rPr>
      </w:pPr>
    </w:p>
    <w:p w14:paraId="138BF86B">
      <w:pPr>
        <w:pStyle w:val="4"/>
        <w:spacing w:before="55" w:line="240" w:lineRule="auto"/>
        <w:ind w:left="0" w:leftChars="0" w:right="0" w:firstLine="0" w:firstLineChars="0"/>
        <w:jc w:val="left"/>
        <w:rPr>
          <w:rFonts w:ascii="宋体" w:hAnsi="宋体" w:eastAsia="宋体" w:cs="宋体"/>
          <w:sz w:val="22"/>
          <w:szCs w:val="22"/>
        </w:rPr>
      </w:pPr>
      <w:r>
        <w:rPr>
          <w:rFonts w:ascii="宋体" w:hAnsi="宋体" w:eastAsia="宋体" w:cs="宋体"/>
          <w:b/>
          <w:bCs/>
          <w:spacing w:val="14"/>
        </w:rPr>
        <w:t>说明：</w:t>
      </w:r>
      <w:r>
        <w:rPr>
          <w:spacing w:val="14"/>
        </w:rPr>
        <w:t>评价结果：满足打</w:t>
      </w:r>
      <w:r>
        <w:rPr>
          <w:rFonts w:ascii="Times New Roman" w:hAnsi="Times New Roman" w:eastAsia="Times New Roman" w:cs="Times New Roman"/>
          <w:spacing w:val="14"/>
        </w:rPr>
        <w:t>√</w:t>
      </w:r>
      <w:r>
        <w:rPr>
          <w:spacing w:val="14"/>
        </w:rPr>
        <w:t>；不满足打</w:t>
      </w:r>
      <w:r>
        <w:rPr>
          <w:rFonts w:ascii="Times New Roman" w:hAnsi="Times New Roman" w:eastAsia="Times New Roman" w:cs="Times New Roman"/>
          <w:spacing w:val="14"/>
        </w:rPr>
        <w:t>×</w:t>
      </w:r>
      <w:r>
        <w:rPr>
          <w:spacing w:val="14"/>
        </w:rPr>
        <w:t>。</w:t>
      </w:r>
      <w:r>
        <w:rPr>
          <w:spacing w:val="13"/>
        </w:rPr>
        <w:t xml:space="preserve"> </w:t>
      </w:r>
      <w:r>
        <w:rPr>
          <w:spacing w:val="14"/>
        </w:rPr>
        <w:t>评价汇总：在对应处打</w:t>
      </w:r>
      <w:r>
        <w:rPr>
          <w:rFonts w:ascii="Times New Roman" w:hAnsi="Times New Roman" w:eastAsia="Times New Roman" w:cs="Times New Roman"/>
          <w:spacing w:val="14"/>
        </w:rPr>
        <w:t>√</w:t>
      </w:r>
      <w:r>
        <w:rPr>
          <w:spacing w:val="14"/>
        </w:rPr>
        <w:t>。</w:t>
      </w:r>
    </w:p>
    <w:p w14:paraId="730F23E0">
      <w:pPr>
        <w:pStyle w:val="3"/>
        <w:tabs>
          <w:tab w:val="left" w:pos="974"/>
        </w:tabs>
        <w:spacing w:line="240" w:lineRule="auto"/>
        <w:ind w:right="63"/>
        <w:jc w:val="center"/>
      </w:pPr>
    </w:p>
    <w:p w14:paraId="64CE0EBD">
      <w:pPr>
        <w:pStyle w:val="3"/>
        <w:tabs>
          <w:tab w:val="left" w:pos="974"/>
        </w:tabs>
        <w:spacing w:line="240" w:lineRule="auto"/>
        <w:ind w:right="63"/>
        <w:jc w:val="center"/>
      </w:pPr>
    </w:p>
    <w:p w14:paraId="73D88FB4"/>
    <w:p w14:paraId="22F01606">
      <w:pPr>
        <w:pStyle w:val="2"/>
      </w:pPr>
    </w:p>
    <w:p w14:paraId="52194CD0">
      <w:pPr>
        <w:pStyle w:val="2"/>
      </w:pPr>
    </w:p>
    <w:p w14:paraId="4B5E257C">
      <w:pPr>
        <w:pStyle w:val="3"/>
        <w:tabs>
          <w:tab w:val="left" w:pos="974"/>
        </w:tabs>
        <w:spacing w:line="240" w:lineRule="auto"/>
        <w:ind w:right="63"/>
        <w:jc w:val="center"/>
      </w:pPr>
    </w:p>
    <w:p w14:paraId="4A2F9B03">
      <w:pPr>
        <w:pStyle w:val="3"/>
        <w:tabs>
          <w:tab w:val="left" w:pos="974"/>
        </w:tabs>
        <w:spacing w:line="240" w:lineRule="auto"/>
        <w:ind w:right="63"/>
        <w:jc w:val="center"/>
      </w:pPr>
    </w:p>
    <w:p w14:paraId="40CE9D02">
      <w:pPr>
        <w:pStyle w:val="3"/>
        <w:tabs>
          <w:tab w:val="left" w:pos="974"/>
        </w:tabs>
        <w:spacing w:line="240" w:lineRule="auto"/>
        <w:ind w:right="63"/>
        <w:jc w:val="center"/>
        <w:rPr>
          <w:b w:val="0"/>
          <w:bCs w:val="0"/>
        </w:rPr>
      </w:pPr>
      <w:r>
        <w:t>表</w:t>
      </w:r>
      <w:r>
        <w:rPr>
          <w:spacing w:val="-41"/>
        </w:rPr>
        <w:t xml:space="preserve"> </w:t>
      </w:r>
      <w:r>
        <w:rPr>
          <w:rFonts w:ascii="Times New Roman" w:hAnsi="Times New Roman" w:eastAsia="Times New Roman" w:cs="Times New Roman"/>
          <w:spacing w:val="5"/>
        </w:rPr>
        <w:t>A-2</w:t>
      </w:r>
      <w:r>
        <w:rPr>
          <w:rFonts w:ascii="Times New Roman" w:hAnsi="Times New Roman" w:eastAsia="Times New Roman" w:cs="Times New Roman"/>
          <w:spacing w:val="5"/>
        </w:rPr>
        <w:tab/>
      </w:r>
      <w:r>
        <w:rPr>
          <w:spacing w:val="12"/>
        </w:rPr>
        <w:t>健康舒适</w:t>
      </w:r>
    </w:p>
    <w:p w14:paraId="440B6966">
      <w:pPr>
        <w:spacing w:before="6" w:line="240" w:lineRule="auto"/>
        <w:rPr>
          <w:rFonts w:ascii="宋体" w:hAnsi="宋体" w:eastAsia="宋体" w:cs="宋体"/>
          <w:b/>
          <w:bCs/>
          <w:sz w:val="6"/>
          <w:szCs w:val="6"/>
        </w:rPr>
      </w:pPr>
    </w:p>
    <w:tbl>
      <w:tblPr>
        <w:tblStyle w:val="7"/>
        <w:tblW w:w="13749"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7"/>
        <w:gridCol w:w="481"/>
        <w:gridCol w:w="2436"/>
        <w:gridCol w:w="4750"/>
        <w:gridCol w:w="4412"/>
        <w:gridCol w:w="813"/>
      </w:tblGrid>
      <w:tr w14:paraId="329AE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exact"/>
        </w:trPr>
        <w:tc>
          <w:tcPr>
            <w:tcW w:w="3774" w:type="dxa"/>
            <w:gridSpan w:val="3"/>
            <w:vAlign w:val="center"/>
          </w:tcPr>
          <w:p w14:paraId="52114014">
            <w:pPr>
              <w:pStyle w:val="10"/>
              <w:spacing w:line="276" w:lineRule="exact"/>
              <w:ind w:left="255" w:right="0"/>
              <w:jc w:val="both"/>
              <w:rPr>
                <w:rFonts w:ascii="宋体" w:hAnsi="宋体" w:eastAsia="宋体" w:cs="宋体"/>
                <w:color w:val="auto"/>
                <w:sz w:val="24"/>
                <w:szCs w:val="24"/>
                <w:shd w:val="clear" w:color="auto" w:fill="auto"/>
              </w:rPr>
            </w:pPr>
            <w:r>
              <w:rPr>
                <w:rFonts w:ascii="宋体" w:hAnsi="宋体" w:eastAsia="宋体" w:cs="宋体"/>
                <w:b/>
                <w:bCs/>
                <w:color w:val="auto"/>
                <w:spacing w:val="12"/>
                <w:sz w:val="24"/>
                <w:szCs w:val="24"/>
                <w:shd w:val="clear" w:color="auto" w:fill="auto"/>
              </w:rPr>
              <w:t>标准条文</w:t>
            </w:r>
          </w:p>
        </w:tc>
        <w:tc>
          <w:tcPr>
            <w:tcW w:w="4750" w:type="dxa"/>
            <w:vMerge w:val="restart"/>
            <w:vAlign w:val="center"/>
          </w:tcPr>
          <w:p w14:paraId="7616EA64">
            <w:pPr>
              <w:pStyle w:val="10"/>
              <w:spacing w:before="123" w:line="240" w:lineRule="auto"/>
              <w:ind w:left="256" w:right="0"/>
              <w:jc w:val="both"/>
              <w:rPr>
                <w:rFonts w:ascii="宋体" w:hAnsi="宋体" w:eastAsia="宋体" w:cs="宋体"/>
                <w:color w:val="auto"/>
                <w:sz w:val="24"/>
                <w:szCs w:val="24"/>
                <w:shd w:val="clear" w:color="auto" w:fill="auto"/>
              </w:rPr>
            </w:pPr>
            <w:r>
              <w:rPr>
                <w:rFonts w:ascii="宋体" w:hAnsi="宋体" w:eastAsia="宋体" w:cs="宋体"/>
                <w:b/>
                <w:bCs/>
                <w:color w:val="auto"/>
                <w:spacing w:val="12"/>
                <w:sz w:val="24"/>
                <w:szCs w:val="24"/>
                <w:shd w:val="clear" w:color="auto" w:fill="auto"/>
              </w:rPr>
              <w:t>评价内容</w:t>
            </w:r>
          </w:p>
        </w:tc>
        <w:tc>
          <w:tcPr>
            <w:tcW w:w="4412" w:type="dxa"/>
            <w:vMerge w:val="restart"/>
            <w:vAlign w:val="center"/>
          </w:tcPr>
          <w:p w14:paraId="0E8CC2A0">
            <w:pPr>
              <w:pStyle w:val="10"/>
              <w:spacing w:before="123" w:line="240" w:lineRule="auto"/>
              <w:ind w:left="254" w:right="0"/>
              <w:jc w:val="both"/>
              <w:rPr>
                <w:rFonts w:hint="eastAsia" w:ascii="宋体" w:hAnsi="宋体" w:eastAsia="宋体" w:cs="宋体"/>
                <w:b/>
                <w:bCs/>
                <w:color w:val="auto"/>
                <w:spacing w:val="12"/>
                <w:sz w:val="24"/>
                <w:szCs w:val="24"/>
                <w:shd w:val="clear" w:color="auto" w:fill="auto"/>
                <w:lang w:eastAsia="zh-CN"/>
              </w:rPr>
            </w:pPr>
            <w:r>
              <w:rPr>
                <w:rFonts w:ascii="宋体" w:hAnsi="宋体" w:eastAsia="宋体" w:cs="宋体"/>
                <w:b/>
                <w:bCs/>
                <w:color w:val="auto"/>
                <w:spacing w:val="12"/>
                <w:sz w:val="24"/>
                <w:szCs w:val="24"/>
                <w:shd w:val="clear" w:color="auto" w:fill="auto"/>
              </w:rPr>
              <w:t>评价方法</w:t>
            </w:r>
          </w:p>
        </w:tc>
        <w:tc>
          <w:tcPr>
            <w:tcW w:w="813" w:type="dxa"/>
            <w:vMerge w:val="restart"/>
            <w:vAlign w:val="center"/>
          </w:tcPr>
          <w:p w14:paraId="1C1C3538">
            <w:pPr>
              <w:pStyle w:val="10"/>
              <w:spacing w:line="275" w:lineRule="exact"/>
              <w:ind w:left="102" w:right="0"/>
              <w:jc w:val="both"/>
              <w:rPr>
                <w:rFonts w:ascii="宋体" w:hAnsi="宋体" w:eastAsia="宋体" w:cs="宋体"/>
                <w:color w:val="auto"/>
                <w:sz w:val="24"/>
                <w:szCs w:val="24"/>
                <w:shd w:val="clear" w:color="auto" w:fill="auto"/>
              </w:rPr>
            </w:pPr>
            <w:r>
              <w:rPr>
                <w:rFonts w:ascii="宋体" w:hAnsi="宋体" w:eastAsia="宋体" w:cs="宋体"/>
                <w:b/>
                <w:bCs/>
                <w:color w:val="auto"/>
                <w:spacing w:val="8"/>
                <w:sz w:val="24"/>
                <w:szCs w:val="24"/>
                <w:shd w:val="clear" w:color="auto" w:fill="auto"/>
              </w:rPr>
              <w:t>评价</w:t>
            </w:r>
          </w:p>
          <w:p w14:paraId="19A936CD">
            <w:pPr>
              <w:pStyle w:val="10"/>
              <w:spacing w:line="313" w:lineRule="exact"/>
              <w:ind w:left="102" w:right="0"/>
              <w:jc w:val="both"/>
              <w:rPr>
                <w:rFonts w:ascii="宋体" w:hAnsi="宋体" w:eastAsia="宋体" w:cs="宋体"/>
                <w:color w:val="auto"/>
                <w:sz w:val="24"/>
                <w:szCs w:val="24"/>
                <w:shd w:val="clear" w:color="auto" w:fill="auto"/>
              </w:rPr>
            </w:pPr>
            <w:r>
              <w:rPr>
                <w:rFonts w:ascii="宋体" w:hAnsi="宋体" w:eastAsia="宋体" w:cs="宋体"/>
                <w:b/>
                <w:bCs/>
                <w:color w:val="auto"/>
                <w:spacing w:val="8"/>
                <w:sz w:val="24"/>
                <w:szCs w:val="24"/>
                <w:shd w:val="clear" w:color="auto" w:fill="auto"/>
              </w:rPr>
              <w:t>结果</w:t>
            </w:r>
          </w:p>
        </w:tc>
      </w:tr>
      <w:tr w14:paraId="70AB2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 w:hRule="exact"/>
        </w:trPr>
        <w:tc>
          <w:tcPr>
            <w:tcW w:w="857" w:type="dxa"/>
            <w:vAlign w:val="center"/>
          </w:tcPr>
          <w:p w14:paraId="1C93742A">
            <w:pPr>
              <w:pStyle w:val="10"/>
              <w:spacing w:line="276" w:lineRule="exact"/>
              <w:ind w:left="102" w:right="-9"/>
              <w:jc w:val="both"/>
              <w:rPr>
                <w:rFonts w:ascii="宋体" w:hAnsi="宋体" w:eastAsia="宋体" w:cs="宋体"/>
                <w:color w:val="auto"/>
                <w:sz w:val="24"/>
                <w:szCs w:val="24"/>
                <w:shd w:val="clear" w:color="auto" w:fill="auto"/>
              </w:rPr>
            </w:pPr>
            <w:r>
              <w:rPr>
                <w:rFonts w:ascii="宋体" w:hAnsi="宋体" w:eastAsia="宋体" w:cs="宋体"/>
                <w:b/>
                <w:bCs/>
                <w:color w:val="auto"/>
                <w:spacing w:val="10"/>
                <w:sz w:val="24"/>
                <w:szCs w:val="24"/>
                <w:shd w:val="clear" w:color="auto" w:fill="auto"/>
              </w:rPr>
              <w:t>条文号</w:t>
            </w:r>
          </w:p>
        </w:tc>
        <w:tc>
          <w:tcPr>
            <w:tcW w:w="2917" w:type="dxa"/>
            <w:gridSpan w:val="2"/>
            <w:vAlign w:val="center"/>
          </w:tcPr>
          <w:p w14:paraId="7FCE366F">
            <w:pPr>
              <w:pStyle w:val="10"/>
              <w:spacing w:line="276" w:lineRule="exact"/>
              <w:ind w:left="1314" w:right="0"/>
              <w:jc w:val="both"/>
              <w:rPr>
                <w:rFonts w:ascii="宋体" w:hAnsi="宋体" w:eastAsia="宋体" w:cs="宋体"/>
                <w:color w:val="auto"/>
                <w:sz w:val="24"/>
                <w:szCs w:val="24"/>
                <w:shd w:val="clear" w:color="auto" w:fill="auto"/>
              </w:rPr>
            </w:pPr>
            <w:r>
              <w:rPr>
                <w:rFonts w:ascii="宋体" w:hAnsi="宋体" w:eastAsia="宋体" w:cs="宋体"/>
                <w:b/>
                <w:bCs/>
                <w:color w:val="auto"/>
                <w:spacing w:val="12"/>
                <w:sz w:val="24"/>
                <w:szCs w:val="24"/>
                <w:shd w:val="clear" w:color="auto" w:fill="auto"/>
              </w:rPr>
              <w:t>条文内容</w:t>
            </w:r>
          </w:p>
        </w:tc>
        <w:tc>
          <w:tcPr>
            <w:tcW w:w="4750" w:type="dxa"/>
            <w:vMerge w:val="continue"/>
            <w:vAlign w:val="center"/>
          </w:tcPr>
          <w:p w14:paraId="24D6CDE7">
            <w:pPr>
              <w:jc w:val="both"/>
              <w:rPr>
                <w:color w:val="auto"/>
                <w:shd w:val="clear" w:color="auto" w:fill="auto"/>
              </w:rPr>
            </w:pPr>
          </w:p>
        </w:tc>
        <w:tc>
          <w:tcPr>
            <w:tcW w:w="4412" w:type="dxa"/>
            <w:vMerge w:val="continue"/>
            <w:vAlign w:val="center"/>
          </w:tcPr>
          <w:p w14:paraId="28AF9EF6">
            <w:pPr>
              <w:jc w:val="both"/>
              <w:rPr>
                <w:color w:val="auto"/>
                <w:shd w:val="clear" w:color="auto" w:fill="auto"/>
              </w:rPr>
            </w:pPr>
          </w:p>
        </w:tc>
        <w:tc>
          <w:tcPr>
            <w:tcW w:w="813" w:type="dxa"/>
            <w:vMerge w:val="continue"/>
            <w:vAlign w:val="center"/>
          </w:tcPr>
          <w:p w14:paraId="64CBEE3E">
            <w:pPr>
              <w:jc w:val="both"/>
              <w:rPr>
                <w:color w:val="auto"/>
                <w:shd w:val="clear" w:color="auto" w:fill="auto"/>
              </w:rPr>
            </w:pPr>
          </w:p>
        </w:tc>
      </w:tr>
      <w:tr w14:paraId="66636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1" w:hRule="exact"/>
        </w:trPr>
        <w:tc>
          <w:tcPr>
            <w:tcW w:w="857" w:type="dxa"/>
            <w:vAlign w:val="center"/>
          </w:tcPr>
          <w:p w14:paraId="77CCEFA7">
            <w:pPr>
              <w:pStyle w:val="10"/>
              <w:spacing w:line="240" w:lineRule="auto"/>
              <w:ind w:right="0"/>
              <w:jc w:val="center"/>
              <w:rPr>
                <w:rFonts w:ascii="Times New Roman" w:hAnsi="Times New Roman" w:eastAsia="Times New Roman" w:cs="Times New Roman"/>
                <w:color w:val="auto"/>
                <w:sz w:val="21"/>
                <w:szCs w:val="21"/>
                <w:shd w:val="clear" w:color="auto" w:fill="auto"/>
              </w:rPr>
            </w:pPr>
            <w:r>
              <w:rPr>
                <w:rFonts w:ascii="Times New Roman"/>
                <w:color w:val="auto"/>
                <w:spacing w:val="5"/>
                <w:sz w:val="21"/>
                <w:shd w:val="clear" w:color="auto" w:fill="auto"/>
              </w:rPr>
              <w:t>5.1.1</w:t>
            </w:r>
          </w:p>
        </w:tc>
        <w:tc>
          <w:tcPr>
            <w:tcW w:w="2917" w:type="dxa"/>
            <w:gridSpan w:val="2"/>
            <w:vAlign w:val="center"/>
          </w:tcPr>
          <w:p w14:paraId="60598F69">
            <w:pPr>
              <w:pStyle w:val="10"/>
              <w:spacing w:before="105" w:line="235" w:lineRule="auto"/>
              <w:ind w:left="102" w:right="103"/>
              <w:jc w:val="both"/>
              <w:rPr>
                <w:rFonts w:ascii="宋体" w:hAnsi="宋体" w:eastAsia="宋体" w:cs="宋体"/>
                <w:color w:val="auto"/>
                <w:sz w:val="21"/>
                <w:szCs w:val="21"/>
                <w:shd w:val="clear" w:color="auto" w:fill="auto"/>
              </w:rPr>
            </w:pPr>
            <w:r>
              <w:rPr>
                <w:rFonts w:ascii="Helvetica" w:hAnsi="Helvetica" w:eastAsia="Helvetica" w:cs="Helvetica"/>
                <w:i w:val="0"/>
                <w:iCs w:val="0"/>
                <w:caps w:val="0"/>
                <w:color w:val="333333"/>
                <w:spacing w:val="0"/>
                <w:sz w:val="21"/>
                <w:szCs w:val="21"/>
                <w:shd w:val="clear" w:fill="FFFFFF"/>
              </w:rPr>
              <w:t> </w:t>
            </w:r>
            <w:r>
              <w:rPr>
                <w:rFonts w:hint="default" w:ascii="Helvetica" w:hAnsi="Helvetica" w:eastAsia="Helvetica" w:cs="Helvetica"/>
                <w:i w:val="0"/>
                <w:iCs w:val="0"/>
                <w:caps w:val="0"/>
                <w:color w:val="333333"/>
                <w:spacing w:val="0"/>
                <w:sz w:val="21"/>
                <w:szCs w:val="21"/>
                <w:shd w:val="clear" w:fill="FFFFFF"/>
              </w:rPr>
              <w:t>室内空气中的氨、甲醛、苯、总挥发性有机物、氡等污染物浓度应符合现行国家标准《室内空气质量标准》GB/T 18883的有关规定。建筑室内和建筑主出入口处应禁止吸烟，并应在醒目位置设置禁烟标志。</w:t>
            </w:r>
          </w:p>
        </w:tc>
        <w:tc>
          <w:tcPr>
            <w:tcW w:w="4750" w:type="dxa"/>
            <w:vAlign w:val="center"/>
          </w:tcPr>
          <w:p w14:paraId="5E2B77DE">
            <w:pPr>
              <w:pStyle w:val="10"/>
              <w:numPr>
                <w:ilvl w:val="0"/>
                <w:numId w:val="4"/>
              </w:numPr>
              <w:spacing w:line="282" w:lineRule="exact"/>
              <w:ind w:right="0"/>
              <w:jc w:val="both"/>
              <w:rPr>
                <w:rFonts w:ascii="宋体" w:hAnsi="宋体" w:eastAsia="宋体" w:cs="宋体"/>
                <w:color w:val="auto"/>
                <w:spacing w:val="15"/>
                <w:sz w:val="21"/>
                <w:szCs w:val="21"/>
                <w:shd w:val="clear" w:color="auto" w:fill="auto"/>
              </w:rPr>
            </w:pPr>
            <w:r>
              <w:rPr>
                <w:rFonts w:ascii="宋体" w:hAnsi="宋体" w:eastAsia="宋体" w:cs="宋体"/>
                <w:color w:val="auto"/>
                <w:spacing w:val="15"/>
                <w:sz w:val="21"/>
                <w:szCs w:val="21"/>
                <w:shd w:val="clear" w:color="auto" w:fill="auto"/>
              </w:rPr>
              <w:t>装修材料、家具制品满足污染物限量控制标准。</w:t>
            </w:r>
          </w:p>
          <w:p w14:paraId="36DD2F32">
            <w:pPr>
              <w:pStyle w:val="10"/>
              <w:numPr>
                <w:ilvl w:val="0"/>
                <w:numId w:val="4"/>
              </w:numPr>
              <w:spacing w:line="282" w:lineRule="exact"/>
              <w:ind w:right="0"/>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2</w:t>
            </w:r>
            <w:r>
              <w:rPr>
                <w:rFonts w:hint="eastAsia" w:ascii="Times New Roman" w:hAnsi="Times New Roman" w:eastAsia="宋体" w:cs="Times New Roman"/>
                <w:color w:val="auto"/>
                <w:sz w:val="21"/>
                <w:szCs w:val="21"/>
                <w:shd w:val="clear" w:color="auto" w:fill="auto"/>
                <w:lang w:val="en-US" w:eastAsia="zh-CN"/>
              </w:rPr>
              <w:t>.</w:t>
            </w:r>
            <w:r>
              <w:rPr>
                <w:rFonts w:ascii="宋体" w:hAnsi="宋体" w:eastAsia="宋体" w:cs="宋体"/>
                <w:color w:val="auto"/>
                <w:spacing w:val="7"/>
                <w:sz w:val="21"/>
                <w:szCs w:val="21"/>
                <w:shd w:val="clear" w:color="auto" w:fill="auto"/>
              </w:rPr>
              <w:t>设计时采取措施，对</w:t>
            </w:r>
            <w:r>
              <w:rPr>
                <w:rFonts w:ascii="宋体" w:hAnsi="宋体" w:eastAsia="宋体" w:cs="宋体"/>
                <w:color w:val="auto"/>
                <w:spacing w:val="-75"/>
                <w:sz w:val="21"/>
                <w:szCs w:val="21"/>
                <w:shd w:val="clear" w:color="auto" w:fill="auto"/>
              </w:rPr>
              <w:t xml:space="preserve"> </w:t>
            </w:r>
            <w:r>
              <w:rPr>
                <w:rFonts w:ascii="宋体" w:hAnsi="宋体" w:eastAsia="宋体" w:cs="宋体"/>
                <w:color w:val="auto"/>
                <w:spacing w:val="16"/>
                <w:sz w:val="21"/>
                <w:szCs w:val="21"/>
                <w:shd w:val="clear" w:color="auto" w:fill="auto"/>
              </w:rPr>
              <w:t>室内空气污染物浓度进行预评</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3"/>
                <w:sz w:val="21"/>
                <w:szCs w:val="21"/>
                <w:shd w:val="clear" w:color="auto" w:fill="auto"/>
              </w:rPr>
              <w:t>估，预测工程建成后室内空气污染物的浓度情况，以“总量控制”</w:t>
            </w:r>
            <w:r>
              <w:rPr>
                <w:rFonts w:ascii="宋体" w:hAnsi="宋体" w:eastAsia="宋体" w:cs="宋体"/>
                <w:color w:val="auto"/>
                <w:spacing w:val="-93"/>
                <w:sz w:val="21"/>
                <w:szCs w:val="21"/>
                <w:shd w:val="clear" w:color="auto" w:fill="auto"/>
              </w:rPr>
              <w:t xml:space="preserve"> </w:t>
            </w:r>
            <w:r>
              <w:rPr>
                <w:rFonts w:ascii="宋体" w:hAnsi="宋体" w:eastAsia="宋体" w:cs="宋体"/>
                <w:color w:val="auto"/>
                <w:spacing w:val="12"/>
                <w:sz w:val="21"/>
                <w:szCs w:val="21"/>
                <w:shd w:val="clear" w:color="auto" w:fill="auto"/>
              </w:rPr>
              <w:t>为原则，</w:t>
            </w:r>
            <w:r>
              <w:rPr>
                <w:rFonts w:ascii="宋体" w:hAnsi="宋体" w:eastAsia="宋体" w:cs="宋体"/>
                <w:color w:val="auto"/>
                <w:spacing w:val="-93"/>
                <w:sz w:val="21"/>
                <w:szCs w:val="21"/>
                <w:shd w:val="clear" w:color="auto" w:fill="auto"/>
              </w:rPr>
              <w:t xml:space="preserve"> </w:t>
            </w:r>
            <w:r>
              <w:rPr>
                <w:rFonts w:ascii="宋体" w:hAnsi="宋体" w:eastAsia="宋体" w:cs="宋体"/>
                <w:color w:val="auto"/>
                <w:spacing w:val="15"/>
                <w:sz w:val="21"/>
                <w:szCs w:val="21"/>
                <w:shd w:val="clear" w:color="auto" w:fill="auto"/>
              </w:rPr>
              <w:t>指导建筑材料的选用和优化。</w:t>
            </w:r>
            <w:r>
              <w:rPr>
                <w:rFonts w:ascii="宋体" w:hAnsi="宋体" w:eastAsia="宋体" w:cs="宋体"/>
                <w:color w:val="auto"/>
                <w:w w:val="99"/>
                <w:sz w:val="21"/>
                <w:szCs w:val="21"/>
                <w:shd w:val="clear" w:color="auto" w:fill="auto"/>
              </w:rPr>
              <w:t xml:space="preserve"> </w:t>
            </w:r>
            <w:r>
              <w:rPr>
                <w:rFonts w:ascii="Times New Roman" w:hAnsi="Times New Roman" w:eastAsia="Times New Roman" w:cs="Times New Roman"/>
                <w:color w:val="auto"/>
                <w:sz w:val="21"/>
                <w:szCs w:val="21"/>
                <w:shd w:val="clear" w:color="auto" w:fill="auto"/>
              </w:rPr>
              <w:t>3</w:t>
            </w:r>
            <w:r>
              <w:rPr>
                <w:rFonts w:hint="eastAsia" w:ascii="Times New Roman" w:hAnsi="Times New Roman" w:eastAsia="宋体" w:cs="Times New Roman"/>
                <w:color w:val="auto"/>
                <w:sz w:val="21"/>
                <w:szCs w:val="21"/>
                <w:shd w:val="clear" w:color="auto" w:fill="auto"/>
                <w:lang w:val="en-US" w:eastAsia="zh-CN"/>
              </w:rPr>
              <w:t>.</w:t>
            </w:r>
            <w:r>
              <w:rPr>
                <w:rFonts w:ascii="宋体" w:hAnsi="宋体" w:eastAsia="宋体" w:cs="宋体"/>
                <w:color w:val="auto"/>
                <w:spacing w:val="12"/>
                <w:sz w:val="21"/>
                <w:szCs w:val="21"/>
                <w:shd w:val="clear" w:color="auto" w:fill="auto"/>
              </w:rPr>
              <w:t>建筑室内和建筑主出入口处禁止吸烟，并</w:t>
            </w:r>
            <w:r>
              <w:rPr>
                <w:rFonts w:ascii="宋体" w:hAnsi="宋体" w:eastAsia="宋体" w:cs="宋体"/>
                <w:color w:val="auto"/>
                <w:spacing w:val="-72"/>
                <w:sz w:val="21"/>
                <w:szCs w:val="21"/>
                <w:shd w:val="clear" w:color="auto" w:fill="auto"/>
              </w:rPr>
              <w:t xml:space="preserve"> </w:t>
            </w:r>
            <w:r>
              <w:rPr>
                <w:rFonts w:ascii="宋体" w:hAnsi="宋体" w:eastAsia="宋体" w:cs="宋体"/>
                <w:color w:val="auto"/>
                <w:spacing w:val="12"/>
                <w:sz w:val="21"/>
                <w:szCs w:val="21"/>
                <w:shd w:val="clear" w:color="auto" w:fill="auto"/>
              </w:rPr>
              <w:t>在醒目位</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4"/>
                <w:sz w:val="21"/>
                <w:szCs w:val="21"/>
                <w:shd w:val="clear" w:color="auto" w:fill="auto"/>
              </w:rPr>
              <w:t>置设置禁烟标志。</w:t>
            </w:r>
          </w:p>
        </w:tc>
        <w:tc>
          <w:tcPr>
            <w:tcW w:w="4412" w:type="dxa"/>
            <w:vAlign w:val="center"/>
          </w:tcPr>
          <w:p w14:paraId="2119B5AD">
            <w:pPr>
              <w:pStyle w:val="10"/>
              <w:spacing w:before="1" w:line="230" w:lineRule="auto"/>
              <w:ind w:left="103" w:right="48"/>
              <w:jc w:val="both"/>
              <w:rPr>
                <w:rFonts w:ascii="宋体" w:hAnsi="宋体" w:eastAsia="宋体" w:cs="宋体"/>
                <w:color w:val="auto"/>
                <w:spacing w:val="16"/>
                <w:sz w:val="21"/>
                <w:szCs w:val="21"/>
                <w:shd w:val="clear" w:color="auto" w:fill="auto"/>
              </w:rPr>
            </w:pPr>
            <w:r>
              <w:rPr>
                <w:rFonts w:ascii="宋体" w:hAnsi="宋体" w:eastAsia="宋体" w:cs="宋体"/>
                <w:color w:val="auto"/>
                <w:spacing w:val="16"/>
                <w:sz w:val="21"/>
                <w:szCs w:val="21"/>
                <w:shd w:val="clear" w:color="auto" w:fill="auto"/>
              </w:rPr>
              <w:t>预评价：查阅相关设计文件、相关说明文件（装修材料种类、用量，禁止吸烟 措施）、 预评估分析报告； 评价：查阅相关竣工图、相关说明文件（装修材料种类、用量，禁止 吸 烟措施）、预评估分析报告，投入使用的项 目尚应查阅室内空气质量检测报告、禁烟标志。</w:t>
            </w:r>
          </w:p>
        </w:tc>
        <w:tc>
          <w:tcPr>
            <w:tcW w:w="813" w:type="dxa"/>
            <w:vAlign w:val="center"/>
          </w:tcPr>
          <w:p w14:paraId="05750C63">
            <w:pPr>
              <w:pStyle w:val="10"/>
              <w:spacing w:line="240" w:lineRule="auto"/>
              <w:ind w:right="0"/>
              <w:jc w:val="center"/>
              <w:rPr>
                <w:rFonts w:ascii="宋体" w:hAnsi="宋体" w:eastAsia="宋体" w:cs="宋体"/>
                <w:b/>
                <w:bCs/>
                <w:color w:val="auto"/>
                <w:sz w:val="24"/>
                <w:szCs w:val="24"/>
                <w:shd w:val="clear" w:color="auto" w:fill="auto"/>
              </w:rPr>
            </w:pPr>
          </w:p>
          <w:p w14:paraId="35D55605">
            <w:pPr>
              <w:pStyle w:val="10"/>
              <w:spacing w:line="240" w:lineRule="auto"/>
              <w:ind w:right="0"/>
              <w:jc w:val="center"/>
              <w:rPr>
                <w:rFonts w:ascii="宋体" w:hAnsi="宋体" w:eastAsia="宋体" w:cs="宋体"/>
                <w:b/>
                <w:bCs/>
                <w:color w:val="auto"/>
                <w:sz w:val="24"/>
                <w:szCs w:val="24"/>
                <w:shd w:val="clear" w:color="auto" w:fill="auto"/>
              </w:rPr>
            </w:pPr>
          </w:p>
          <w:p w14:paraId="01E1DC2C">
            <w:pPr>
              <w:pStyle w:val="10"/>
              <w:spacing w:before="8" w:line="240" w:lineRule="auto"/>
              <w:ind w:right="0"/>
              <w:jc w:val="center"/>
              <w:rPr>
                <w:rFonts w:ascii="宋体" w:hAnsi="宋体" w:eastAsia="宋体" w:cs="宋体"/>
                <w:b/>
                <w:bCs/>
                <w:color w:val="auto"/>
                <w:sz w:val="24"/>
                <w:szCs w:val="24"/>
                <w:shd w:val="clear" w:color="auto" w:fill="auto"/>
              </w:rPr>
            </w:pPr>
          </w:p>
          <w:p w14:paraId="5128A3BE">
            <w:pPr>
              <w:pStyle w:val="10"/>
              <w:spacing w:line="240" w:lineRule="auto"/>
              <w:ind w:right="6"/>
              <w:jc w:val="center"/>
              <w:rPr>
                <w:rFonts w:hint="eastAsia" w:ascii="Times New Roman" w:hAnsi="Times New Roman" w:eastAsia="宋体" w:cs="Times New Roman"/>
                <w:color w:val="auto"/>
                <w:sz w:val="24"/>
                <w:szCs w:val="24"/>
                <w:shd w:val="clear" w:color="auto" w:fill="auto"/>
                <w:lang w:eastAsia="zh-CN"/>
              </w:rPr>
            </w:pPr>
            <w:r>
              <w:rPr>
                <w:rFonts w:hint="eastAsia" w:ascii="Times New Roman" w:hAnsi="Times New Roman" w:eastAsia="宋体" w:cs="Times New Roman"/>
                <w:color w:val="auto"/>
                <w:sz w:val="24"/>
                <w:szCs w:val="24"/>
                <w:shd w:val="clear" w:color="auto" w:fill="auto"/>
                <w:lang w:eastAsia="zh-CN"/>
              </w:rPr>
              <w:t>☑</w:t>
            </w:r>
          </w:p>
        </w:tc>
      </w:tr>
      <w:tr w14:paraId="5787F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28" w:hRule="exact"/>
        </w:trPr>
        <w:tc>
          <w:tcPr>
            <w:tcW w:w="857" w:type="dxa"/>
            <w:vAlign w:val="center"/>
          </w:tcPr>
          <w:p w14:paraId="68EF65B3">
            <w:pPr>
              <w:pStyle w:val="10"/>
              <w:spacing w:line="240" w:lineRule="auto"/>
              <w:ind w:right="0"/>
              <w:jc w:val="center"/>
              <w:rPr>
                <w:rFonts w:ascii="Times New Roman" w:hAnsi="Times New Roman" w:eastAsia="Times New Roman" w:cs="Times New Roman"/>
                <w:color w:val="auto"/>
                <w:sz w:val="21"/>
                <w:szCs w:val="21"/>
                <w:shd w:val="clear" w:color="auto" w:fill="auto"/>
              </w:rPr>
            </w:pPr>
            <w:r>
              <w:rPr>
                <w:rFonts w:ascii="Times New Roman"/>
                <w:color w:val="auto"/>
                <w:spacing w:val="5"/>
                <w:sz w:val="21"/>
                <w:shd w:val="clear" w:color="auto" w:fill="auto"/>
              </w:rPr>
              <w:t>5.1.2</w:t>
            </w:r>
          </w:p>
        </w:tc>
        <w:tc>
          <w:tcPr>
            <w:tcW w:w="2917" w:type="dxa"/>
            <w:gridSpan w:val="2"/>
            <w:vAlign w:val="center"/>
          </w:tcPr>
          <w:p w14:paraId="3259C879">
            <w:pPr>
              <w:pStyle w:val="10"/>
              <w:spacing w:line="241" w:lineRule="exact"/>
              <w:ind w:left="102" w:right="0"/>
              <w:jc w:val="both"/>
              <w:rPr>
                <w:rFonts w:ascii="宋体" w:hAnsi="宋体" w:eastAsia="宋体" w:cs="宋体"/>
                <w:color w:val="auto"/>
                <w:spacing w:val="12"/>
                <w:sz w:val="21"/>
                <w:szCs w:val="21"/>
                <w:shd w:val="clear" w:color="auto" w:fill="auto"/>
              </w:rPr>
            </w:pPr>
            <w:r>
              <w:rPr>
                <w:rFonts w:ascii="宋体" w:hAnsi="宋体" w:eastAsia="宋体" w:cs="宋体"/>
                <w:color w:val="auto"/>
                <w:spacing w:val="16"/>
                <w:sz w:val="21"/>
                <w:szCs w:val="21"/>
                <w:shd w:val="clear" w:color="auto" w:fill="auto"/>
              </w:rPr>
              <w:t>应采取措施避免厨房、</w:t>
            </w:r>
            <w:r>
              <w:rPr>
                <w:rFonts w:ascii="宋体" w:hAnsi="宋体" w:eastAsia="宋体" w:cs="宋体"/>
                <w:color w:val="auto"/>
                <w:spacing w:val="-89"/>
                <w:sz w:val="21"/>
                <w:szCs w:val="21"/>
                <w:shd w:val="clear" w:color="auto" w:fill="auto"/>
              </w:rPr>
              <w:t xml:space="preserve"> </w:t>
            </w:r>
            <w:r>
              <w:rPr>
                <w:rFonts w:ascii="宋体" w:hAnsi="宋体" w:eastAsia="宋体" w:cs="宋体"/>
                <w:color w:val="auto"/>
                <w:spacing w:val="12"/>
                <w:sz w:val="21"/>
                <w:szCs w:val="21"/>
                <w:shd w:val="clear" w:color="auto" w:fill="auto"/>
              </w:rPr>
              <w:t>餐厅、</w:t>
            </w:r>
            <w:r>
              <w:rPr>
                <w:rFonts w:ascii="宋体" w:hAnsi="宋体" w:eastAsia="宋体" w:cs="宋体"/>
                <w:color w:val="auto"/>
                <w:spacing w:val="-89"/>
                <w:sz w:val="21"/>
                <w:szCs w:val="21"/>
                <w:shd w:val="clear" w:color="auto" w:fill="auto"/>
              </w:rPr>
              <w:t xml:space="preserve"> </w:t>
            </w:r>
            <w:r>
              <w:rPr>
                <w:rFonts w:ascii="宋体" w:hAnsi="宋体" w:eastAsia="宋体" w:cs="宋体"/>
                <w:color w:val="auto"/>
                <w:sz w:val="21"/>
                <w:szCs w:val="21"/>
                <w:shd w:val="clear" w:color="auto" w:fill="auto"/>
              </w:rPr>
              <w:t>打</w:t>
            </w:r>
            <w:r>
              <w:rPr>
                <w:rFonts w:ascii="宋体" w:hAnsi="宋体" w:eastAsia="宋体" w:cs="宋体"/>
                <w:color w:val="auto"/>
                <w:spacing w:val="15"/>
                <w:sz w:val="21"/>
                <w:szCs w:val="21"/>
                <w:shd w:val="clear" w:color="auto" w:fill="auto"/>
              </w:rPr>
              <w:t>印复印室、</w:t>
            </w:r>
            <w:r>
              <w:rPr>
                <w:rFonts w:ascii="宋体" w:hAnsi="宋体" w:eastAsia="宋体" w:cs="宋体"/>
                <w:color w:val="auto"/>
                <w:spacing w:val="-92"/>
                <w:sz w:val="21"/>
                <w:szCs w:val="21"/>
                <w:shd w:val="clear" w:color="auto" w:fill="auto"/>
              </w:rPr>
              <w:t xml:space="preserve"> </w:t>
            </w:r>
            <w:r>
              <w:rPr>
                <w:rFonts w:ascii="宋体" w:hAnsi="宋体" w:eastAsia="宋体" w:cs="宋体"/>
                <w:color w:val="auto"/>
                <w:spacing w:val="13"/>
                <w:sz w:val="21"/>
                <w:szCs w:val="21"/>
                <w:shd w:val="clear" w:color="auto" w:fill="auto"/>
              </w:rPr>
              <w:t>卫生间、</w:t>
            </w:r>
            <w:r>
              <w:rPr>
                <w:rFonts w:ascii="宋体" w:hAnsi="宋体" w:eastAsia="宋体" w:cs="宋体"/>
                <w:color w:val="auto"/>
                <w:spacing w:val="-92"/>
                <w:sz w:val="21"/>
                <w:szCs w:val="21"/>
                <w:shd w:val="clear" w:color="auto" w:fill="auto"/>
              </w:rPr>
              <w:t xml:space="preserve"> </w:t>
            </w:r>
            <w:r>
              <w:rPr>
                <w:rFonts w:ascii="宋体" w:hAnsi="宋体" w:eastAsia="宋体" w:cs="宋体"/>
                <w:color w:val="auto"/>
                <w:spacing w:val="15"/>
                <w:sz w:val="21"/>
                <w:szCs w:val="21"/>
                <w:shd w:val="clear" w:color="auto" w:fill="auto"/>
              </w:rPr>
              <w:t>地下车库等</w:t>
            </w:r>
            <w:r>
              <w:rPr>
                <w:rFonts w:ascii="宋体" w:hAnsi="宋体" w:eastAsia="宋体" w:cs="宋体"/>
                <w:color w:val="auto"/>
                <w:spacing w:val="17"/>
                <w:sz w:val="21"/>
                <w:szCs w:val="21"/>
                <w:shd w:val="clear" w:color="auto" w:fill="auto"/>
              </w:rPr>
              <w:t>区域的空气和污染物串通到其他</w:t>
            </w:r>
            <w:r>
              <w:rPr>
                <w:rFonts w:ascii="宋体" w:hAnsi="宋体" w:eastAsia="宋体" w:cs="宋体"/>
                <w:color w:val="auto"/>
                <w:spacing w:val="12"/>
                <w:sz w:val="21"/>
                <w:szCs w:val="21"/>
                <w:shd w:val="clear" w:color="auto" w:fill="auto"/>
              </w:rPr>
              <w:t>空间；</w:t>
            </w:r>
            <w:r>
              <w:rPr>
                <w:rFonts w:ascii="宋体" w:hAnsi="宋体" w:eastAsia="宋体" w:cs="宋体"/>
                <w:color w:val="auto"/>
                <w:spacing w:val="-91"/>
                <w:sz w:val="21"/>
                <w:szCs w:val="21"/>
                <w:shd w:val="clear" w:color="auto" w:fill="auto"/>
              </w:rPr>
              <w:t xml:space="preserve"> </w:t>
            </w:r>
            <w:r>
              <w:rPr>
                <w:rFonts w:ascii="宋体" w:hAnsi="宋体" w:eastAsia="宋体" w:cs="宋体"/>
                <w:color w:val="auto"/>
                <w:spacing w:val="15"/>
                <w:sz w:val="21"/>
                <w:szCs w:val="21"/>
                <w:shd w:val="clear" w:color="auto" w:fill="auto"/>
              </w:rPr>
              <w:t>应防止厨房、</w:t>
            </w:r>
            <w:r>
              <w:rPr>
                <w:rFonts w:ascii="宋体" w:hAnsi="宋体" w:eastAsia="宋体" w:cs="宋体"/>
                <w:color w:val="auto"/>
                <w:spacing w:val="-91"/>
                <w:sz w:val="21"/>
                <w:szCs w:val="21"/>
                <w:shd w:val="clear" w:color="auto" w:fill="auto"/>
              </w:rPr>
              <w:t xml:space="preserve"> </w:t>
            </w:r>
            <w:r>
              <w:rPr>
                <w:rFonts w:ascii="宋体" w:hAnsi="宋体" w:eastAsia="宋体" w:cs="宋体"/>
                <w:color w:val="auto"/>
                <w:spacing w:val="15"/>
                <w:sz w:val="21"/>
                <w:szCs w:val="21"/>
                <w:shd w:val="clear" w:color="auto" w:fill="auto"/>
              </w:rPr>
              <w:t>卫生间的排</w:t>
            </w:r>
            <w:r>
              <w:rPr>
                <w:rFonts w:ascii="宋体" w:hAnsi="宋体" w:eastAsia="宋体" w:cs="宋体"/>
                <w:color w:val="auto"/>
                <w:spacing w:val="12"/>
                <w:sz w:val="21"/>
                <w:szCs w:val="21"/>
                <w:shd w:val="clear" w:color="auto" w:fill="auto"/>
              </w:rPr>
              <w:t>气倒灌。</w:t>
            </w:r>
          </w:p>
        </w:tc>
        <w:tc>
          <w:tcPr>
            <w:tcW w:w="4750" w:type="dxa"/>
            <w:vAlign w:val="center"/>
          </w:tcPr>
          <w:p w14:paraId="1C49D922">
            <w:pPr>
              <w:pStyle w:val="10"/>
              <w:spacing w:line="257" w:lineRule="exact"/>
              <w:ind w:left="103" w:right="0"/>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1</w:t>
            </w:r>
            <w:r>
              <w:rPr>
                <w:rFonts w:ascii="宋体" w:hAnsi="宋体" w:eastAsia="宋体" w:cs="宋体"/>
                <w:color w:val="auto"/>
                <w:spacing w:val="14"/>
                <w:sz w:val="21"/>
                <w:szCs w:val="21"/>
                <w:shd w:val="clear" w:color="auto" w:fill="auto"/>
              </w:rPr>
              <w:t>将厨房和卫生间设置于建筑单元（</w:t>
            </w:r>
            <w:r>
              <w:rPr>
                <w:rFonts w:ascii="宋体" w:hAnsi="宋体" w:eastAsia="宋体" w:cs="宋体"/>
                <w:color w:val="auto"/>
                <w:spacing w:val="-83"/>
                <w:sz w:val="21"/>
                <w:szCs w:val="21"/>
                <w:shd w:val="clear" w:color="auto" w:fill="auto"/>
              </w:rPr>
              <w:t xml:space="preserve"> </w:t>
            </w:r>
            <w:r>
              <w:rPr>
                <w:rFonts w:ascii="宋体" w:hAnsi="宋体" w:eastAsia="宋体" w:cs="宋体"/>
                <w:color w:val="auto"/>
                <w:spacing w:val="9"/>
                <w:sz w:val="21"/>
                <w:szCs w:val="21"/>
                <w:shd w:val="clear" w:color="auto" w:fill="auto"/>
              </w:rPr>
              <w:t>或户型）自然通</w:t>
            </w:r>
            <w:r>
              <w:rPr>
                <w:rFonts w:ascii="宋体" w:hAnsi="宋体" w:eastAsia="宋体" w:cs="宋体"/>
                <w:color w:val="auto"/>
                <w:spacing w:val="4"/>
                <w:sz w:val="21"/>
                <w:szCs w:val="21"/>
                <w:shd w:val="clear" w:color="auto" w:fill="auto"/>
              </w:rPr>
              <w:t>风的负压侧，防</w:t>
            </w:r>
            <w:r>
              <w:rPr>
                <w:rFonts w:ascii="宋体" w:hAnsi="宋体" w:eastAsia="宋体" w:cs="宋体"/>
                <w:color w:val="auto"/>
                <w:spacing w:val="-95"/>
                <w:sz w:val="21"/>
                <w:szCs w:val="21"/>
                <w:shd w:val="clear" w:color="auto" w:fill="auto"/>
              </w:rPr>
              <w:t xml:space="preserve"> </w:t>
            </w:r>
            <w:r>
              <w:rPr>
                <w:rFonts w:ascii="宋体" w:hAnsi="宋体" w:eastAsia="宋体" w:cs="宋体"/>
                <w:color w:val="auto"/>
                <w:spacing w:val="16"/>
                <w:sz w:val="21"/>
                <w:szCs w:val="21"/>
                <w:shd w:val="clear" w:color="auto" w:fill="auto"/>
              </w:rPr>
              <w:t>止厨房或卫生间的气味进入室内而影</w:t>
            </w:r>
            <w:r>
              <w:rPr>
                <w:rFonts w:ascii="宋体" w:hAnsi="宋体" w:eastAsia="宋体" w:cs="宋体"/>
                <w:color w:val="auto"/>
                <w:spacing w:val="14"/>
                <w:sz w:val="21"/>
                <w:szCs w:val="21"/>
                <w:shd w:val="clear" w:color="auto" w:fill="auto"/>
              </w:rPr>
              <w:t>响室内空气质量。</w:t>
            </w:r>
          </w:p>
          <w:p w14:paraId="1D1B5FF8">
            <w:pPr>
              <w:pStyle w:val="10"/>
              <w:spacing w:line="257" w:lineRule="exact"/>
              <w:ind w:left="103" w:right="0"/>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2</w:t>
            </w:r>
            <w:r>
              <w:rPr>
                <w:rFonts w:ascii="宋体" w:hAnsi="宋体" w:eastAsia="宋体" w:cs="宋体"/>
                <w:color w:val="auto"/>
                <w:sz w:val="21"/>
                <w:szCs w:val="21"/>
                <w:shd w:val="clear" w:color="auto" w:fill="auto"/>
              </w:rPr>
              <w:t>应</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注意</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其</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取风</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口</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和</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排风</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口</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的位</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置</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w:t>
            </w:r>
            <w:r>
              <w:rPr>
                <w:rFonts w:ascii="宋体" w:hAnsi="宋体" w:eastAsia="宋体" w:cs="宋体"/>
                <w:color w:val="auto"/>
                <w:spacing w:val="-83"/>
                <w:sz w:val="21"/>
                <w:szCs w:val="21"/>
                <w:shd w:val="clear" w:color="auto" w:fill="auto"/>
              </w:rPr>
              <w:t xml:space="preserve"> </w:t>
            </w:r>
            <w:r>
              <w:rPr>
                <w:rFonts w:ascii="宋体" w:hAnsi="宋体" w:eastAsia="宋体" w:cs="宋体"/>
                <w:color w:val="auto"/>
                <w:sz w:val="21"/>
                <w:szCs w:val="21"/>
                <w:shd w:val="clear" w:color="auto" w:fill="auto"/>
              </w:rPr>
              <w:t>避</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免</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短</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路或</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污</w:t>
            </w:r>
          </w:p>
          <w:p w14:paraId="53A2F452">
            <w:pPr>
              <w:pStyle w:val="10"/>
              <w:spacing w:line="235" w:lineRule="exact"/>
              <w:ind w:left="103" w:right="0"/>
              <w:jc w:val="both"/>
              <w:rPr>
                <w:rFonts w:ascii="宋体" w:hAnsi="宋体" w:eastAsia="宋体" w:cs="宋体"/>
                <w:color w:val="auto"/>
                <w:sz w:val="21"/>
                <w:szCs w:val="21"/>
                <w:shd w:val="clear" w:color="auto" w:fill="auto"/>
              </w:rPr>
            </w:pPr>
            <w:r>
              <w:rPr>
                <w:rFonts w:ascii="宋体" w:hAnsi="宋体" w:eastAsia="宋体" w:cs="宋体"/>
                <w:color w:val="auto"/>
                <w:spacing w:val="8"/>
                <w:sz w:val="21"/>
                <w:szCs w:val="21"/>
                <w:shd w:val="clear" w:color="auto" w:fill="auto"/>
              </w:rPr>
              <w:t>染。</w:t>
            </w:r>
          </w:p>
        </w:tc>
        <w:tc>
          <w:tcPr>
            <w:tcW w:w="4412" w:type="dxa"/>
            <w:vAlign w:val="center"/>
          </w:tcPr>
          <w:p w14:paraId="45391FBA">
            <w:pPr>
              <w:pStyle w:val="10"/>
              <w:spacing w:line="241" w:lineRule="exact"/>
              <w:ind w:left="102" w:right="0"/>
              <w:jc w:val="both"/>
              <w:rPr>
                <w:rFonts w:ascii="宋体" w:hAnsi="宋体" w:eastAsia="宋体" w:cs="宋体"/>
                <w:color w:val="auto"/>
                <w:sz w:val="21"/>
                <w:szCs w:val="21"/>
                <w:shd w:val="clear" w:color="auto" w:fill="auto"/>
              </w:rPr>
            </w:pPr>
            <w:r>
              <w:rPr>
                <w:rFonts w:ascii="宋体" w:hAnsi="宋体" w:eastAsia="宋体" w:cs="宋体"/>
                <w:color w:val="auto"/>
                <w:spacing w:val="16"/>
                <w:sz w:val="21"/>
                <w:szCs w:val="21"/>
                <w:shd w:val="clear" w:color="auto" w:fill="auto"/>
              </w:rPr>
              <w:t>预评价：查阅相关设计文件、气流组织</w:t>
            </w:r>
            <w:r>
              <w:rPr>
                <w:rFonts w:ascii="宋体" w:hAnsi="宋体" w:eastAsia="宋体" w:cs="宋体"/>
                <w:color w:val="auto"/>
                <w:spacing w:val="14"/>
                <w:sz w:val="21"/>
                <w:szCs w:val="21"/>
                <w:shd w:val="clear" w:color="auto" w:fill="auto"/>
              </w:rPr>
              <w:t>模拟分析报告；</w:t>
            </w:r>
          </w:p>
          <w:p w14:paraId="1C99EC5C">
            <w:pPr>
              <w:pStyle w:val="10"/>
              <w:spacing w:line="240" w:lineRule="exact"/>
              <w:ind w:left="102" w:right="0"/>
              <w:jc w:val="both"/>
              <w:rPr>
                <w:rFonts w:ascii="宋体" w:hAnsi="宋体" w:eastAsia="宋体" w:cs="宋体"/>
                <w:color w:val="auto"/>
                <w:spacing w:val="16"/>
                <w:sz w:val="21"/>
                <w:szCs w:val="21"/>
                <w:shd w:val="clear" w:color="auto" w:fill="auto"/>
              </w:rPr>
            </w:pPr>
            <w:r>
              <w:rPr>
                <w:rFonts w:ascii="宋体" w:hAnsi="宋体" w:eastAsia="宋体" w:cs="宋体"/>
                <w:color w:val="auto"/>
                <w:spacing w:val="16"/>
                <w:sz w:val="21"/>
                <w:szCs w:val="21"/>
                <w:shd w:val="clear" w:color="auto" w:fill="auto"/>
              </w:rPr>
              <w:t>评价：查阅相关竣工图、气流组织模拟分析报告、相关产品性能检测报告或质</w:t>
            </w:r>
            <w:r>
              <w:rPr>
                <w:rFonts w:ascii="宋体" w:hAnsi="宋体" w:eastAsia="宋体" w:cs="宋体"/>
                <w:color w:val="auto"/>
                <w:spacing w:val="13"/>
                <w:sz w:val="21"/>
                <w:szCs w:val="21"/>
                <w:shd w:val="clear" w:color="auto" w:fill="auto"/>
              </w:rPr>
              <w:t>量合格证书。</w:t>
            </w:r>
          </w:p>
        </w:tc>
        <w:tc>
          <w:tcPr>
            <w:tcW w:w="813" w:type="dxa"/>
            <w:vAlign w:val="center"/>
          </w:tcPr>
          <w:p w14:paraId="1225AB7B">
            <w:pPr>
              <w:pStyle w:val="10"/>
              <w:spacing w:line="240" w:lineRule="auto"/>
              <w:ind w:right="0"/>
              <w:jc w:val="center"/>
              <w:rPr>
                <w:rFonts w:ascii="宋体" w:hAnsi="宋体" w:eastAsia="宋体" w:cs="宋体"/>
                <w:b/>
                <w:bCs/>
                <w:color w:val="auto"/>
                <w:sz w:val="24"/>
                <w:szCs w:val="24"/>
                <w:shd w:val="clear" w:color="auto" w:fill="auto"/>
              </w:rPr>
            </w:pPr>
          </w:p>
          <w:p w14:paraId="3AACB28B">
            <w:pPr>
              <w:pStyle w:val="10"/>
              <w:spacing w:before="5" w:line="240" w:lineRule="auto"/>
              <w:ind w:right="0"/>
              <w:jc w:val="center"/>
              <w:rPr>
                <w:rFonts w:ascii="宋体" w:hAnsi="宋体" w:eastAsia="宋体" w:cs="宋体"/>
                <w:b/>
                <w:bCs/>
                <w:color w:val="auto"/>
                <w:sz w:val="17"/>
                <w:szCs w:val="17"/>
                <w:shd w:val="clear" w:color="auto" w:fill="auto"/>
              </w:rPr>
            </w:pPr>
          </w:p>
          <w:p w14:paraId="7681C86A">
            <w:pPr>
              <w:pStyle w:val="10"/>
              <w:spacing w:line="240" w:lineRule="auto"/>
              <w:ind w:right="6"/>
              <w:jc w:val="center"/>
              <w:rPr>
                <w:rFonts w:hint="eastAsia" w:ascii="Times New Roman" w:hAnsi="Times New Roman" w:eastAsia="宋体" w:cs="Times New Roman"/>
                <w:color w:val="auto"/>
                <w:sz w:val="24"/>
                <w:szCs w:val="24"/>
                <w:shd w:val="clear" w:color="auto" w:fill="auto"/>
                <w:lang w:eastAsia="zh-CN"/>
              </w:rPr>
            </w:pPr>
            <w:r>
              <w:rPr>
                <w:rFonts w:hint="eastAsia" w:ascii="Times New Roman" w:hAnsi="Times New Roman" w:eastAsia="宋体" w:cs="Times New Roman"/>
                <w:color w:val="auto"/>
                <w:sz w:val="24"/>
                <w:szCs w:val="24"/>
                <w:shd w:val="clear" w:color="auto" w:fill="auto"/>
                <w:lang w:eastAsia="zh-CN"/>
              </w:rPr>
              <w:t>☑</w:t>
            </w:r>
          </w:p>
        </w:tc>
      </w:tr>
      <w:tr w14:paraId="39F2D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06" w:hRule="exact"/>
        </w:trPr>
        <w:tc>
          <w:tcPr>
            <w:tcW w:w="857" w:type="dxa"/>
            <w:vAlign w:val="center"/>
          </w:tcPr>
          <w:p w14:paraId="1D19C3D5">
            <w:pPr>
              <w:pStyle w:val="10"/>
              <w:spacing w:line="240" w:lineRule="auto"/>
              <w:ind w:right="0"/>
              <w:jc w:val="center"/>
              <w:rPr>
                <w:rFonts w:ascii="Times New Roman" w:hAnsi="Times New Roman" w:eastAsia="Times New Roman" w:cs="Times New Roman"/>
                <w:color w:val="auto"/>
                <w:sz w:val="21"/>
                <w:szCs w:val="21"/>
                <w:shd w:val="clear" w:color="auto" w:fill="auto"/>
              </w:rPr>
            </w:pPr>
            <w:r>
              <w:rPr>
                <w:rFonts w:ascii="Times New Roman"/>
                <w:color w:val="auto"/>
                <w:spacing w:val="5"/>
                <w:sz w:val="21"/>
                <w:shd w:val="clear" w:color="auto" w:fill="auto"/>
              </w:rPr>
              <w:t>5.1.3</w:t>
            </w:r>
          </w:p>
        </w:tc>
        <w:tc>
          <w:tcPr>
            <w:tcW w:w="2917" w:type="dxa"/>
            <w:gridSpan w:val="2"/>
            <w:vAlign w:val="center"/>
          </w:tcPr>
          <w:p w14:paraId="1C79BEE7">
            <w:pPr>
              <w:pStyle w:val="10"/>
              <w:spacing w:line="240" w:lineRule="exact"/>
              <w:ind w:left="102" w:right="0"/>
              <w:jc w:val="both"/>
              <w:rPr>
                <w:rFonts w:ascii="宋体" w:hAnsi="宋体" w:eastAsia="宋体" w:cs="宋体"/>
                <w:color w:val="auto"/>
                <w:sz w:val="21"/>
                <w:szCs w:val="21"/>
                <w:shd w:val="clear" w:color="auto" w:fill="auto"/>
              </w:rPr>
            </w:pPr>
            <w:r>
              <w:rPr>
                <w:rFonts w:ascii="宋体" w:hAnsi="宋体" w:eastAsia="宋体" w:cs="宋体"/>
                <w:color w:val="auto"/>
                <w:spacing w:val="17"/>
                <w:sz w:val="21"/>
                <w:szCs w:val="21"/>
                <w:shd w:val="clear" w:color="auto" w:fill="auto"/>
              </w:rPr>
              <w:t>给水排水系统的设置应符合下列</w:t>
            </w:r>
            <w:r>
              <w:rPr>
                <w:rFonts w:ascii="宋体" w:hAnsi="宋体" w:eastAsia="宋体" w:cs="宋体"/>
                <w:color w:val="auto"/>
                <w:spacing w:val="10"/>
                <w:sz w:val="21"/>
                <w:szCs w:val="21"/>
                <w:shd w:val="clear" w:color="auto" w:fill="auto"/>
              </w:rPr>
              <w:t>规定：</w:t>
            </w:r>
          </w:p>
          <w:p w14:paraId="5E0446D9">
            <w:pPr>
              <w:pStyle w:val="10"/>
              <w:spacing w:line="256" w:lineRule="exact"/>
              <w:ind w:left="102" w:right="0"/>
              <w:jc w:val="both"/>
              <w:rPr>
                <w:rFonts w:ascii="宋体" w:hAnsi="宋体" w:eastAsia="宋体" w:cs="宋体"/>
                <w:color w:val="auto"/>
                <w:spacing w:val="12"/>
                <w:sz w:val="21"/>
                <w:szCs w:val="21"/>
                <w:shd w:val="clear" w:color="auto" w:fill="auto"/>
              </w:rPr>
            </w:pPr>
            <w:r>
              <w:rPr>
                <w:rFonts w:ascii="Times New Roman" w:hAnsi="Times New Roman" w:eastAsia="Times New Roman" w:cs="Times New Roman"/>
                <w:color w:val="auto"/>
                <w:sz w:val="21"/>
                <w:szCs w:val="21"/>
                <w:shd w:val="clear" w:color="auto" w:fill="auto"/>
              </w:rPr>
              <w:t xml:space="preserve">1 </w:t>
            </w:r>
            <w:r>
              <w:rPr>
                <w:rFonts w:ascii="Times New Roman" w:hAnsi="Times New Roman" w:eastAsia="Times New Roman" w:cs="Times New Roman"/>
                <w:color w:val="auto"/>
                <w:spacing w:val="11"/>
                <w:sz w:val="21"/>
                <w:szCs w:val="21"/>
                <w:shd w:val="clear" w:color="auto" w:fill="auto"/>
              </w:rPr>
              <w:t xml:space="preserve"> </w:t>
            </w:r>
            <w:r>
              <w:rPr>
                <w:rFonts w:ascii="宋体" w:hAnsi="宋体" w:eastAsia="宋体" w:cs="宋体"/>
                <w:color w:val="auto"/>
                <w:spacing w:val="17"/>
                <w:sz w:val="21"/>
                <w:szCs w:val="21"/>
                <w:shd w:val="clear" w:color="auto" w:fill="auto"/>
              </w:rPr>
              <w:t>生活饮用水水质应满足现行国</w:t>
            </w:r>
            <w:r>
              <w:rPr>
                <w:rFonts w:ascii="宋体" w:hAnsi="宋体" w:eastAsia="宋体" w:cs="宋体"/>
                <w:color w:val="auto"/>
                <w:spacing w:val="14"/>
                <w:sz w:val="21"/>
                <w:szCs w:val="21"/>
                <w:shd w:val="clear" w:color="auto" w:fill="auto"/>
              </w:rPr>
              <w:t>家标准《</w:t>
            </w:r>
            <w:r>
              <w:rPr>
                <w:rFonts w:ascii="宋体" w:hAnsi="宋体" w:eastAsia="宋体" w:cs="宋体"/>
                <w:color w:val="auto"/>
                <w:spacing w:val="-92"/>
                <w:sz w:val="21"/>
                <w:szCs w:val="21"/>
                <w:shd w:val="clear" w:color="auto" w:fill="auto"/>
              </w:rPr>
              <w:t xml:space="preserve"> </w:t>
            </w:r>
            <w:r>
              <w:rPr>
                <w:rFonts w:ascii="宋体" w:hAnsi="宋体" w:eastAsia="宋体" w:cs="宋体"/>
                <w:color w:val="auto"/>
                <w:spacing w:val="16"/>
                <w:sz w:val="21"/>
                <w:szCs w:val="21"/>
                <w:shd w:val="clear" w:color="auto" w:fill="auto"/>
              </w:rPr>
              <w:t>生活饮用水卫生标准》</w:t>
            </w:r>
            <w:r>
              <w:rPr>
                <w:rFonts w:ascii="Times New Roman" w:hAnsi="Times New Roman" w:eastAsia="Times New Roman" w:cs="Times New Roman"/>
                <w:color w:val="auto"/>
                <w:spacing w:val="2"/>
                <w:sz w:val="21"/>
                <w:szCs w:val="21"/>
                <w:shd w:val="clear" w:color="auto" w:fill="auto"/>
              </w:rPr>
              <w:t xml:space="preserve">GB </w:t>
            </w:r>
            <w:r>
              <w:rPr>
                <w:rFonts w:ascii="Times New Roman" w:hAnsi="Times New Roman" w:eastAsia="Times New Roman" w:cs="Times New Roman"/>
                <w:color w:val="auto"/>
                <w:spacing w:val="5"/>
                <w:sz w:val="21"/>
                <w:szCs w:val="21"/>
                <w:shd w:val="clear" w:color="auto" w:fill="auto"/>
              </w:rPr>
              <w:t>5749</w:t>
            </w:r>
            <w:r>
              <w:rPr>
                <w:rFonts w:ascii="Times New Roman" w:hAnsi="Times New Roman" w:eastAsia="Times New Roman" w:cs="Times New Roman"/>
                <w:color w:val="auto"/>
                <w:spacing w:val="26"/>
                <w:sz w:val="21"/>
                <w:szCs w:val="21"/>
                <w:shd w:val="clear" w:color="auto" w:fill="auto"/>
              </w:rPr>
              <w:t xml:space="preserve"> </w:t>
            </w:r>
            <w:r>
              <w:rPr>
                <w:rFonts w:ascii="宋体" w:hAnsi="宋体" w:eastAsia="宋体" w:cs="宋体"/>
                <w:color w:val="auto"/>
                <w:spacing w:val="12"/>
                <w:sz w:val="21"/>
                <w:szCs w:val="21"/>
                <w:shd w:val="clear" w:color="auto" w:fill="auto"/>
              </w:rPr>
              <w:t>的要求；</w:t>
            </w:r>
          </w:p>
          <w:p w14:paraId="4D69F4ED">
            <w:pPr>
              <w:pStyle w:val="10"/>
              <w:spacing w:line="247" w:lineRule="exact"/>
              <w:ind w:left="102" w:right="0"/>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 xml:space="preserve">2  </w:t>
            </w:r>
            <w:r>
              <w:rPr>
                <w:rFonts w:ascii="宋体" w:hAnsi="宋体" w:eastAsia="宋体" w:cs="宋体"/>
                <w:color w:val="auto"/>
                <w:spacing w:val="15"/>
                <w:sz w:val="21"/>
                <w:szCs w:val="21"/>
                <w:shd w:val="clear" w:color="auto" w:fill="auto"/>
              </w:rPr>
              <w:t>应制定水池、</w:t>
            </w:r>
            <w:r>
              <w:rPr>
                <w:rFonts w:ascii="宋体" w:hAnsi="宋体" w:eastAsia="宋体" w:cs="宋体"/>
                <w:color w:val="auto"/>
                <w:spacing w:val="-75"/>
                <w:sz w:val="21"/>
                <w:szCs w:val="21"/>
                <w:shd w:val="clear" w:color="auto" w:fill="auto"/>
              </w:rPr>
              <w:t xml:space="preserve"> </w:t>
            </w:r>
            <w:r>
              <w:rPr>
                <w:rFonts w:ascii="宋体" w:hAnsi="宋体" w:eastAsia="宋体" w:cs="宋体"/>
                <w:color w:val="auto"/>
                <w:spacing w:val="16"/>
                <w:sz w:val="21"/>
                <w:szCs w:val="21"/>
                <w:shd w:val="clear" w:color="auto" w:fill="auto"/>
              </w:rPr>
              <w:t>水箱等储水设施</w:t>
            </w:r>
            <w:r>
              <w:rPr>
                <w:rFonts w:ascii="宋体" w:hAnsi="宋体" w:eastAsia="宋体" w:cs="宋体"/>
                <w:color w:val="auto"/>
                <w:spacing w:val="17"/>
                <w:sz w:val="21"/>
                <w:szCs w:val="21"/>
                <w:shd w:val="clear" w:color="auto" w:fill="auto"/>
              </w:rPr>
              <w:t>定期清洗消毒计划并实施，</w:t>
            </w:r>
            <w:r>
              <w:rPr>
                <w:rFonts w:ascii="宋体" w:hAnsi="宋体" w:eastAsia="宋体" w:cs="宋体"/>
                <w:color w:val="auto"/>
                <w:spacing w:val="-93"/>
                <w:sz w:val="21"/>
                <w:szCs w:val="21"/>
                <w:shd w:val="clear" w:color="auto" w:fill="auto"/>
              </w:rPr>
              <w:t xml:space="preserve"> </w:t>
            </w:r>
            <w:r>
              <w:rPr>
                <w:rFonts w:ascii="宋体" w:hAnsi="宋体" w:eastAsia="宋体" w:cs="宋体"/>
                <w:color w:val="auto"/>
                <w:spacing w:val="9"/>
                <w:sz w:val="21"/>
                <w:szCs w:val="21"/>
                <w:shd w:val="clear" w:color="auto" w:fill="auto"/>
              </w:rPr>
              <w:t>且生</w:t>
            </w:r>
            <w:r>
              <w:rPr>
                <w:rFonts w:ascii="宋体" w:hAnsi="宋体" w:eastAsia="宋体" w:cs="宋体"/>
                <w:color w:val="auto"/>
                <w:spacing w:val="17"/>
                <w:sz w:val="21"/>
                <w:szCs w:val="21"/>
                <w:shd w:val="clear" w:color="auto" w:fill="auto"/>
              </w:rPr>
              <w:t>活饮用水储水设施每半年清洗消</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3"/>
                <w:sz w:val="21"/>
                <w:szCs w:val="21"/>
                <w:shd w:val="clear" w:color="auto" w:fill="auto"/>
              </w:rPr>
              <w:t>毒不应少于</w:t>
            </w:r>
            <w:r>
              <w:rPr>
                <w:rFonts w:ascii="宋体" w:hAnsi="宋体" w:eastAsia="宋体" w:cs="宋体"/>
                <w:color w:val="auto"/>
                <w:spacing w:val="-35"/>
                <w:sz w:val="21"/>
                <w:szCs w:val="21"/>
                <w:shd w:val="clear" w:color="auto" w:fill="auto"/>
              </w:rPr>
              <w:t xml:space="preserve"> </w:t>
            </w:r>
            <w:r>
              <w:rPr>
                <w:rFonts w:ascii="Times New Roman" w:hAnsi="Times New Roman" w:eastAsia="Times New Roman" w:cs="Times New Roman"/>
                <w:color w:val="auto"/>
                <w:sz w:val="21"/>
                <w:szCs w:val="21"/>
                <w:shd w:val="clear" w:color="auto" w:fill="auto"/>
              </w:rPr>
              <w:t>1</w:t>
            </w:r>
            <w:r>
              <w:rPr>
                <w:rFonts w:ascii="Times New Roman" w:hAnsi="Times New Roman" w:eastAsia="Times New Roman" w:cs="Times New Roman"/>
                <w:color w:val="auto"/>
                <w:spacing w:val="5"/>
                <w:sz w:val="21"/>
                <w:szCs w:val="21"/>
                <w:shd w:val="clear" w:color="auto" w:fill="auto"/>
              </w:rPr>
              <w:t xml:space="preserve"> </w:t>
            </w:r>
            <w:r>
              <w:rPr>
                <w:rFonts w:ascii="宋体" w:hAnsi="宋体" w:eastAsia="宋体" w:cs="宋体"/>
                <w:color w:val="auto"/>
                <w:spacing w:val="8"/>
                <w:sz w:val="21"/>
                <w:szCs w:val="21"/>
                <w:shd w:val="clear" w:color="auto" w:fill="auto"/>
              </w:rPr>
              <w:t>次；</w:t>
            </w:r>
          </w:p>
          <w:p w14:paraId="6C2E4C96">
            <w:pPr>
              <w:pStyle w:val="10"/>
              <w:spacing w:line="230" w:lineRule="auto"/>
              <w:ind w:left="102" w:right="105"/>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3</w:t>
            </w:r>
            <w:r>
              <w:rPr>
                <w:rFonts w:ascii="Times New Roman" w:hAnsi="Times New Roman" w:eastAsia="Times New Roman" w:cs="Times New Roman"/>
                <w:color w:val="auto"/>
                <w:spacing w:val="34"/>
                <w:sz w:val="21"/>
                <w:szCs w:val="21"/>
                <w:shd w:val="clear" w:color="auto" w:fill="auto"/>
              </w:rPr>
              <w:t xml:space="preserve"> </w:t>
            </w:r>
            <w:r>
              <w:rPr>
                <w:rFonts w:ascii="宋体" w:hAnsi="宋体" w:eastAsia="宋体" w:cs="宋体"/>
                <w:color w:val="auto"/>
                <w:sz w:val="21"/>
                <w:szCs w:val="21"/>
                <w:shd w:val="clear" w:color="auto" w:fill="auto"/>
              </w:rPr>
              <w:t>应</w:t>
            </w:r>
            <w:r>
              <w:rPr>
                <w:rFonts w:ascii="宋体" w:hAnsi="宋体" w:eastAsia="宋体" w:cs="宋体"/>
                <w:color w:val="auto"/>
                <w:spacing w:val="-68"/>
                <w:sz w:val="21"/>
                <w:szCs w:val="21"/>
                <w:shd w:val="clear" w:color="auto" w:fill="auto"/>
              </w:rPr>
              <w:t xml:space="preserve"> </w:t>
            </w:r>
            <w:r>
              <w:rPr>
                <w:rFonts w:ascii="宋体" w:hAnsi="宋体" w:eastAsia="宋体" w:cs="宋体"/>
                <w:color w:val="auto"/>
                <w:sz w:val="21"/>
                <w:szCs w:val="21"/>
                <w:shd w:val="clear" w:color="auto" w:fill="auto"/>
              </w:rPr>
              <w:t>使</w:t>
            </w:r>
            <w:r>
              <w:rPr>
                <w:rFonts w:ascii="宋体" w:hAnsi="宋体" w:eastAsia="宋体" w:cs="宋体"/>
                <w:color w:val="auto"/>
                <w:spacing w:val="-68"/>
                <w:sz w:val="21"/>
                <w:szCs w:val="21"/>
                <w:shd w:val="clear" w:color="auto" w:fill="auto"/>
              </w:rPr>
              <w:t xml:space="preserve"> </w:t>
            </w:r>
            <w:r>
              <w:rPr>
                <w:rFonts w:ascii="宋体" w:hAnsi="宋体" w:eastAsia="宋体" w:cs="宋体"/>
                <w:color w:val="auto"/>
                <w:sz w:val="21"/>
                <w:szCs w:val="21"/>
                <w:shd w:val="clear" w:color="auto" w:fill="auto"/>
              </w:rPr>
              <w:t>用</w:t>
            </w:r>
            <w:r>
              <w:rPr>
                <w:rFonts w:ascii="宋体" w:hAnsi="宋体" w:eastAsia="宋体" w:cs="宋体"/>
                <w:color w:val="auto"/>
                <w:spacing w:val="-68"/>
                <w:sz w:val="21"/>
                <w:szCs w:val="21"/>
                <w:shd w:val="clear" w:color="auto" w:fill="auto"/>
              </w:rPr>
              <w:t xml:space="preserve"> </w:t>
            </w:r>
            <w:r>
              <w:rPr>
                <w:rFonts w:ascii="宋体" w:hAnsi="宋体" w:eastAsia="宋体" w:cs="宋体"/>
                <w:color w:val="auto"/>
                <w:sz w:val="21"/>
                <w:szCs w:val="21"/>
                <w:shd w:val="clear" w:color="auto" w:fill="auto"/>
              </w:rPr>
              <w:t>构</w:t>
            </w:r>
            <w:r>
              <w:rPr>
                <w:rFonts w:ascii="宋体" w:hAnsi="宋体" w:eastAsia="宋体" w:cs="宋体"/>
                <w:color w:val="auto"/>
                <w:spacing w:val="-71"/>
                <w:sz w:val="21"/>
                <w:szCs w:val="21"/>
                <w:shd w:val="clear" w:color="auto" w:fill="auto"/>
              </w:rPr>
              <w:t xml:space="preserve"> </w:t>
            </w:r>
            <w:r>
              <w:rPr>
                <w:rFonts w:ascii="宋体" w:hAnsi="宋体" w:eastAsia="宋体" w:cs="宋体"/>
                <w:color w:val="auto"/>
                <w:sz w:val="21"/>
                <w:szCs w:val="21"/>
                <w:shd w:val="clear" w:color="auto" w:fill="auto"/>
              </w:rPr>
              <w:t>造</w:t>
            </w:r>
            <w:r>
              <w:rPr>
                <w:rFonts w:ascii="宋体" w:hAnsi="宋体" w:eastAsia="宋体" w:cs="宋体"/>
                <w:color w:val="auto"/>
                <w:spacing w:val="-68"/>
                <w:sz w:val="21"/>
                <w:szCs w:val="21"/>
                <w:shd w:val="clear" w:color="auto" w:fill="auto"/>
              </w:rPr>
              <w:t xml:space="preserve"> </w:t>
            </w:r>
            <w:r>
              <w:rPr>
                <w:rFonts w:ascii="宋体" w:hAnsi="宋体" w:eastAsia="宋体" w:cs="宋体"/>
                <w:color w:val="auto"/>
                <w:sz w:val="21"/>
                <w:szCs w:val="21"/>
                <w:shd w:val="clear" w:color="auto" w:fill="auto"/>
              </w:rPr>
              <w:t>内</w:t>
            </w:r>
            <w:r>
              <w:rPr>
                <w:rFonts w:ascii="宋体" w:hAnsi="宋体" w:eastAsia="宋体" w:cs="宋体"/>
                <w:color w:val="auto"/>
                <w:spacing w:val="-68"/>
                <w:sz w:val="21"/>
                <w:szCs w:val="21"/>
                <w:shd w:val="clear" w:color="auto" w:fill="auto"/>
              </w:rPr>
              <w:t xml:space="preserve"> </w:t>
            </w:r>
            <w:r>
              <w:rPr>
                <w:rFonts w:ascii="宋体" w:hAnsi="宋体" w:eastAsia="宋体" w:cs="宋体"/>
                <w:color w:val="auto"/>
                <w:sz w:val="21"/>
                <w:szCs w:val="21"/>
                <w:shd w:val="clear" w:color="auto" w:fill="auto"/>
              </w:rPr>
              <w:t>自</w:t>
            </w:r>
            <w:r>
              <w:rPr>
                <w:rFonts w:ascii="宋体" w:hAnsi="宋体" w:eastAsia="宋体" w:cs="宋体"/>
                <w:color w:val="auto"/>
                <w:spacing w:val="-68"/>
                <w:sz w:val="21"/>
                <w:szCs w:val="21"/>
                <w:shd w:val="clear" w:color="auto" w:fill="auto"/>
              </w:rPr>
              <w:t xml:space="preserve"> </w:t>
            </w:r>
            <w:r>
              <w:rPr>
                <w:rFonts w:ascii="宋体" w:hAnsi="宋体" w:eastAsia="宋体" w:cs="宋体"/>
                <w:color w:val="auto"/>
                <w:sz w:val="21"/>
                <w:szCs w:val="21"/>
                <w:shd w:val="clear" w:color="auto" w:fill="auto"/>
              </w:rPr>
              <w:t>带</w:t>
            </w:r>
            <w:r>
              <w:rPr>
                <w:rFonts w:ascii="宋体" w:hAnsi="宋体" w:eastAsia="宋体" w:cs="宋体"/>
                <w:color w:val="auto"/>
                <w:spacing w:val="-68"/>
                <w:sz w:val="21"/>
                <w:szCs w:val="21"/>
                <w:shd w:val="clear" w:color="auto" w:fill="auto"/>
              </w:rPr>
              <w:t xml:space="preserve"> </w:t>
            </w:r>
            <w:r>
              <w:rPr>
                <w:rFonts w:ascii="宋体" w:hAnsi="宋体" w:eastAsia="宋体" w:cs="宋体"/>
                <w:color w:val="auto"/>
                <w:sz w:val="21"/>
                <w:szCs w:val="21"/>
                <w:shd w:val="clear" w:color="auto" w:fill="auto"/>
              </w:rPr>
              <w:t>水</w:t>
            </w:r>
            <w:r>
              <w:rPr>
                <w:rFonts w:ascii="宋体" w:hAnsi="宋体" w:eastAsia="宋体" w:cs="宋体"/>
                <w:color w:val="auto"/>
                <w:spacing w:val="-68"/>
                <w:sz w:val="21"/>
                <w:szCs w:val="21"/>
                <w:shd w:val="clear" w:color="auto" w:fill="auto"/>
              </w:rPr>
              <w:t xml:space="preserve"> </w:t>
            </w:r>
            <w:r>
              <w:rPr>
                <w:rFonts w:ascii="宋体" w:hAnsi="宋体" w:eastAsia="宋体" w:cs="宋体"/>
                <w:color w:val="auto"/>
                <w:sz w:val="21"/>
                <w:szCs w:val="21"/>
                <w:shd w:val="clear" w:color="auto" w:fill="auto"/>
              </w:rPr>
              <w:t>封</w:t>
            </w:r>
            <w:r>
              <w:rPr>
                <w:rFonts w:ascii="宋体" w:hAnsi="宋体" w:eastAsia="宋体" w:cs="宋体"/>
                <w:color w:val="auto"/>
                <w:spacing w:val="-71"/>
                <w:sz w:val="21"/>
                <w:szCs w:val="21"/>
                <w:shd w:val="clear" w:color="auto" w:fill="auto"/>
              </w:rPr>
              <w:t xml:space="preserve"> </w:t>
            </w:r>
            <w:r>
              <w:rPr>
                <w:rFonts w:ascii="宋体" w:hAnsi="宋体" w:eastAsia="宋体" w:cs="宋体"/>
                <w:color w:val="auto"/>
                <w:sz w:val="21"/>
                <w:szCs w:val="21"/>
                <w:shd w:val="clear" w:color="auto" w:fill="auto"/>
              </w:rPr>
              <w:t>的</w:t>
            </w:r>
            <w:r>
              <w:rPr>
                <w:rFonts w:ascii="宋体" w:hAnsi="宋体" w:eastAsia="宋体" w:cs="宋体"/>
                <w:color w:val="auto"/>
                <w:spacing w:val="-68"/>
                <w:sz w:val="21"/>
                <w:szCs w:val="21"/>
                <w:shd w:val="clear" w:color="auto" w:fill="auto"/>
              </w:rPr>
              <w:t xml:space="preserve"> </w:t>
            </w:r>
            <w:r>
              <w:rPr>
                <w:rFonts w:ascii="宋体" w:hAnsi="宋体" w:eastAsia="宋体" w:cs="宋体"/>
                <w:color w:val="auto"/>
                <w:sz w:val="21"/>
                <w:szCs w:val="21"/>
                <w:shd w:val="clear" w:color="auto" w:fill="auto"/>
              </w:rPr>
              <w:t>便</w:t>
            </w:r>
            <w:r>
              <w:rPr>
                <w:rFonts w:ascii="宋体" w:hAnsi="宋体" w:eastAsia="宋体" w:cs="宋体"/>
                <w:color w:val="auto"/>
                <w:w w:val="99"/>
                <w:sz w:val="21"/>
                <w:szCs w:val="21"/>
                <w:shd w:val="clear" w:color="auto" w:fill="auto"/>
              </w:rPr>
              <w:t xml:space="preserve"> </w:t>
            </w:r>
            <w:r>
              <w:rPr>
                <w:rFonts w:ascii="宋体" w:hAnsi="宋体" w:eastAsia="宋体" w:cs="宋体"/>
                <w:color w:val="auto"/>
                <w:sz w:val="21"/>
                <w:szCs w:val="21"/>
                <w:shd w:val="clear" w:color="auto" w:fill="auto"/>
              </w:rPr>
              <w:t>器</w:t>
            </w:r>
            <w:r>
              <w:rPr>
                <w:rFonts w:ascii="宋体" w:hAnsi="宋体" w:eastAsia="宋体" w:cs="宋体"/>
                <w:color w:val="auto"/>
                <w:spacing w:val="-48"/>
                <w:sz w:val="21"/>
                <w:szCs w:val="21"/>
                <w:shd w:val="clear" w:color="auto" w:fill="auto"/>
              </w:rPr>
              <w:t xml:space="preserve"> </w:t>
            </w:r>
            <w:r>
              <w:rPr>
                <w:rFonts w:ascii="宋体" w:hAnsi="宋体" w:eastAsia="宋体" w:cs="宋体"/>
                <w:color w:val="auto"/>
                <w:sz w:val="21"/>
                <w:szCs w:val="21"/>
                <w:shd w:val="clear" w:color="auto" w:fill="auto"/>
              </w:rPr>
              <w:t>，</w:t>
            </w:r>
            <w:r>
              <w:rPr>
                <w:rFonts w:ascii="宋体" w:hAnsi="宋体" w:eastAsia="宋体" w:cs="宋体"/>
                <w:color w:val="auto"/>
                <w:spacing w:val="-48"/>
                <w:sz w:val="21"/>
                <w:szCs w:val="21"/>
                <w:shd w:val="clear" w:color="auto" w:fill="auto"/>
              </w:rPr>
              <w:t xml:space="preserve"> </w:t>
            </w:r>
            <w:r>
              <w:rPr>
                <w:rFonts w:ascii="宋体" w:hAnsi="宋体" w:eastAsia="宋体" w:cs="宋体"/>
                <w:color w:val="auto"/>
                <w:sz w:val="21"/>
                <w:szCs w:val="21"/>
                <w:shd w:val="clear" w:color="auto" w:fill="auto"/>
              </w:rPr>
              <w:t>且</w:t>
            </w:r>
            <w:r>
              <w:rPr>
                <w:rFonts w:ascii="宋体" w:hAnsi="宋体" w:eastAsia="宋体" w:cs="宋体"/>
                <w:color w:val="auto"/>
                <w:spacing w:val="-48"/>
                <w:sz w:val="21"/>
                <w:szCs w:val="21"/>
                <w:shd w:val="clear" w:color="auto" w:fill="auto"/>
              </w:rPr>
              <w:t xml:space="preserve"> </w:t>
            </w:r>
            <w:r>
              <w:rPr>
                <w:rFonts w:ascii="宋体" w:hAnsi="宋体" w:eastAsia="宋体" w:cs="宋体"/>
                <w:color w:val="auto"/>
                <w:sz w:val="21"/>
                <w:szCs w:val="21"/>
                <w:shd w:val="clear" w:color="auto" w:fill="auto"/>
              </w:rPr>
              <w:t>其</w:t>
            </w:r>
            <w:r>
              <w:rPr>
                <w:rFonts w:ascii="宋体" w:hAnsi="宋体" w:eastAsia="宋体" w:cs="宋体"/>
                <w:color w:val="auto"/>
                <w:spacing w:val="-48"/>
                <w:sz w:val="21"/>
                <w:szCs w:val="21"/>
                <w:shd w:val="clear" w:color="auto" w:fill="auto"/>
              </w:rPr>
              <w:t xml:space="preserve"> </w:t>
            </w:r>
            <w:r>
              <w:rPr>
                <w:rFonts w:ascii="宋体" w:hAnsi="宋体" w:eastAsia="宋体" w:cs="宋体"/>
                <w:color w:val="auto"/>
                <w:sz w:val="21"/>
                <w:szCs w:val="21"/>
                <w:shd w:val="clear" w:color="auto" w:fill="auto"/>
              </w:rPr>
              <w:t>水</w:t>
            </w:r>
            <w:r>
              <w:rPr>
                <w:rFonts w:ascii="宋体" w:hAnsi="宋体" w:eastAsia="宋体" w:cs="宋体"/>
                <w:color w:val="auto"/>
                <w:spacing w:val="-48"/>
                <w:sz w:val="21"/>
                <w:szCs w:val="21"/>
                <w:shd w:val="clear" w:color="auto" w:fill="auto"/>
              </w:rPr>
              <w:t xml:space="preserve"> </w:t>
            </w:r>
            <w:r>
              <w:rPr>
                <w:rFonts w:ascii="宋体" w:hAnsi="宋体" w:eastAsia="宋体" w:cs="宋体"/>
                <w:color w:val="auto"/>
                <w:sz w:val="21"/>
                <w:szCs w:val="21"/>
                <w:shd w:val="clear" w:color="auto" w:fill="auto"/>
              </w:rPr>
              <w:t>封</w:t>
            </w:r>
            <w:r>
              <w:rPr>
                <w:rFonts w:ascii="宋体" w:hAnsi="宋体" w:eastAsia="宋体" w:cs="宋体"/>
                <w:color w:val="auto"/>
                <w:spacing w:val="-48"/>
                <w:sz w:val="21"/>
                <w:szCs w:val="21"/>
                <w:shd w:val="clear" w:color="auto" w:fill="auto"/>
              </w:rPr>
              <w:t xml:space="preserve"> </w:t>
            </w:r>
            <w:r>
              <w:rPr>
                <w:rFonts w:ascii="宋体" w:hAnsi="宋体" w:eastAsia="宋体" w:cs="宋体"/>
                <w:color w:val="auto"/>
                <w:sz w:val="21"/>
                <w:szCs w:val="21"/>
                <w:shd w:val="clear" w:color="auto" w:fill="auto"/>
              </w:rPr>
              <w:t>深</w:t>
            </w:r>
            <w:r>
              <w:rPr>
                <w:rFonts w:ascii="宋体" w:hAnsi="宋体" w:eastAsia="宋体" w:cs="宋体"/>
                <w:color w:val="auto"/>
                <w:spacing w:val="-48"/>
                <w:sz w:val="21"/>
                <w:szCs w:val="21"/>
                <w:shd w:val="clear" w:color="auto" w:fill="auto"/>
              </w:rPr>
              <w:t xml:space="preserve"> </w:t>
            </w:r>
            <w:r>
              <w:rPr>
                <w:rFonts w:ascii="宋体" w:hAnsi="宋体" w:eastAsia="宋体" w:cs="宋体"/>
                <w:color w:val="auto"/>
                <w:sz w:val="21"/>
                <w:szCs w:val="21"/>
                <w:shd w:val="clear" w:color="auto" w:fill="auto"/>
              </w:rPr>
              <w:t>度</w:t>
            </w:r>
            <w:r>
              <w:rPr>
                <w:rFonts w:ascii="宋体" w:hAnsi="宋体" w:eastAsia="宋体" w:cs="宋体"/>
                <w:color w:val="auto"/>
                <w:spacing w:val="-48"/>
                <w:sz w:val="21"/>
                <w:szCs w:val="21"/>
                <w:shd w:val="clear" w:color="auto" w:fill="auto"/>
              </w:rPr>
              <w:t xml:space="preserve"> </w:t>
            </w:r>
            <w:r>
              <w:rPr>
                <w:rFonts w:ascii="宋体" w:hAnsi="宋体" w:eastAsia="宋体" w:cs="宋体"/>
                <w:color w:val="auto"/>
                <w:sz w:val="21"/>
                <w:szCs w:val="21"/>
                <w:shd w:val="clear" w:color="auto" w:fill="auto"/>
              </w:rPr>
              <w:t>不</w:t>
            </w:r>
            <w:r>
              <w:rPr>
                <w:rFonts w:ascii="宋体" w:hAnsi="宋体" w:eastAsia="宋体" w:cs="宋体"/>
                <w:color w:val="auto"/>
                <w:spacing w:val="-48"/>
                <w:sz w:val="21"/>
                <w:szCs w:val="21"/>
                <w:shd w:val="clear" w:color="auto" w:fill="auto"/>
              </w:rPr>
              <w:t xml:space="preserve"> </w:t>
            </w:r>
            <w:r>
              <w:rPr>
                <w:rFonts w:ascii="宋体" w:hAnsi="宋体" w:eastAsia="宋体" w:cs="宋体"/>
                <w:color w:val="auto"/>
                <w:sz w:val="21"/>
                <w:szCs w:val="21"/>
                <w:shd w:val="clear" w:color="auto" w:fill="auto"/>
              </w:rPr>
              <w:t>应</w:t>
            </w:r>
            <w:r>
              <w:rPr>
                <w:rFonts w:ascii="宋体" w:hAnsi="宋体" w:eastAsia="宋体" w:cs="宋体"/>
                <w:color w:val="auto"/>
                <w:spacing w:val="-48"/>
                <w:sz w:val="21"/>
                <w:szCs w:val="21"/>
                <w:shd w:val="clear" w:color="auto" w:fill="auto"/>
              </w:rPr>
              <w:t xml:space="preserve"> </w:t>
            </w:r>
            <w:r>
              <w:rPr>
                <w:rFonts w:ascii="宋体" w:hAnsi="宋体" w:eastAsia="宋体" w:cs="宋体"/>
                <w:color w:val="auto"/>
                <w:sz w:val="21"/>
                <w:szCs w:val="21"/>
                <w:shd w:val="clear" w:color="auto" w:fill="auto"/>
              </w:rPr>
              <w:t>小</w:t>
            </w:r>
            <w:r>
              <w:rPr>
                <w:rFonts w:ascii="宋体" w:hAnsi="宋体" w:eastAsia="宋体" w:cs="宋体"/>
                <w:color w:val="auto"/>
                <w:spacing w:val="-48"/>
                <w:sz w:val="21"/>
                <w:szCs w:val="21"/>
                <w:shd w:val="clear" w:color="auto" w:fill="auto"/>
              </w:rPr>
              <w:t xml:space="preserve"> </w:t>
            </w:r>
            <w:r>
              <w:rPr>
                <w:rFonts w:ascii="宋体" w:hAnsi="宋体" w:eastAsia="宋体" w:cs="宋体"/>
                <w:color w:val="auto"/>
                <w:sz w:val="21"/>
                <w:szCs w:val="21"/>
                <w:shd w:val="clear" w:color="auto" w:fill="auto"/>
              </w:rPr>
              <w:t>于</w:t>
            </w:r>
            <w:r>
              <w:rPr>
                <w:rFonts w:ascii="宋体" w:hAnsi="宋体" w:eastAsia="宋体" w:cs="宋体"/>
                <w:color w:val="auto"/>
                <w:w w:val="99"/>
                <w:sz w:val="21"/>
                <w:szCs w:val="21"/>
                <w:shd w:val="clear" w:color="auto" w:fill="auto"/>
              </w:rPr>
              <w:t xml:space="preserve"> </w:t>
            </w:r>
            <w:r>
              <w:rPr>
                <w:rFonts w:ascii="Times New Roman" w:hAnsi="Times New Roman" w:eastAsia="Times New Roman" w:cs="Times New Roman"/>
                <w:color w:val="auto"/>
                <w:spacing w:val="6"/>
                <w:sz w:val="21"/>
                <w:szCs w:val="21"/>
                <w:shd w:val="clear" w:color="auto" w:fill="auto"/>
              </w:rPr>
              <w:t>50mm</w:t>
            </w:r>
            <w:r>
              <w:rPr>
                <w:rFonts w:ascii="宋体" w:hAnsi="宋体" w:eastAsia="宋体" w:cs="宋体"/>
                <w:color w:val="auto"/>
                <w:spacing w:val="6"/>
                <w:sz w:val="21"/>
                <w:szCs w:val="21"/>
                <w:shd w:val="clear" w:color="auto" w:fill="auto"/>
              </w:rPr>
              <w:t>；</w:t>
            </w:r>
          </w:p>
          <w:p w14:paraId="34D34E9F">
            <w:pPr>
              <w:pStyle w:val="10"/>
              <w:spacing w:line="256" w:lineRule="exact"/>
              <w:ind w:left="102" w:right="0"/>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4</w:t>
            </w:r>
            <w:r>
              <w:rPr>
                <w:rFonts w:ascii="Times New Roman" w:hAnsi="Times New Roman" w:eastAsia="Times New Roman" w:cs="Times New Roman"/>
                <w:color w:val="auto"/>
                <w:spacing w:val="11"/>
                <w:sz w:val="21"/>
                <w:szCs w:val="21"/>
                <w:shd w:val="clear" w:color="auto" w:fill="auto"/>
              </w:rPr>
              <w:t xml:space="preserve"> </w:t>
            </w:r>
            <w:r>
              <w:rPr>
                <w:rFonts w:ascii="宋体" w:hAnsi="宋体" w:eastAsia="宋体" w:cs="宋体"/>
                <w:color w:val="auto"/>
                <w:spacing w:val="17"/>
                <w:sz w:val="21"/>
                <w:szCs w:val="21"/>
                <w:shd w:val="clear" w:color="auto" w:fill="auto"/>
              </w:rPr>
              <w:t>非传统水源管道和设备应设置</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5"/>
                <w:sz w:val="21"/>
                <w:szCs w:val="21"/>
                <w:shd w:val="clear" w:color="auto" w:fill="auto"/>
              </w:rPr>
              <w:t>明确、清晰的永久性标识。</w:t>
            </w:r>
          </w:p>
        </w:tc>
        <w:tc>
          <w:tcPr>
            <w:tcW w:w="4750" w:type="dxa"/>
            <w:vAlign w:val="center"/>
          </w:tcPr>
          <w:p w14:paraId="05E6E9A0">
            <w:pPr>
              <w:pStyle w:val="10"/>
              <w:spacing w:line="256" w:lineRule="exact"/>
              <w:ind w:left="103" w:right="0"/>
              <w:jc w:val="both"/>
              <w:rPr>
                <w:rFonts w:ascii="Times New Roman" w:hAnsi="Times New Roman" w:eastAsia="Times New Roman" w:cs="Times New Roman"/>
                <w:color w:val="auto"/>
                <w:sz w:val="21"/>
                <w:szCs w:val="21"/>
                <w:shd w:val="clear" w:color="auto" w:fill="auto"/>
              </w:rPr>
            </w:pPr>
            <w:r>
              <w:rPr>
                <w:rFonts w:ascii="Times New Roman" w:hAnsi="Times New Roman" w:eastAsia="Times New Roman" w:cs="Times New Roman"/>
                <w:color w:val="auto"/>
                <w:sz w:val="21"/>
                <w:szCs w:val="21"/>
                <w:shd w:val="clear" w:color="auto" w:fill="auto"/>
              </w:rPr>
              <w:t xml:space="preserve">1 </w:t>
            </w:r>
            <w:r>
              <w:rPr>
                <w:rFonts w:ascii="Times New Roman" w:hAnsi="Times New Roman" w:eastAsia="Times New Roman" w:cs="Times New Roman"/>
                <w:color w:val="auto"/>
                <w:spacing w:val="18"/>
                <w:sz w:val="21"/>
                <w:szCs w:val="21"/>
                <w:shd w:val="clear" w:color="auto" w:fill="auto"/>
              </w:rPr>
              <w:t xml:space="preserve"> </w:t>
            </w:r>
            <w:r>
              <w:rPr>
                <w:rFonts w:ascii="宋体" w:hAnsi="宋体" w:eastAsia="宋体" w:cs="宋体"/>
                <w:color w:val="auto"/>
                <w:sz w:val="21"/>
                <w:szCs w:val="21"/>
                <w:shd w:val="clear" w:color="auto" w:fill="auto"/>
              </w:rPr>
              <w:t>能</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够提</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供</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符合</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卫</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生</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要求</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的</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生活</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饮</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用水</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是</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绿</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色建</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筑</w:t>
            </w:r>
          </w:p>
          <w:p w14:paraId="3A4693BC">
            <w:pPr>
              <w:pStyle w:val="10"/>
              <w:spacing w:line="236" w:lineRule="exact"/>
              <w:ind w:left="103" w:right="0"/>
              <w:jc w:val="both"/>
              <w:rPr>
                <w:rFonts w:ascii="宋体" w:hAnsi="宋体" w:eastAsia="宋体" w:cs="宋体"/>
                <w:color w:val="auto"/>
                <w:sz w:val="21"/>
                <w:szCs w:val="21"/>
                <w:shd w:val="clear" w:color="auto" w:fill="auto"/>
              </w:rPr>
            </w:pPr>
            <w:r>
              <w:rPr>
                <w:rFonts w:ascii="宋体" w:hAnsi="宋体" w:eastAsia="宋体" w:cs="宋体"/>
                <w:color w:val="auto"/>
                <w:spacing w:val="14"/>
                <w:sz w:val="21"/>
                <w:szCs w:val="21"/>
                <w:shd w:val="clear" w:color="auto" w:fill="auto"/>
              </w:rPr>
              <w:t>的基本前提之一。</w:t>
            </w:r>
          </w:p>
          <w:p w14:paraId="5D456408">
            <w:pPr>
              <w:pStyle w:val="10"/>
              <w:spacing w:line="256" w:lineRule="exact"/>
              <w:ind w:left="103" w:right="0"/>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 xml:space="preserve">2 </w:t>
            </w:r>
            <w:r>
              <w:rPr>
                <w:rFonts w:ascii="Times New Roman" w:hAnsi="Times New Roman" w:eastAsia="Times New Roman" w:cs="Times New Roman"/>
                <w:color w:val="auto"/>
                <w:spacing w:val="18"/>
                <w:sz w:val="21"/>
                <w:szCs w:val="21"/>
                <w:shd w:val="clear" w:color="auto" w:fill="auto"/>
              </w:rPr>
              <w:t xml:space="preserve"> </w:t>
            </w:r>
            <w:r>
              <w:rPr>
                <w:rFonts w:ascii="宋体" w:hAnsi="宋体" w:eastAsia="宋体" w:cs="宋体"/>
                <w:color w:val="auto"/>
                <w:sz w:val="21"/>
                <w:szCs w:val="21"/>
                <w:shd w:val="clear" w:color="auto" w:fill="auto"/>
              </w:rPr>
              <w:t>生</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活饮</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用</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水储</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水</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设</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施包</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括</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生活</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饮</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用水</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供</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水</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系统</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储</w:t>
            </w:r>
          </w:p>
          <w:p w14:paraId="7CC7F360">
            <w:pPr>
              <w:pStyle w:val="10"/>
              <w:spacing w:line="236" w:lineRule="exact"/>
              <w:ind w:left="103" w:right="0"/>
              <w:jc w:val="both"/>
              <w:rPr>
                <w:rFonts w:ascii="宋体" w:hAnsi="宋体" w:eastAsia="宋体" w:cs="宋体"/>
                <w:color w:val="auto"/>
                <w:sz w:val="21"/>
                <w:szCs w:val="21"/>
                <w:shd w:val="clear" w:color="auto" w:fill="auto"/>
              </w:rPr>
            </w:pPr>
            <w:r>
              <w:rPr>
                <w:rFonts w:ascii="宋体" w:hAnsi="宋体" w:eastAsia="宋体" w:cs="宋体"/>
                <w:color w:val="auto"/>
                <w:spacing w:val="13"/>
                <w:sz w:val="21"/>
                <w:szCs w:val="21"/>
                <w:shd w:val="clear" w:color="auto" w:fill="auto"/>
              </w:rPr>
              <w:t>水设施、集中生活热水储水设施、储有生活用水的消防储水设施、冷却用水储水设施、游泳池及水景平衡水箱（池）等。储水设施清洗后应进行水质检测，水</w:t>
            </w:r>
            <w:r>
              <w:rPr>
                <w:rFonts w:ascii="宋体" w:hAnsi="宋体" w:eastAsia="宋体" w:cs="宋体"/>
                <w:color w:val="auto"/>
                <w:spacing w:val="15"/>
                <w:sz w:val="21"/>
                <w:szCs w:val="21"/>
                <w:shd w:val="clear" w:color="auto" w:fill="auto"/>
              </w:rPr>
              <w:t>质合格后方可恢复供水。</w:t>
            </w:r>
          </w:p>
          <w:p w14:paraId="0B3E9A0B">
            <w:pPr>
              <w:pStyle w:val="10"/>
              <w:spacing w:line="240" w:lineRule="exact"/>
              <w:ind w:left="103" w:right="0"/>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3</w:t>
            </w:r>
            <w:r>
              <w:rPr>
                <w:rFonts w:ascii="Times New Roman" w:hAnsi="Times New Roman" w:eastAsia="Times New Roman" w:cs="Times New Roman"/>
                <w:color w:val="auto"/>
                <w:spacing w:val="19"/>
                <w:sz w:val="21"/>
                <w:szCs w:val="21"/>
                <w:shd w:val="clear" w:color="auto" w:fill="auto"/>
              </w:rPr>
              <w:t xml:space="preserve"> </w:t>
            </w:r>
            <w:r>
              <w:rPr>
                <w:rFonts w:ascii="宋体" w:hAnsi="宋体" w:eastAsia="宋体" w:cs="宋体"/>
                <w:color w:val="auto"/>
                <w:sz w:val="21"/>
                <w:szCs w:val="21"/>
                <w:shd w:val="clear" w:color="auto" w:fill="auto"/>
              </w:rPr>
              <w:t>水</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封装</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置</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是建</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筑</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排</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水管</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道</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系统</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中</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用以</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实</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现</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水封</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功</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3"/>
                <w:sz w:val="21"/>
                <w:szCs w:val="21"/>
                <w:shd w:val="clear" w:color="auto" w:fill="auto"/>
              </w:rPr>
              <w:t>能的装置。便器构造内自带水封，能够在保证污废水</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8"/>
                <w:sz w:val="21"/>
                <w:szCs w:val="21"/>
                <w:shd w:val="clear" w:color="auto" w:fill="auto"/>
              </w:rPr>
              <w:t>顺利排出的前提下，最</w:t>
            </w:r>
            <w:r>
              <w:rPr>
                <w:rFonts w:ascii="宋体" w:hAnsi="宋体" w:eastAsia="宋体" w:cs="宋体"/>
                <w:color w:val="auto"/>
                <w:spacing w:val="-91"/>
                <w:sz w:val="21"/>
                <w:szCs w:val="21"/>
                <w:shd w:val="clear" w:color="auto" w:fill="auto"/>
              </w:rPr>
              <w:t xml:space="preserve"> </w:t>
            </w:r>
            <w:r>
              <w:rPr>
                <w:rFonts w:ascii="宋体" w:hAnsi="宋体" w:eastAsia="宋体" w:cs="宋体"/>
                <w:color w:val="auto"/>
                <w:spacing w:val="16"/>
                <w:sz w:val="21"/>
                <w:szCs w:val="21"/>
                <w:shd w:val="clear" w:color="auto" w:fill="auto"/>
              </w:rPr>
              <w:t>大限度地防止排水系统中的有</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3"/>
                <w:sz w:val="21"/>
                <w:szCs w:val="21"/>
                <w:shd w:val="clear" w:color="auto" w:fill="auto"/>
              </w:rPr>
              <w:t>害气体逸入室内，避免室内环境受到污染，有效保护</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3"/>
                <w:sz w:val="21"/>
                <w:szCs w:val="21"/>
                <w:shd w:val="clear" w:color="auto" w:fill="auto"/>
              </w:rPr>
              <w:t>人体健康。便器构造内自带水封时，有效水封深度不</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0"/>
                <w:sz w:val="21"/>
                <w:szCs w:val="21"/>
                <w:shd w:val="clear" w:color="auto" w:fill="auto"/>
              </w:rPr>
              <w:t>得小于</w:t>
            </w:r>
            <w:r>
              <w:rPr>
                <w:rFonts w:ascii="宋体" w:hAnsi="宋体" w:eastAsia="宋体" w:cs="宋体"/>
                <w:color w:val="auto"/>
                <w:spacing w:val="-44"/>
                <w:sz w:val="21"/>
                <w:szCs w:val="21"/>
                <w:shd w:val="clear" w:color="auto" w:fill="auto"/>
              </w:rPr>
              <w:t xml:space="preserve"> </w:t>
            </w:r>
            <w:r>
              <w:rPr>
                <w:rFonts w:ascii="Times New Roman" w:hAnsi="Times New Roman" w:eastAsia="Times New Roman" w:cs="Times New Roman"/>
                <w:color w:val="auto"/>
                <w:spacing w:val="14"/>
                <w:sz w:val="21"/>
                <w:szCs w:val="21"/>
                <w:shd w:val="clear" w:color="auto" w:fill="auto"/>
              </w:rPr>
              <w:t>50mm</w:t>
            </w:r>
            <w:r>
              <w:rPr>
                <w:rFonts w:ascii="宋体" w:hAnsi="宋体" w:eastAsia="宋体" w:cs="宋体"/>
                <w:color w:val="auto"/>
                <w:spacing w:val="14"/>
                <w:sz w:val="21"/>
                <w:szCs w:val="21"/>
                <w:shd w:val="clear" w:color="auto" w:fill="auto"/>
              </w:rPr>
              <w:t>，且不能采用活动机械密封替代水封。</w:t>
            </w:r>
            <w:r>
              <w:rPr>
                <w:rFonts w:ascii="宋体" w:hAnsi="宋体" w:eastAsia="宋体" w:cs="宋体"/>
                <w:color w:val="auto"/>
                <w:w w:val="99"/>
                <w:sz w:val="21"/>
                <w:szCs w:val="21"/>
                <w:shd w:val="clear" w:color="auto" w:fill="auto"/>
              </w:rPr>
              <w:t xml:space="preserve"> </w:t>
            </w:r>
            <w:r>
              <w:rPr>
                <w:rFonts w:ascii="Times New Roman" w:hAnsi="Times New Roman" w:eastAsia="Times New Roman" w:cs="Times New Roman"/>
                <w:color w:val="auto"/>
                <w:sz w:val="21"/>
                <w:szCs w:val="21"/>
                <w:shd w:val="clear" w:color="auto" w:fill="auto"/>
              </w:rPr>
              <w:t xml:space="preserve">4 </w:t>
            </w:r>
            <w:r>
              <w:rPr>
                <w:rFonts w:ascii="宋体" w:hAnsi="宋体" w:eastAsia="宋体" w:cs="宋体"/>
                <w:color w:val="auto"/>
                <w:spacing w:val="13"/>
                <w:sz w:val="21"/>
                <w:szCs w:val="21"/>
                <w:shd w:val="clear" w:color="auto" w:fill="auto"/>
              </w:rPr>
              <w:t>要求对非传统水源的管道和设备设置明确、清</w:t>
            </w:r>
            <w:r>
              <w:rPr>
                <w:rFonts w:ascii="宋体" w:hAnsi="宋体" w:eastAsia="宋体" w:cs="宋体"/>
                <w:color w:val="auto"/>
                <w:spacing w:val="-84"/>
                <w:sz w:val="21"/>
                <w:szCs w:val="21"/>
                <w:shd w:val="clear" w:color="auto" w:fill="auto"/>
              </w:rPr>
              <w:t xml:space="preserve"> </w:t>
            </w:r>
            <w:r>
              <w:rPr>
                <w:rFonts w:ascii="宋体" w:hAnsi="宋体" w:eastAsia="宋体" w:cs="宋体"/>
                <w:color w:val="auto"/>
                <w:spacing w:val="8"/>
                <w:sz w:val="21"/>
                <w:szCs w:val="21"/>
                <w:shd w:val="clear" w:color="auto" w:fill="auto"/>
              </w:rPr>
              <w:t>晰的</w:t>
            </w:r>
            <w:r>
              <w:rPr>
                <w:rFonts w:ascii="宋体" w:hAnsi="宋体" w:eastAsia="宋体" w:cs="宋体"/>
                <w:color w:val="auto"/>
                <w:spacing w:val="13"/>
                <w:sz w:val="21"/>
                <w:szCs w:val="21"/>
                <w:shd w:val="clear" w:color="auto" w:fill="auto"/>
              </w:rPr>
              <w:t>永久标识，可最大限度地避免在施工、日常维护或维修时发生误接、误饮、误用的情况，为用户提供健康用水保障。</w:t>
            </w:r>
          </w:p>
        </w:tc>
        <w:tc>
          <w:tcPr>
            <w:tcW w:w="4412" w:type="dxa"/>
            <w:vAlign w:val="center"/>
          </w:tcPr>
          <w:p w14:paraId="6624673E">
            <w:pPr>
              <w:pStyle w:val="10"/>
              <w:spacing w:line="240" w:lineRule="exact"/>
              <w:ind w:left="102" w:right="0"/>
              <w:jc w:val="both"/>
              <w:rPr>
                <w:rFonts w:ascii="宋体" w:hAnsi="宋体" w:eastAsia="宋体" w:cs="宋体"/>
                <w:color w:val="auto"/>
                <w:spacing w:val="16"/>
                <w:sz w:val="21"/>
                <w:szCs w:val="21"/>
                <w:shd w:val="clear" w:color="auto" w:fill="auto"/>
              </w:rPr>
            </w:pPr>
            <w:r>
              <w:rPr>
                <w:rFonts w:ascii="宋体" w:hAnsi="宋体" w:eastAsia="宋体" w:cs="宋体"/>
                <w:color w:val="auto"/>
                <w:spacing w:val="16"/>
                <w:sz w:val="21"/>
                <w:szCs w:val="21"/>
                <w:shd w:val="clear" w:color="auto" w:fill="auto"/>
              </w:rPr>
              <w:t>预评价：查阅市政供水的水质检测报告</w:t>
            </w:r>
            <w:r>
              <w:rPr>
                <w:rFonts w:ascii="宋体" w:hAnsi="宋体" w:eastAsia="宋体" w:cs="宋体"/>
                <w:color w:val="auto"/>
                <w:sz w:val="21"/>
                <w:szCs w:val="21"/>
                <w:shd w:val="clear" w:color="auto" w:fill="auto"/>
              </w:rPr>
              <w:t>（</w:t>
            </w:r>
            <w:r>
              <w:rPr>
                <w:rFonts w:ascii="宋体" w:hAnsi="宋体" w:eastAsia="宋体" w:cs="宋体"/>
                <w:color w:val="auto"/>
                <w:spacing w:val="-74"/>
                <w:sz w:val="21"/>
                <w:szCs w:val="21"/>
                <w:shd w:val="clear" w:color="auto" w:fill="auto"/>
              </w:rPr>
              <w:t xml:space="preserve"> </w:t>
            </w:r>
            <w:r>
              <w:rPr>
                <w:rFonts w:ascii="宋体" w:hAnsi="宋体" w:eastAsia="宋体" w:cs="宋体"/>
                <w:color w:val="auto"/>
                <w:sz w:val="21"/>
                <w:szCs w:val="21"/>
                <w:shd w:val="clear" w:color="auto" w:fill="auto"/>
              </w:rPr>
              <w:t>可</w:t>
            </w:r>
            <w:r>
              <w:rPr>
                <w:rFonts w:ascii="宋体" w:hAnsi="宋体" w:eastAsia="宋体" w:cs="宋体"/>
                <w:color w:val="auto"/>
                <w:spacing w:val="-75"/>
                <w:sz w:val="21"/>
                <w:szCs w:val="21"/>
                <w:shd w:val="clear" w:color="auto" w:fill="auto"/>
              </w:rPr>
              <w:t xml:space="preserve"> </w:t>
            </w:r>
            <w:r>
              <w:rPr>
                <w:rFonts w:ascii="宋体" w:hAnsi="宋体" w:eastAsia="宋体" w:cs="宋体"/>
                <w:color w:val="auto"/>
                <w:sz w:val="21"/>
                <w:szCs w:val="21"/>
                <w:shd w:val="clear" w:color="auto" w:fill="auto"/>
              </w:rPr>
              <w:t>用</w:t>
            </w:r>
            <w:r>
              <w:rPr>
                <w:rFonts w:ascii="宋体" w:hAnsi="宋体" w:eastAsia="宋体" w:cs="宋体"/>
                <w:color w:val="auto"/>
                <w:spacing w:val="-74"/>
                <w:sz w:val="21"/>
                <w:szCs w:val="21"/>
                <w:shd w:val="clear" w:color="auto" w:fill="auto"/>
              </w:rPr>
              <w:t xml:space="preserve"> </w:t>
            </w:r>
            <w:r>
              <w:rPr>
                <w:rFonts w:ascii="宋体" w:hAnsi="宋体" w:eastAsia="宋体" w:cs="宋体"/>
                <w:color w:val="auto"/>
                <w:spacing w:val="13"/>
                <w:sz w:val="21"/>
                <w:szCs w:val="21"/>
                <w:shd w:val="clear" w:color="auto" w:fill="auto"/>
              </w:rPr>
              <w:t>同一水源邻近项目一年以内的水质检测报告）、相关设计文件（含卫生器具和地漏水封要求的说明、标识设置说明）；评价：查阅相关竣工图、产品说明、各用水部门水质检测报告、管理制度、工 作记录。</w:t>
            </w:r>
          </w:p>
        </w:tc>
        <w:tc>
          <w:tcPr>
            <w:tcW w:w="813" w:type="dxa"/>
            <w:vAlign w:val="center"/>
          </w:tcPr>
          <w:p w14:paraId="74D8251E">
            <w:pPr>
              <w:pStyle w:val="10"/>
              <w:spacing w:line="240" w:lineRule="auto"/>
              <w:ind w:right="0"/>
              <w:jc w:val="center"/>
              <w:rPr>
                <w:rFonts w:ascii="宋体" w:hAnsi="宋体" w:eastAsia="宋体" w:cs="宋体"/>
                <w:b/>
                <w:bCs/>
                <w:color w:val="auto"/>
                <w:sz w:val="24"/>
                <w:szCs w:val="24"/>
                <w:shd w:val="clear" w:color="auto" w:fill="auto"/>
              </w:rPr>
            </w:pPr>
          </w:p>
          <w:p w14:paraId="28137B15">
            <w:pPr>
              <w:pStyle w:val="10"/>
              <w:spacing w:before="7" w:line="240" w:lineRule="auto"/>
              <w:ind w:right="0"/>
              <w:jc w:val="center"/>
              <w:rPr>
                <w:rFonts w:ascii="宋体" w:hAnsi="宋体" w:eastAsia="宋体" w:cs="宋体"/>
                <w:b/>
                <w:bCs/>
                <w:color w:val="auto"/>
                <w:sz w:val="17"/>
                <w:szCs w:val="17"/>
                <w:shd w:val="clear" w:color="auto" w:fill="auto"/>
              </w:rPr>
            </w:pPr>
          </w:p>
          <w:p w14:paraId="3D8910DF">
            <w:pPr>
              <w:pStyle w:val="10"/>
              <w:spacing w:line="240" w:lineRule="auto"/>
              <w:ind w:right="6"/>
              <w:jc w:val="center"/>
              <w:rPr>
                <w:rFonts w:hint="eastAsia" w:ascii="Times New Roman" w:hAnsi="Times New Roman" w:eastAsia="宋体" w:cs="Times New Roman"/>
                <w:color w:val="auto"/>
                <w:sz w:val="24"/>
                <w:szCs w:val="24"/>
                <w:shd w:val="clear" w:color="auto" w:fill="auto"/>
                <w:lang w:eastAsia="zh-CN"/>
              </w:rPr>
            </w:pPr>
            <w:r>
              <w:rPr>
                <w:rFonts w:hint="eastAsia" w:ascii="Times New Roman" w:hAnsi="Times New Roman" w:eastAsia="宋体" w:cs="Times New Roman"/>
                <w:color w:val="auto"/>
                <w:sz w:val="24"/>
                <w:szCs w:val="24"/>
                <w:shd w:val="clear" w:color="auto" w:fill="auto"/>
                <w:lang w:eastAsia="zh-CN"/>
              </w:rPr>
              <w:t>☑</w:t>
            </w:r>
          </w:p>
        </w:tc>
      </w:tr>
      <w:tr w14:paraId="7E6BA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26" w:hRule="exact"/>
        </w:trPr>
        <w:tc>
          <w:tcPr>
            <w:tcW w:w="857" w:type="dxa"/>
            <w:vAlign w:val="center"/>
          </w:tcPr>
          <w:p w14:paraId="11F30B7D">
            <w:pPr>
              <w:pStyle w:val="10"/>
              <w:spacing w:line="240" w:lineRule="auto"/>
              <w:ind w:left="195" w:leftChars="0" w:right="0" w:rightChars="0"/>
              <w:jc w:val="both"/>
              <w:rPr>
                <w:rFonts w:hint="eastAsia" w:ascii="Times New Roman" w:hAnsi="Times New Roman" w:eastAsia="宋体" w:cs="Times New Roman"/>
                <w:color w:val="auto"/>
                <w:sz w:val="21"/>
                <w:szCs w:val="21"/>
                <w:shd w:val="clear" w:color="auto" w:fill="auto"/>
                <w:lang w:val="en-US" w:eastAsia="zh-CN" w:bidi="ar-SA"/>
              </w:rPr>
            </w:pPr>
            <w:r>
              <w:rPr>
                <w:rFonts w:ascii="Times New Roman"/>
                <w:color w:val="auto"/>
                <w:spacing w:val="5"/>
                <w:sz w:val="21"/>
                <w:shd w:val="clear" w:color="auto" w:fill="auto"/>
              </w:rPr>
              <w:t>5.1.4</w:t>
            </w:r>
            <w:r>
              <w:rPr>
                <w:rFonts w:hint="eastAsia" w:ascii="Times New Roman"/>
                <w:color w:val="auto"/>
                <w:spacing w:val="5"/>
                <w:sz w:val="21"/>
                <w:shd w:val="clear" w:color="auto" w:fill="auto"/>
                <w:lang w:val="en-US" w:eastAsia="zh-CN"/>
              </w:rPr>
              <w:t>A</w:t>
            </w:r>
          </w:p>
        </w:tc>
        <w:tc>
          <w:tcPr>
            <w:tcW w:w="2917" w:type="dxa"/>
            <w:gridSpan w:val="2"/>
            <w:vAlign w:val="center"/>
          </w:tcPr>
          <w:p w14:paraId="495C5CD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u w:val="single"/>
                <w:shd w:val="clear" w:fill="FFFFFF"/>
              </w:rPr>
              <w:t>建筑声环境设计应符合下列规定：</w:t>
            </w:r>
          </w:p>
          <w:p w14:paraId="7A1C82FA">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u w:val="single"/>
                <w:shd w:val="clear" w:fill="FFFFFF"/>
              </w:rPr>
              <w:t>1场地规划布局和建筑平面设计时应合理规划噪声源区域和噪声敏感区域，并应进行识别和标注；</w:t>
            </w:r>
          </w:p>
          <w:p w14:paraId="7F004E3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u w:val="single"/>
                <w:shd w:val="clear" w:fill="FFFFFF"/>
              </w:rPr>
              <w:t>2外墙、隔墙、楼板和门窗等主要建筑构件的隔声性能指标不应低于现行国家标准《民用建筑隔声设计规范》GB 50118的规定，并应根据隔声性能指标明确主要建筑构件的构造做法。</w:t>
            </w:r>
          </w:p>
          <w:p w14:paraId="5890F980">
            <w:pPr>
              <w:pStyle w:val="10"/>
              <w:spacing w:line="230" w:lineRule="auto"/>
              <w:ind w:left="102" w:right="92"/>
              <w:jc w:val="both"/>
              <w:rPr>
                <w:rFonts w:ascii="宋体" w:hAnsi="宋体" w:eastAsia="宋体" w:cs="宋体"/>
                <w:color w:val="auto"/>
                <w:sz w:val="21"/>
                <w:szCs w:val="21"/>
                <w:shd w:val="clear" w:color="auto" w:fill="auto"/>
                <w:lang w:val="en-US" w:eastAsia="en-US" w:bidi="ar-SA"/>
              </w:rPr>
            </w:pPr>
          </w:p>
        </w:tc>
        <w:tc>
          <w:tcPr>
            <w:tcW w:w="4750" w:type="dxa"/>
            <w:vAlign w:val="center"/>
          </w:tcPr>
          <w:p w14:paraId="63A2A598">
            <w:pPr>
              <w:pStyle w:val="10"/>
              <w:spacing w:line="281" w:lineRule="exact"/>
              <w:ind w:right="0"/>
              <w:jc w:val="both"/>
              <w:rPr>
                <w:rFonts w:ascii="宋体" w:hAnsi="宋体" w:eastAsia="宋体" w:cs="宋体"/>
                <w:color w:val="auto"/>
                <w:spacing w:val="14"/>
                <w:sz w:val="21"/>
                <w:szCs w:val="21"/>
                <w:shd w:val="clear" w:color="auto" w:fill="auto"/>
              </w:rPr>
            </w:pPr>
            <w:r>
              <w:rPr>
                <w:rFonts w:ascii="Times New Roman" w:hAnsi="Times New Roman" w:eastAsia="Times New Roman" w:cs="Times New Roman"/>
                <w:color w:val="auto"/>
                <w:sz w:val="21"/>
                <w:szCs w:val="21"/>
                <w:shd w:val="clear" w:color="auto" w:fill="auto"/>
              </w:rPr>
              <w:t xml:space="preserve">1 </w:t>
            </w:r>
            <w:r>
              <w:rPr>
                <w:rFonts w:ascii="Times New Roman" w:hAnsi="Times New Roman" w:eastAsia="Times New Roman" w:cs="Times New Roman"/>
                <w:color w:val="auto"/>
                <w:spacing w:val="9"/>
                <w:sz w:val="21"/>
                <w:szCs w:val="21"/>
                <w:shd w:val="clear" w:color="auto" w:fill="auto"/>
              </w:rPr>
              <w:t xml:space="preserve"> </w:t>
            </w:r>
            <w:r>
              <w:rPr>
                <w:rFonts w:ascii="宋体" w:hAnsi="宋体" w:eastAsia="宋体" w:cs="宋体"/>
                <w:color w:val="auto"/>
                <w:spacing w:val="16"/>
                <w:sz w:val="21"/>
                <w:szCs w:val="21"/>
                <w:shd w:val="clear" w:color="auto" w:fill="auto"/>
              </w:rPr>
              <w:t>室内噪声级应符合现行国家标</w:t>
            </w:r>
            <w:r>
              <w:rPr>
                <w:rFonts w:ascii="宋体" w:hAnsi="宋体" w:eastAsia="宋体" w:cs="宋体"/>
                <w:color w:val="auto"/>
                <w:spacing w:val="-88"/>
                <w:sz w:val="21"/>
                <w:szCs w:val="21"/>
                <w:shd w:val="clear" w:color="auto" w:fill="auto"/>
              </w:rPr>
              <w:t xml:space="preserve"> </w:t>
            </w:r>
            <w:r>
              <w:rPr>
                <w:rFonts w:ascii="宋体" w:hAnsi="宋体" w:eastAsia="宋体" w:cs="宋体"/>
                <w:color w:val="auto"/>
                <w:spacing w:val="-13"/>
                <w:sz w:val="21"/>
                <w:szCs w:val="21"/>
                <w:shd w:val="clear" w:color="auto" w:fill="auto"/>
              </w:rPr>
              <w:t>准《民</w:t>
            </w:r>
            <w:r>
              <w:rPr>
                <w:rFonts w:ascii="宋体" w:hAnsi="宋体" w:eastAsia="宋体" w:cs="宋体"/>
                <w:color w:val="auto"/>
                <w:spacing w:val="-88"/>
                <w:sz w:val="21"/>
                <w:szCs w:val="21"/>
                <w:shd w:val="clear" w:color="auto" w:fill="auto"/>
              </w:rPr>
              <w:t xml:space="preserve"> </w:t>
            </w:r>
            <w:r>
              <w:rPr>
                <w:rFonts w:ascii="宋体" w:hAnsi="宋体" w:eastAsia="宋体" w:cs="宋体"/>
                <w:color w:val="auto"/>
                <w:spacing w:val="14"/>
                <w:sz w:val="21"/>
                <w:szCs w:val="21"/>
                <w:shd w:val="clear" w:color="auto" w:fill="auto"/>
              </w:rPr>
              <w:t>用建筑隔声设</w:t>
            </w:r>
            <w:r>
              <w:rPr>
                <w:rFonts w:ascii="宋体" w:hAnsi="宋体" w:eastAsia="宋体" w:cs="宋体"/>
                <w:color w:val="auto"/>
                <w:spacing w:val="11"/>
                <w:sz w:val="21"/>
                <w:szCs w:val="21"/>
                <w:shd w:val="clear" w:color="auto" w:fill="auto"/>
              </w:rPr>
              <w:t>计规范》</w:t>
            </w:r>
            <w:r>
              <w:rPr>
                <w:rFonts w:ascii="Times New Roman" w:hAnsi="Times New Roman" w:eastAsia="Times New Roman" w:cs="Times New Roman"/>
                <w:color w:val="auto"/>
                <w:spacing w:val="11"/>
                <w:sz w:val="21"/>
                <w:szCs w:val="21"/>
                <w:shd w:val="clear" w:color="auto" w:fill="auto"/>
              </w:rPr>
              <w:t xml:space="preserve">GB </w:t>
            </w:r>
            <w:r>
              <w:rPr>
                <w:rFonts w:ascii="Times New Roman" w:hAnsi="Times New Roman" w:eastAsia="Times New Roman" w:cs="Times New Roman"/>
                <w:color w:val="auto"/>
                <w:spacing w:val="5"/>
                <w:sz w:val="21"/>
                <w:szCs w:val="21"/>
                <w:shd w:val="clear" w:color="auto" w:fill="auto"/>
              </w:rPr>
              <w:t>50118</w:t>
            </w:r>
            <w:r>
              <w:rPr>
                <w:rFonts w:ascii="Times New Roman" w:hAnsi="Times New Roman" w:eastAsia="Times New Roman" w:cs="Times New Roman"/>
                <w:color w:val="auto"/>
                <w:spacing w:val="15"/>
                <w:sz w:val="21"/>
                <w:szCs w:val="21"/>
                <w:shd w:val="clear" w:color="auto" w:fill="auto"/>
              </w:rPr>
              <w:t xml:space="preserve"> </w:t>
            </w:r>
            <w:r>
              <w:rPr>
                <w:rFonts w:ascii="宋体" w:hAnsi="宋体" w:eastAsia="宋体" w:cs="宋体"/>
                <w:color w:val="auto"/>
                <w:spacing w:val="14"/>
                <w:sz w:val="21"/>
                <w:szCs w:val="21"/>
                <w:shd w:val="clear" w:color="auto" w:fill="auto"/>
              </w:rPr>
              <w:t>中的低限要求。</w:t>
            </w:r>
          </w:p>
          <w:p w14:paraId="0CE44935">
            <w:pPr>
              <w:pStyle w:val="10"/>
              <w:spacing w:line="281" w:lineRule="exact"/>
              <w:ind w:right="0"/>
              <w:jc w:val="both"/>
              <w:rPr>
                <w:rFonts w:ascii="宋体" w:hAnsi="宋体" w:eastAsia="宋体" w:cs="宋体"/>
                <w:color w:val="auto"/>
                <w:sz w:val="21"/>
                <w:szCs w:val="21"/>
                <w:shd w:val="clear" w:color="auto" w:fill="auto"/>
                <w:lang w:val="en-US" w:eastAsia="en-US" w:bidi="ar-SA"/>
              </w:rPr>
            </w:pPr>
            <w:r>
              <w:rPr>
                <w:rFonts w:ascii="Times New Roman" w:hAnsi="Times New Roman" w:eastAsia="Times New Roman" w:cs="Times New Roman"/>
                <w:color w:val="auto"/>
                <w:sz w:val="21"/>
                <w:szCs w:val="21"/>
                <w:shd w:val="clear" w:color="auto" w:fill="auto"/>
              </w:rPr>
              <w:t xml:space="preserve">2 </w:t>
            </w:r>
            <w:r>
              <w:rPr>
                <w:rFonts w:ascii="Times New Roman" w:hAnsi="Times New Roman" w:eastAsia="Times New Roman" w:cs="Times New Roman"/>
                <w:color w:val="auto"/>
                <w:spacing w:val="9"/>
                <w:sz w:val="21"/>
                <w:szCs w:val="21"/>
                <w:shd w:val="clear" w:color="auto" w:fill="auto"/>
              </w:rPr>
              <w:t xml:space="preserve"> </w:t>
            </w:r>
            <w:r>
              <w:rPr>
                <w:rFonts w:ascii="宋体" w:hAnsi="宋体" w:eastAsia="宋体" w:cs="宋体"/>
                <w:color w:val="auto"/>
                <w:spacing w:val="13"/>
                <w:sz w:val="21"/>
                <w:szCs w:val="21"/>
                <w:shd w:val="clear" w:color="auto" w:fill="auto"/>
              </w:rPr>
              <w:t>外墙、隔墙、楼板和门窗的隔声性能应满足现行国</w:t>
            </w:r>
            <w:r>
              <w:rPr>
                <w:rFonts w:ascii="宋体" w:hAnsi="宋体" w:eastAsia="宋体" w:cs="宋体"/>
                <w:color w:val="auto"/>
                <w:spacing w:val="16"/>
                <w:sz w:val="21"/>
                <w:szCs w:val="21"/>
                <w:shd w:val="clear" w:color="auto" w:fill="auto"/>
              </w:rPr>
              <w:t>家标准《</w:t>
            </w:r>
            <w:r>
              <w:rPr>
                <w:rFonts w:ascii="宋体" w:hAnsi="宋体" w:eastAsia="宋体" w:cs="宋体"/>
                <w:color w:val="auto"/>
                <w:spacing w:val="-86"/>
                <w:sz w:val="21"/>
                <w:szCs w:val="21"/>
                <w:shd w:val="clear" w:color="auto" w:fill="auto"/>
              </w:rPr>
              <w:t xml:space="preserve"> </w:t>
            </w:r>
            <w:r>
              <w:rPr>
                <w:rFonts w:ascii="宋体" w:hAnsi="宋体" w:eastAsia="宋体" w:cs="宋体"/>
                <w:color w:val="auto"/>
                <w:spacing w:val="19"/>
                <w:sz w:val="21"/>
                <w:szCs w:val="21"/>
                <w:shd w:val="clear" w:color="auto" w:fill="auto"/>
              </w:rPr>
              <w:t>民用建筑隔声设计规范》</w:t>
            </w:r>
            <w:r>
              <w:rPr>
                <w:rFonts w:ascii="宋体" w:hAnsi="宋体" w:eastAsia="宋体" w:cs="宋体"/>
                <w:color w:val="auto"/>
                <w:spacing w:val="-86"/>
                <w:sz w:val="21"/>
                <w:szCs w:val="21"/>
                <w:shd w:val="clear" w:color="auto" w:fill="auto"/>
              </w:rPr>
              <w:t xml:space="preserve"> </w:t>
            </w:r>
            <w:r>
              <w:rPr>
                <w:rFonts w:ascii="Times New Roman" w:hAnsi="Times New Roman" w:eastAsia="Times New Roman" w:cs="Times New Roman"/>
                <w:color w:val="auto"/>
                <w:spacing w:val="2"/>
                <w:sz w:val="21"/>
                <w:szCs w:val="21"/>
                <w:shd w:val="clear" w:color="auto" w:fill="auto"/>
              </w:rPr>
              <w:t>GB</w:t>
            </w:r>
            <w:r>
              <w:rPr>
                <w:rFonts w:ascii="Times New Roman" w:hAnsi="Times New Roman" w:eastAsia="Times New Roman" w:cs="Times New Roman"/>
                <w:color w:val="auto"/>
                <w:spacing w:val="22"/>
                <w:sz w:val="21"/>
                <w:szCs w:val="21"/>
                <w:shd w:val="clear" w:color="auto" w:fill="auto"/>
              </w:rPr>
              <w:t xml:space="preserve"> </w:t>
            </w:r>
            <w:r>
              <w:rPr>
                <w:rFonts w:ascii="Times New Roman" w:hAnsi="Times New Roman" w:eastAsia="Times New Roman" w:cs="Times New Roman"/>
                <w:color w:val="auto"/>
                <w:spacing w:val="5"/>
                <w:sz w:val="21"/>
                <w:szCs w:val="21"/>
                <w:shd w:val="clear" w:color="auto" w:fill="auto"/>
              </w:rPr>
              <w:t>50118</w:t>
            </w:r>
            <w:r>
              <w:rPr>
                <w:rFonts w:ascii="Times New Roman" w:hAnsi="Times New Roman" w:eastAsia="Times New Roman" w:cs="Times New Roman"/>
                <w:color w:val="auto"/>
                <w:spacing w:val="14"/>
                <w:sz w:val="21"/>
                <w:szCs w:val="21"/>
                <w:shd w:val="clear" w:color="auto" w:fill="auto"/>
              </w:rPr>
              <w:t xml:space="preserve"> </w:t>
            </w:r>
            <w:r>
              <w:rPr>
                <w:rFonts w:ascii="宋体" w:hAnsi="宋体" w:eastAsia="宋体" w:cs="宋体"/>
                <w:color w:val="auto"/>
                <w:spacing w:val="14"/>
                <w:sz w:val="21"/>
                <w:szCs w:val="21"/>
                <w:shd w:val="clear" w:color="auto" w:fill="auto"/>
              </w:rPr>
              <w:t>中的低</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3"/>
                <w:sz w:val="21"/>
                <w:szCs w:val="21"/>
                <w:shd w:val="clear" w:color="auto" w:fill="auto"/>
              </w:rPr>
              <w:t>限要求。其中外墙、隔墙和门窗的隔声性能指空气声</w:t>
            </w:r>
            <w:r>
              <w:rPr>
                <w:rFonts w:ascii="宋体" w:hAnsi="宋体" w:eastAsia="宋体" w:cs="宋体"/>
                <w:color w:val="auto"/>
                <w:sz w:val="21"/>
                <w:szCs w:val="21"/>
                <w:shd w:val="clear" w:color="auto" w:fill="auto"/>
              </w:rPr>
              <w:t>隔</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声性</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能</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w:t>
            </w:r>
            <w:r>
              <w:rPr>
                <w:rFonts w:ascii="宋体" w:hAnsi="宋体" w:eastAsia="宋体" w:cs="宋体"/>
                <w:color w:val="auto"/>
                <w:spacing w:val="-83"/>
                <w:sz w:val="21"/>
                <w:szCs w:val="21"/>
                <w:shd w:val="clear" w:color="auto" w:fill="auto"/>
              </w:rPr>
              <w:t xml:space="preserve"> </w:t>
            </w:r>
            <w:r>
              <w:rPr>
                <w:rFonts w:ascii="宋体" w:hAnsi="宋体" w:eastAsia="宋体" w:cs="宋体"/>
                <w:color w:val="auto"/>
                <w:sz w:val="21"/>
                <w:szCs w:val="21"/>
                <w:shd w:val="clear" w:color="auto" w:fill="auto"/>
              </w:rPr>
              <w:t>楼</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板</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的隔</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声</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性能</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除</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了空</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气</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声</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隔声</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性</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能之</w:t>
            </w:r>
            <w:r>
              <w:rPr>
                <w:rFonts w:ascii="宋体" w:hAnsi="宋体" w:eastAsia="宋体" w:cs="宋体"/>
                <w:color w:val="auto"/>
                <w:spacing w:val="15"/>
                <w:sz w:val="21"/>
                <w:szCs w:val="21"/>
                <w:shd w:val="clear" w:color="auto" w:fill="auto"/>
              </w:rPr>
              <w:t>外，还包括撞击声隔声性能。</w:t>
            </w:r>
          </w:p>
        </w:tc>
        <w:tc>
          <w:tcPr>
            <w:tcW w:w="4412" w:type="dxa"/>
            <w:vAlign w:val="center"/>
          </w:tcPr>
          <w:p w14:paraId="04FD75BF">
            <w:pPr>
              <w:pStyle w:val="10"/>
              <w:spacing w:before="147" w:line="237" w:lineRule="auto"/>
              <w:ind w:right="-9"/>
              <w:jc w:val="both"/>
              <w:rPr>
                <w:rFonts w:ascii="宋体" w:hAnsi="宋体" w:eastAsia="宋体" w:cs="宋体"/>
                <w:color w:val="auto"/>
                <w:spacing w:val="13"/>
                <w:sz w:val="21"/>
                <w:szCs w:val="21"/>
                <w:shd w:val="clear" w:color="auto" w:fill="auto"/>
              </w:rPr>
            </w:pPr>
            <w:r>
              <w:rPr>
                <w:rFonts w:ascii="宋体" w:hAnsi="宋体" w:eastAsia="宋体" w:cs="宋体"/>
                <w:color w:val="auto"/>
                <w:spacing w:val="11"/>
                <w:sz w:val="21"/>
                <w:szCs w:val="21"/>
                <w:shd w:val="clear" w:color="auto" w:fill="auto"/>
              </w:rPr>
              <w:t>预评价</w:t>
            </w:r>
            <w:r>
              <w:rPr>
                <w:rFonts w:ascii="宋体" w:hAnsi="宋体" w:eastAsia="宋体" w:cs="宋体"/>
                <w:color w:val="auto"/>
                <w:spacing w:val="-88"/>
                <w:sz w:val="21"/>
                <w:szCs w:val="21"/>
                <w:shd w:val="clear" w:color="auto" w:fill="auto"/>
              </w:rPr>
              <w:t xml:space="preserve"> </w:t>
            </w:r>
            <w:r>
              <w:rPr>
                <w:rFonts w:ascii="宋体" w:hAnsi="宋体" w:eastAsia="宋体" w:cs="宋体"/>
                <w:color w:val="auto"/>
                <w:spacing w:val="-24"/>
                <w:sz w:val="21"/>
                <w:szCs w:val="21"/>
                <w:shd w:val="clear" w:color="auto" w:fill="auto"/>
              </w:rPr>
              <w:t>：查</w:t>
            </w:r>
            <w:r>
              <w:rPr>
                <w:rFonts w:ascii="宋体" w:hAnsi="宋体" w:eastAsia="宋体" w:cs="宋体"/>
                <w:color w:val="auto"/>
                <w:spacing w:val="-88"/>
                <w:sz w:val="21"/>
                <w:szCs w:val="21"/>
                <w:shd w:val="clear" w:color="auto" w:fill="auto"/>
              </w:rPr>
              <w:t xml:space="preserve"> </w:t>
            </w:r>
            <w:r>
              <w:rPr>
                <w:rFonts w:ascii="宋体" w:hAnsi="宋体" w:eastAsia="宋体" w:cs="宋体"/>
                <w:color w:val="auto"/>
                <w:spacing w:val="15"/>
                <w:sz w:val="21"/>
                <w:szCs w:val="21"/>
                <w:shd w:val="clear" w:color="auto" w:fill="auto"/>
              </w:rPr>
              <w:t>阅相关设计文件</w:t>
            </w:r>
            <w:r>
              <w:rPr>
                <w:rFonts w:ascii="宋体" w:hAnsi="宋体" w:eastAsia="宋体" w:cs="宋体"/>
                <w:color w:val="auto"/>
                <w:spacing w:val="-88"/>
                <w:sz w:val="21"/>
                <w:szCs w:val="21"/>
                <w:shd w:val="clear" w:color="auto" w:fill="auto"/>
              </w:rPr>
              <w:t xml:space="preserve"> </w:t>
            </w:r>
            <w:r>
              <w:rPr>
                <w:rFonts w:ascii="宋体" w:hAnsi="宋体" w:eastAsia="宋体" w:cs="宋体"/>
                <w:color w:val="auto"/>
                <w:spacing w:val="-23"/>
                <w:sz w:val="21"/>
                <w:szCs w:val="21"/>
                <w:shd w:val="clear" w:color="auto" w:fill="auto"/>
              </w:rPr>
              <w:t>、环</w:t>
            </w:r>
            <w:r>
              <w:rPr>
                <w:rFonts w:ascii="宋体" w:hAnsi="宋体" w:eastAsia="宋体" w:cs="宋体"/>
                <w:color w:val="auto"/>
                <w:spacing w:val="-88"/>
                <w:sz w:val="21"/>
                <w:szCs w:val="21"/>
                <w:shd w:val="clear" w:color="auto" w:fill="auto"/>
              </w:rPr>
              <w:t xml:space="preserve"> </w:t>
            </w:r>
            <w:r>
              <w:rPr>
                <w:rFonts w:ascii="宋体" w:hAnsi="宋体" w:eastAsia="宋体" w:cs="宋体"/>
                <w:color w:val="auto"/>
                <w:spacing w:val="12"/>
                <w:sz w:val="21"/>
                <w:szCs w:val="21"/>
                <w:shd w:val="clear" w:color="auto" w:fill="auto"/>
              </w:rPr>
              <w:t>评报告、</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6"/>
                <w:sz w:val="21"/>
                <w:szCs w:val="21"/>
                <w:shd w:val="clear" w:color="auto" w:fill="auto"/>
              </w:rPr>
              <w:t>噪声分析报告、构件隔声性能的实验室</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3"/>
                <w:sz w:val="21"/>
                <w:szCs w:val="21"/>
                <w:shd w:val="clear" w:color="auto" w:fill="auto"/>
              </w:rPr>
              <w:t>检验报告；</w:t>
            </w:r>
          </w:p>
          <w:p w14:paraId="5F11BF8D">
            <w:pPr>
              <w:pStyle w:val="10"/>
              <w:spacing w:before="147" w:line="237" w:lineRule="auto"/>
              <w:ind w:left="102" w:leftChars="0" w:right="-9" w:rightChars="0"/>
              <w:jc w:val="both"/>
              <w:rPr>
                <w:rFonts w:ascii="宋体" w:hAnsi="宋体" w:eastAsia="宋体" w:cs="宋体"/>
                <w:color w:val="auto"/>
                <w:spacing w:val="-3"/>
                <w:sz w:val="21"/>
                <w:szCs w:val="21"/>
                <w:shd w:val="clear" w:color="auto" w:fill="auto"/>
              </w:rPr>
            </w:pPr>
            <w:r>
              <w:rPr>
                <w:rFonts w:ascii="宋体" w:hAnsi="宋体" w:eastAsia="宋体" w:cs="宋体"/>
                <w:color w:val="auto"/>
                <w:spacing w:val="-3"/>
                <w:sz w:val="21"/>
                <w:szCs w:val="21"/>
                <w:shd w:val="clear" w:color="auto" w:fill="auto"/>
              </w:rPr>
              <w:t>评价：查</w:t>
            </w:r>
            <w:r>
              <w:rPr>
                <w:rFonts w:ascii="宋体" w:hAnsi="宋体" w:eastAsia="宋体" w:cs="宋体"/>
                <w:color w:val="auto"/>
                <w:spacing w:val="-89"/>
                <w:sz w:val="21"/>
                <w:szCs w:val="21"/>
                <w:shd w:val="clear" w:color="auto" w:fill="auto"/>
              </w:rPr>
              <w:t xml:space="preserve"> </w:t>
            </w:r>
            <w:r>
              <w:rPr>
                <w:rFonts w:ascii="宋体" w:hAnsi="宋体" w:eastAsia="宋体" w:cs="宋体"/>
                <w:color w:val="auto"/>
                <w:spacing w:val="14"/>
                <w:sz w:val="21"/>
                <w:szCs w:val="21"/>
                <w:shd w:val="clear" w:color="auto" w:fill="auto"/>
              </w:rPr>
              <w:t>阅相关竣工图</w:t>
            </w:r>
            <w:r>
              <w:rPr>
                <w:rFonts w:ascii="宋体" w:hAnsi="宋体" w:eastAsia="宋体" w:cs="宋体"/>
                <w:color w:val="auto"/>
                <w:spacing w:val="-89"/>
                <w:sz w:val="21"/>
                <w:szCs w:val="21"/>
                <w:shd w:val="clear" w:color="auto" w:fill="auto"/>
              </w:rPr>
              <w:t xml:space="preserve"> </w:t>
            </w:r>
            <w:r>
              <w:rPr>
                <w:rFonts w:ascii="宋体" w:hAnsi="宋体" w:eastAsia="宋体" w:cs="宋体"/>
                <w:color w:val="auto"/>
                <w:spacing w:val="-23"/>
                <w:sz w:val="21"/>
                <w:szCs w:val="21"/>
                <w:shd w:val="clear" w:color="auto" w:fill="auto"/>
              </w:rPr>
              <w:t>、噪</w:t>
            </w:r>
            <w:r>
              <w:rPr>
                <w:rFonts w:ascii="宋体" w:hAnsi="宋体" w:eastAsia="宋体" w:cs="宋体"/>
                <w:color w:val="auto"/>
                <w:spacing w:val="-89"/>
                <w:sz w:val="21"/>
                <w:szCs w:val="21"/>
                <w:shd w:val="clear" w:color="auto" w:fill="auto"/>
              </w:rPr>
              <w:t xml:space="preserve"> </w:t>
            </w:r>
            <w:r>
              <w:rPr>
                <w:rFonts w:ascii="宋体" w:hAnsi="宋体" w:eastAsia="宋体" w:cs="宋体"/>
                <w:color w:val="auto"/>
                <w:spacing w:val="14"/>
                <w:sz w:val="21"/>
                <w:szCs w:val="21"/>
                <w:shd w:val="clear" w:color="auto" w:fill="auto"/>
              </w:rPr>
              <w:t>声分析报告、</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5"/>
                <w:sz w:val="21"/>
                <w:szCs w:val="21"/>
                <w:shd w:val="clear" w:color="auto" w:fill="auto"/>
              </w:rPr>
              <w:t>室内噪声级检测报告、构件隔声性能的</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4"/>
                <w:sz w:val="21"/>
                <w:szCs w:val="21"/>
                <w:shd w:val="clear" w:color="auto" w:fill="auto"/>
              </w:rPr>
              <w:t>实验室检验报告。</w:t>
            </w:r>
          </w:p>
        </w:tc>
        <w:tc>
          <w:tcPr>
            <w:tcW w:w="813" w:type="dxa"/>
            <w:vAlign w:val="center"/>
          </w:tcPr>
          <w:p w14:paraId="6DAC0A8F">
            <w:pPr>
              <w:pStyle w:val="10"/>
              <w:spacing w:line="240" w:lineRule="auto"/>
              <w:ind w:right="6" w:rightChars="0"/>
              <w:jc w:val="center"/>
              <w:rPr>
                <w:rFonts w:hint="eastAsia" w:ascii="Times New Roman" w:hAnsi="Times New Roman" w:eastAsia="宋体" w:cs="Times New Roman"/>
                <w:color w:val="auto"/>
                <w:sz w:val="24"/>
                <w:szCs w:val="24"/>
                <w:shd w:val="clear" w:color="auto" w:fill="auto"/>
                <w:lang w:val="en-US" w:eastAsia="zh-CN" w:bidi="ar-SA"/>
              </w:rPr>
            </w:pPr>
            <w:r>
              <w:rPr>
                <w:rFonts w:hint="eastAsia" w:ascii="Times New Roman" w:hAnsi="Times New Roman" w:eastAsia="宋体" w:cs="Times New Roman"/>
                <w:color w:val="auto"/>
                <w:sz w:val="24"/>
                <w:szCs w:val="24"/>
                <w:shd w:val="clear" w:color="auto" w:fill="auto"/>
                <w:lang w:eastAsia="zh-CN"/>
              </w:rPr>
              <w:t>☑</w:t>
            </w:r>
          </w:p>
        </w:tc>
      </w:tr>
      <w:tr w14:paraId="224F8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1" w:hRule="exact"/>
        </w:trPr>
        <w:tc>
          <w:tcPr>
            <w:tcW w:w="857" w:type="dxa"/>
            <w:vAlign w:val="center"/>
          </w:tcPr>
          <w:p w14:paraId="033E3E85">
            <w:pPr>
              <w:pStyle w:val="10"/>
              <w:spacing w:line="240" w:lineRule="auto"/>
              <w:ind w:left="195" w:leftChars="0" w:right="0" w:rightChars="0"/>
              <w:jc w:val="both"/>
              <w:rPr>
                <w:rFonts w:ascii="Times New Roman" w:hAnsi="Times New Roman" w:eastAsia="Times New Roman" w:cs="Times New Roman"/>
                <w:color w:val="auto"/>
                <w:sz w:val="21"/>
                <w:szCs w:val="21"/>
                <w:shd w:val="clear" w:color="auto" w:fill="auto"/>
                <w:lang w:val="en-US" w:eastAsia="en-US" w:bidi="ar-SA"/>
              </w:rPr>
            </w:pPr>
            <w:r>
              <w:rPr>
                <w:rFonts w:ascii="Times New Roman"/>
                <w:color w:val="auto"/>
                <w:spacing w:val="5"/>
                <w:sz w:val="21"/>
                <w:shd w:val="clear" w:color="auto" w:fill="auto"/>
              </w:rPr>
              <w:t>5.1.5</w:t>
            </w:r>
          </w:p>
        </w:tc>
        <w:tc>
          <w:tcPr>
            <w:tcW w:w="2917" w:type="dxa"/>
            <w:gridSpan w:val="2"/>
            <w:vAlign w:val="center"/>
          </w:tcPr>
          <w:p w14:paraId="5ECDED99">
            <w:pPr>
              <w:pStyle w:val="10"/>
              <w:spacing w:line="241" w:lineRule="exact"/>
              <w:ind w:left="102" w:right="0"/>
              <w:jc w:val="both"/>
              <w:rPr>
                <w:rFonts w:ascii="宋体" w:hAnsi="宋体" w:eastAsia="宋体" w:cs="宋体"/>
                <w:color w:val="auto"/>
                <w:spacing w:val="15"/>
                <w:sz w:val="21"/>
                <w:szCs w:val="21"/>
                <w:shd w:val="clear" w:color="auto" w:fill="auto"/>
              </w:rPr>
            </w:pPr>
            <w:r>
              <w:rPr>
                <w:rFonts w:ascii="宋体" w:hAnsi="宋体" w:eastAsia="宋体" w:cs="宋体"/>
                <w:color w:val="auto"/>
                <w:spacing w:val="15"/>
                <w:sz w:val="21"/>
                <w:szCs w:val="21"/>
                <w:shd w:val="clear" w:color="auto" w:fill="auto"/>
              </w:rPr>
              <w:t>建筑照明应符合下列规定：</w:t>
            </w:r>
          </w:p>
          <w:p w14:paraId="65002A68">
            <w:pPr>
              <w:pStyle w:val="10"/>
              <w:spacing w:line="253" w:lineRule="exact"/>
              <w:ind w:right="0"/>
              <w:jc w:val="both"/>
              <w:rPr>
                <w:rFonts w:ascii="Helvetica" w:hAnsi="Helvetica" w:eastAsia="Helvetica" w:cs="Helvetica"/>
                <w:i w:val="0"/>
                <w:iCs w:val="0"/>
                <w:caps w:val="0"/>
                <w:color w:val="333333"/>
                <w:spacing w:val="0"/>
                <w:sz w:val="21"/>
                <w:szCs w:val="21"/>
                <w:u w:val="single"/>
                <w:shd w:val="clear" w:fill="FFFFFF"/>
              </w:rPr>
            </w:pPr>
            <w:r>
              <w:rPr>
                <w:rFonts w:ascii="Helvetica" w:hAnsi="Helvetica" w:eastAsia="Helvetica" w:cs="Helvetica"/>
                <w:i w:val="0"/>
                <w:iCs w:val="0"/>
                <w:caps w:val="0"/>
                <w:color w:val="333333"/>
                <w:spacing w:val="0"/>
                <w:sz w:val="21"/>
                <w:szCs w:val="21"/>
                <w:u w:val="single"/>
                <w:shd w:val="clear" w:fill="FFFFFF"/>
              </w:rPr>
              <w:t>1各场所的照度、照度均匀度、显色指数、统一眩光值应符合现行国家标准《建筑照明设计标准》GB/T 50034的规定；</w:t>
            </w:r>
          </w:p>
          <w:p w14:paraId="53935D2A">
            <w:pPr>
              <w:pStyle w:val="10"/>
              <w:spacing w:line="253" w:lineRule="exact"/>
              <w:ind w:right="0"/>
              <w:jc w:val="both"/>
              <w:rPr>
                <w:rFonts w:ascii="Helvetica" w:hAnsi="Helvetica" w:eastAsia="Helvetica" w:cs="Helvetica"/>
                <w:i w:val="0"/>
                <w:iCs w:val="0"/>
                <w:caps w:val="0"/>
                <w:color w:val="333333"/>
                <w:spacing w:val="0"/>
                <w:sz w:val="21"/>
                <w:szCs w:val="21"/>
                <w:u w:val="single"/>
                <w:shd w:val="clear" w:fill="FFFFFF"/>
                <w:lang w:val="en-US" w:eastAsia="en-US"/>
              </w:rPr>
            </w:pPr>
            <w:r>
              <w:rPr>
                <w:rFonts w:ascii="Helvetica" w:hAnsi="Helvetica" w:eastAsia="Helvetica" w:cs="Helvetica"/>
                <w:i w:val="0"/>
                <w:iCs w:val="0"/>
                <w:caps w:val="0"/>
                <w:color w:val="333333"/>
                <w:spacing w:val="0"/>
                <w:sz w:val="21"/>
                <w:szCs w:val="21"/>
                <w:u w:val="single"/>
                <w:shd w:val="clear" w:fill="FFFFFF"/>
              </w:rPr>
              <w:t>2人员长期停留的房间或场所采用的照明光源和灯具，其频闪效应可视度(SVM)不应大于1.3。</w:t>
            </w:r>
          </w:p>
        </w:tc>
        <w:tc>
          <w:tcPr>
            <w:tcW w:w="4750" w:type="dxa"/>
            <w:vAlign w:val="center"/>
          </w:tcPr>
          <w:p w14:paraId="11FAEA9B">
            <w:pPr>
              <w:pStyle w:val="10"/>
              <w:spacing w:line="240" w:lineRule="auto"/>
              <w:ind w:right="0"/>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 xml:space="preserve">1 </w:t>
            </w:r>
            <w:r>
              <w:rPr>
                <w:rFonts w:ascii="宋体" w:hAnsi="宋体" w:eastAsia="宋体" w:cs="宋体"/>
                <w:color w:val="auto"/>
                <w:spacing w:val="13"/>
                <w:sz w:val="21"/>
                <w:szCs w:val="21"/>
                <w:shd w:val="clear" w:color="auto" w:fill="auto"/>
              </w:rPr>
              <w:t>室内照度、眩光值、一般显色指数等照明数量和质</w:t>
            </w:r>
            <w:r>
              <w:rPr>
                <w:rFonts w:ascii="宋体" w:hAnsi="宋体" w:eastAsia="宋体" w:cs="宋体"/>
                <w:color w:val="auto"/>
                <w:sz w:val="21"/>
                <w:szCs w:val="21"/>
                <w:shd w:val="clear" w:color="auto" w:fill="auto"/>
              </w:rPr>
              <w:t>量</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pacing w:val="11"/>
                <w:sz w:val="21"/>
                <w:szCs w:val="21"/>
                <w:shd w:val="clear" w:color="auto" w:fill="auto"/>
              </w:rPr>
              <w:t>指标</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z w:val="21"/>
                <w:szCs w:val="21"/>
                <w:shd w:val="clear" w:color="auto" w:fill="auto"/>
              </w:rPr>
              <w:t>应</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pacing w:val="11"/>
                <w:sz w:val="21"/>
                <w:szCs w:val="21"/>
                <w:shd w:val="clear" w:color="auto" w:fill="auto"/>
              </w:rPr>
              <w:t>满足</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z w:val="21"/>
                <w:szCs w:val="21"/>
                <w:shd w:val="clear" w:color="auto" w:fill="auto"/>
              </w:rPr>
              <w:t>现</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pacing w:val="11"/>
                <w:sz w:val="21"/>
                <w:szCs w:val="21"/>
                <w:shd w:val="clear" w:color="auto" w:fill="auto"/>
              </w:rPr>
              <w:t>行国</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z w:val="21"/>
                <w:szCs w:val="21"/>
                <w:shd w:val="clear" w:color="auto" w:fill="auto"/>
              </w:rPr>
              <w:t>家</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pacing w:val="11"/>
                <w:sz w:val="21"/>
                <w:szCs w:val="21"/>
                <w:shd w:val="clear" w:color="auto" w:fill="auto"/>
              </w:rPr>
              <w:t>标准</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z w:val="21"/>
                <w:szCs w:val="21"/>
                <w:shd w:val="clear" w:color="auto" w:fill="auto"/>
              </w:rPr>
              <w:t>《</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pacing w:val="11"/>
                <w:sz w:val="21"/>
                <w:szCs w:val="21"/>
                <w:shd w:val="clear" w:color="auto" w:fill="auto"/>
              </w:rPr>
              <w:t>建筑</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z w:val="21"/>
                <w:szCs w:val="21"/>
                <w:shd w:val="clear" w:color="auto" w:fill="auto"/>
              </w:rPr>
              <w:t>照</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z w:val="21"/>
                <w:szCs w:val="21"/>
                <w:shd w:val="clear" w:color="auto" w:fill="auto"/>
              </w:rPr>
              <w:t>明</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pacing w:val="11"/>
                <w:sz w:val="21"/>
                <w:szCs w:val="21"/>
                <w:shd w:val="clear" w:color="auto" w:fill="auto"/>
              </w:rPr>
              <w:t>设计</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z w:val="21"/>
                <w:szCs w:val="21"/>
                <w:shd w:val="clear" w:color="auto" w:fill="auto"/>
              </w:rPr>
              <w:t>标</w:t>
            </w:r>
            <w:r>
              <w:rPr>
                <w:rFonts w:ascii="宋体" w:hAnsi="宋体" w:eastAsia="宋体" w:cs="宋体"/>
                <w:color w:val="auto"/>
                <w:spacing w:val="-81"/>
                <w:sz w:val="21"/>
                <w:szCs w:val="21"/>
                <w:shd w:val="clear" w:color="auto" w:fill="auto"/>
              </w:rPr>
              <w:t xml:space="preserve"> </w:t>
            </w:r>
            <w:r>
              <w:rPr>
                <w:rFonts w:ascii="宋体" w:hAnsi="宋体" w:eastAsia="宋体" w:cs="宋体"/>
                <w:color w:val="auto"/>
                <w:spacing w:val="11"/>
                <w:sz w:val="21"/>
                <w:szCs w:val="21"/>
                <w:shd w:val="clear" w:color="auto" w:fill="auto"/>
              </w:rPr>
              <w:t>准》</w:t>
            </w:r>
            <w:r>
              <w:rPr>
                <w:rFonts w:ascii="Times New Roman" w:hAnsi="Times New Roman" w:eastAsia="Times New Roman" w:cs="Times New Roman"/>
                <w:color w:val="auto"/>
                <w:spacing w:val="2"/>
                <w:sz w:val="21"/>
                <w:szCs w:val="21"/>
                <w:shd w:val="clear" w:color="auto" w:fill="auto"/>
              </w:rPr>
              <w:t xml:space="preserve">GB </w:t>
            </w:r>
            <w:r>
              <w:rPr>
                <w:rFonts w:ascii="Times New Roman" w:hAnsi="Times New Roman" w:eastAsia="Times New Roman" w:cs="Times New Roman"/>
                <w:color w:val="auto"/>
                <w:spacing w:val="5"/>
                <w:sz w:val="21"/>
                <w:szCs w:val="21"/>
                <w:shd w:val="clear" w:color="auto" w:fill="auto"/>
              </w:rPr>
              <w:t>50034</w:t>
            </w:r>
            <w:r>
              <w:rPr>
                <w:rFonts w:ascii="宋体" w:hAnsi="宋体" w:eastAsia="宋体" w:cs="宋体"/>
                <w:color w:val="auto"/>
                <w:spacing w:val="13"/>
                <w:sz w:val="21"/>
                <w:szCs w:val="21"/>
                <w:shd w:val="clear" w:color="auto" w:fill="auto"/>
              </w:rPr>
              <w:t>的有关规定。</w:t>
            </w:r>
          </w:p>
          <w:p w14:paraId="52DE82BD">
            <w:pPr>
              <w:pStyle w:val="10"/>
              <w:spacing w:before="5" w:line="225" w:lineRule="auto"/>
              <w:ind w:right="94"/>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2</w:t>
            </w:r>
            <w:r>
              <w:rPr>
                <w:rFonts w:ascii="宋体" w:hAnsi="宋体" w:eastAsia="宋体" w:cs="宋体"/>
                <w:color w:val="auto"/>
                <w:sz w:val="21"/>
                <w:szCs w:val="21"/>
                <w:shd w:val="clear" w:color="auto" w:fill="auto"/>
              </w:rPr>
              <w:t>人</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员长</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期</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停留</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场</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所</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的照</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明</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产品</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光</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生物</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安</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全</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性应</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满</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7"/>
                <w:sz w:val="21"/>
                <w:szCs w:val="21"/>
                <w:shd w:val="clear" w:color="auto" w:fill="auto"/>
              </w:rPr>
              <w:t>足现行国家标准《</w:t>
            </w:r>
            <w:r>
              <w:rPr>
                <w:rFonts w:ascii="宋体" w:hAnsi="宋体" w:eastAsia="宋体" w:cs="宋体"/>
                <w:color w:val="auto"/>
                <w:spacing w:val="-92"/>
                <w:sz w:val="21"/>
                <w:szCs w:val="21"/>
                <w:shd w:val="clear" w:color="auto" w:fill="auto"/>
              </w:rPr>
              <w:t xml:space="preserve"> </w:t>
            </w:r>
            <w:r>
              <w:rPr>
                <w:rFonts w:ascii="宋体" w:hAnsi="宋体" w:eastAsia="宋体" w:cs="宋体"/>
                <w:color w:val="auto"/>
                <w:spacing w:val="16"/>
                <w:sz w:val="21"/>
                <w:szCs w:val="21"/>
                <w:shd w:val="clear" w:color="auto" w:fill="auto"/>
              </w:rPr>
              <w:t>灯和灯系统的光生物安全性</w:t>
            </w:r>
            <w:r>
              <w:rPr>
                <w:rFonts w:ascii="宋体" w:hAnsi="宋体" w:eastAsia="宋体" w:cs="宋体"/>
                <w:color w:val="auto"/>
                <w:spacing w:val="-92"/>
                <w:sz w:val="21"/>
                <w:szCs w:val="21"/>
                <w:shd w:val="clear" w:color="auto" w:fill="auto"/>
              </w:rPr>
              <w:t xml:space="preserve"> </w:t>
            </w:r>
            <w:r>
              <w:rPr>
                <w:rFonts w:ascii="宋体" w:hAnsi="宋体" w:eastAsia="宋体" w:cs="宋体"/>
                <w:color w:val="auto"/>
                <w:spacing w:val="-6"/>
                <w:sz w:val="21"/>
                <w:szCs w:val="21"/>
                <w:shd w:val="clear" w:color="auto" w:fill="auto"/>
              </w:rPr>
              <w:t>》</w:t>
            </w:r>
            <w:r>
              <w:rPr>
                <w:rFonts w:ascii="Times New Roman" w:hAnsi="Times New Roman" w:eastAsia="Times New Roman" w:cs="Times New Roman"/>
                <w:color w:val="auto"/>
                <w:spacing w:val="-6"/>
                <w:sz w:val="21"/>
                <w:szCs w:val="21"/>
                <w:shd w:val="clear" w:color="auto" w:fill="auto"/>
              </w:rPr>
              <w:t>GB/T</w:t>
            </w:r>
            <w:r>
              <w:rPr>
                <w:rFonts w:ascii="Times New Roman" w:hAnsi="Times New Roman" w:eastAsia="Times New Roman" w:cs="Times New Roman"/>
                <w:color w:val="auto"/>
                <w:w w:val="99"/>
                <w:sz w:val="21"/>
                <w:szCs w:val="21"/>
                <w:shd w:val="clear" w:color="auto" w:fill="auto"/>
              </w:rPr>
              <w:t xml:space="preserve"> </w:t>
            </w:r>
            <w:r>
              <w:rPr>
                <w:rFonts w:ascii="Times New Roman" w:hAnsi="Times New Roman" w:eastAsia="Times New Roman" w:cs="Times New Roman"/>
                <w:color w:val="auto"/>
                <w:spacing w:val="5"/>
                <w:sz w:val="21"/>
                <w:szCs w:val="21"/>
                <w:shd w:val="clear" w:color="auto" w:fill="auto"/>
              </w:rPr>
              <w:t>20145</w:t>
            </w:r>
            <w:r>
              <w:rPr>
                <w:rFonts w:ascii="Times New Roman" w:hAnsi="Times New Roman" w:eastAsia="Times New Roman" w:cs="Times New Roman"/>
                <w:color w:val="auto"/>
                <w:spacing w:val="11"/>
                <w:sz w:val="21"/>
                <w:szCs w:val="21"/>
                <w:shd w:val="clear" w:color="auto" w:fill="auto"/>
              </w:rPr>
              <w:t xml:space="preserve"> </w:t>
            </w:r>
            <w:r>
              <w:rPr>
                <w:rFonts w:ascii="宋体" w:hAnsi="宋体" w:eastAsia="宋体" w:cs="宋体"/>
                <w:color w:val="auto"/>
                <w:spacing w:val="14"/>
                <w:sz w:val="21"/>
                <w:szCs w:val="21"/>
                <w:shd w:val="clear" w:color="auto" w:fill="auto"/>
              </w:rPr>
              <w:t>中无危险类产品要求。</w:t>
            </w:r>
          </w:p>
          <w:p w14:paraId="2ADE4870">
            <w:pPr>
              <w:pStyle w:val="10"/>
              <w:spacing w:line="276" w:lineRule="exact"/>
              <w:ind w:right="0"/>
              <w:jc w:val="both"/>
              <w:rPr>
                <w:rFonts w:ascii="宋体" w:hAnsi="宋体" w:eastAsia="宋体" w:cs="宋体"/>
                <w:color w:val="auto"/>
                <w:sz w:val="21"/>
                <w:szCs w:val="21"/>
                <w:shd w:val="clear" w:color="auto" w:fill="auto"/>
                <w:lang w:val="en-US" w:eastAsia="en-US" w:bidi="ar-SA"/>
              </w:rPr>
            </w:pPr>
            <w:r>
              <w:rPr>
                <w:rFonts w:ascii="Times New Roman" w:hAnsi="Times New Roman" w:eastAsia="Times New Roman" w:cs="Times New Roman"/>
                <w:color w:val="auto"/>
                <w:sz w:val="21"/>
                <w:szCs w:val="21"/>
                <w:shd w:val="clear" w:color="auto" w:fill="auto"/>
              </w:rPr>
              <w:t>3</w:t>
            </w:r>
            <w:r>
              <w:rPr>
                <w:rFonts w:ascii="宋体" w:hAnsi="宋体" w:eastAsia="宋体" w:cs="宋体"/>
                <w:color w:val="auto"/>
                <w:spacing w:val="10"/>
                <w:sz w:val="21"/>
                <w:szCs w:val="21"/>
                <w:shd w:val="clear" w:color="auto" w:fill="auto"/>
              </w:rPr>
              <w:t xml:space="preserve">选用 </w:t>
            </w:r>
            <w:r>
              <w:rPr>
                <w:rFonts w:ascii="Times New Roman" w:hAnsi="Times New Roman" w:eastAsia="Times New Roman" w:cs="Times New Roman"/>
                <w:color w:val="auto"/>
                <w:spacing w:val="4"/>
                <w:sz w:val="21"/>
                <w:szCs w:val="21"/>
                <w:shd w:val="clear" w:color="auto" w:fill="auto"/>
              </w:rPr>
              <w:t>LED</w:t>
            </w:r>
            <w:r>
              <w:rPr>
                <w:rFonts w:ascii="Times New Roman" w:hAnsi="Times New Roman" w:eastAsia="Times New Roman" w:cs="Times New Roman"/>
                <w:color w:val="auto"/>
                <w:spacing w:val="-9"/>
                <w:sz w:val="21"/>
                <w:szCs w:val="21"/>
                <w:shd w:val="clear" w:color="auto" w:fill="auto"/>
              </w:rPr>
              <w:t xml:space="preserve"> </w:t>
            </w:r>
            <w:r>
              <w:rPr>
                <w:rFonts w:ascii="宋体" w:hAnsi="宋体" w:eastAsia="宋体" w:cs="宋体"/>
                <w:color w:val="auto"/>
                <w:spacing w:val="19"/>
                <w:sz w:val="21"/>
                <w:szCs w:val="21"/>
                <w:shd w:val="clear" w:color="auto" w:fill="auto"/>
              </w:rPr>
              <w:t>照明产品的光输出波形的波动深度应满</w:t>
            </w:r>
            <w:r>
              <w:rPr>
                <w:rFonts w:ascii="宋体" w:hAnsi="宋体" w:eastAsia="宋体" w:cs="宋体"/>
                <w:color w:val="auto"/>
                <w:spacing w:val="14"/>
                <w:sz w:val="21"/>
                <w:szCs w:val="21"/>
                <w:shd w:val="clear" w:color="auto" w:fill="auto"/>
              </w:rPr>
              <w:t>足现行国家标</w:t>
            </w:r>
            <w:r>
              <w:rPr>
                <w:rFonts w:ascii="宋体" w:hAnsi="宋体" w:eastAsia="宋体" w:cs="宋体"/>
                <w:color w:val="auto"/>
                <w:spacing w:val="-87"/>
                <w:sz w:val="21"/>
                <w:szCs w:val="21"/>
                <w:shd w:val="clear" w:color="auto" w:fill="auto"/>
              </w:rPr>
              <w:t xml:space="preserve"> </w:t>
            </w:r>
            <w:r>
              <w:rPr>
                <w:rFonts w:ascii="宋体" w:hAnsi="宋体" w:eastAsia="宋体" w:cs="宋体"/>
                <w:color w:val="auto"/>
                <w:spacing w:val="-14"/>
                <w:sz w:val="21"/>
                <w:szCs w:val="21"/>
                <w:shd w:val="clear" w:color="auto" w:fill="auto"/>
              </w:rPr>
              <w:t>准《</w:t>
            </w:r>
            <w:r>
              <w:rPr>
                <w:rFonts w:ascii="Times New Roman" w:hAnsi="Times New Roman" w:eastAsia="Times New Roman" w:cs="Times New Roman"/>
                <w:color w:val="auto"/>
                <w:spacing w:val="-14"/>
                <w:sz w:val="21"/>
                <w:szCs w:val="21"/>
                <w:shd w:val="clear" w:color="auto" w:fill="auto"/>
              </w:rPr>
              <w:t>LED</w:t>
            </w:r>
            <w:r>
              <w:rPr>
                <w:rFonts w:ascii="宋体" w:hAnsi="宋体" w:eastAsia="宋体" w:cs="宋体"/>
                <w:color w:val="auto"/>
                <w:spacing w:val="6"/>
                <w:sz w:val="21"/>
                <w:szCs w:val="21"/>
                <w:shd w:val="clear" w:color="auto" w:fill="auto"/>
              </w:rPr>
              <w:t>室内照明应用技术要求》</w:t>
            </w:r>
            <w:r>
              <w:rPr>
                <w:rFonts w:ascii="Times New Roman" w:hAnsi="Times New Roman" w:eastAsia="Times New Roman" w:cs="Times New Roman"/>
                <w:color w:val="auto"/>
                <w:spacing w:val="6"/>
                <w:sz w:val="21"/>
                <w:szCs w:val="21"/>
                <w:shd w:val="clear" w:color="auto" w:fill="auto"/>
              </w:rPr>
              <w:t>GB/T</w:t>
            </w:r>
            <w:r>
              <w:rPr>
                <w:rFonts w:ascii="Times New Roman" w:hAnsi="Times New Roman" w:eastAsia="Times New Roman" w:cs="Times New Roman"/>
                <w:color w:val="auto"/>
                <w:spacing w:val="5"/>
                <w:sz w:val="21"/>
                <w:szCs w:val="21"/>
                <w:shd w:val="clear" w:color="auto" w:fill="auto"/>
              </w:rPr>
              <w:t>31831</w:t>
            </w:r>
            <w:r>
              <w:rPr>
                <w:rFonts w:ascii="Times New Roman" w:hAnsi="Times New Roman" w:eastAsia="Times New Roman" w:cs="Times New Roman"/>
                <w:color w:val="auto"/>
                <w:spacing w:val="10"/>
                <w:sz w:val="21"/>
                <w:szCs w:val="21"/>
                <w:shd w:val="clear" w:color="auto" w:fill="auto"/>
              </w:rPr>
              <w:t xml:space="preserve"> </w:t>
            </w:r>
            <w:r>
              <w:rPr>
                <w:rFonts w:ascii="宋体" w:hAnsi="宋体" w:eastAsia="宋体" w:cs="宋体"/>
                <w:color w:val="auto"/>
                <w:spacing w:val="12"/>
                <w:sz w:val="21"/>
                <w:szCs w:val="21"/>
                <w:shd w:val="clear" w:color="auto" w:fill="auto"/>
              </w:rPr>
              <w:t>的规定。</w:t>
            </w:r>
          </w:p>
        </w:tc>
        <w:tc>
          <w:tcPr>
            <w:tcW w:w="4412" w:type="dxa"/>
            <w:vAlign w:val="center"/>
          </w:tcPr>
          <w:p w14:paraId="4B7F0EAA">
            <w:pPr>
              <w:pStyle w:val="6"/>
              <w:keepNext w:val="0"/>
              <w:keepLines w:val="0"/>
              <w:widowControl/>
              <w:suppressLineNumbers w:val="0"/>
              <w:spacing w:before="0" w:beforeAutospacing="0" w:after="0" w:afterAutospacing="0"/>
              <w:ind w:left="0" w:right="0" w:firstLine="0"/>
              <w:rPr>
                <w:rFonts w:ascii="宋体" w:hAnsi="宋体" w:eastAsia="宋体" w:cs="宋体"/>
                <w:color w:val="auto"/>
                <w:spacing w:val="12"/>
                <w:sz w:val="21"/>
                <w:szCs w:val="21"/>
                <w:shd w:val="clear" w:color="auto" w:fill="auto"/>
              </w:rPr>
            </w:pPr>
            <w:r>
              <w:rPr>
                <w:rFonts w:ascii="宋体" w:hAnsi="宋体" w:eastAsia="宋体" w:cs="宋体"/>
                <w:color w:val="auto"/>
                <w:spacing w:val="12"/>
                <w:sz w:val="21"/>
                <w:szCs w:val="21"/>
                <w:shd w:val="clear" w:color="auto" w:fill="auto"/>
              </w:rPr>
              <w:t>预评价：</w:t>
            </w:r>
            <w:r>
              <w:rPr>
                <w:rFonts w:ascii="宋体" w:hAnsi="宋体" w:eastAsia="宋体" w:cs="宋体"/>
                <w:color w:val="auto"/>
                <w:spacing w:val="-93"/>
                <w:sz w:val="21"/>
                <w:szCs w:val="21"/>
                <w:shd w:val="clear" w:color="auto" w:fill="auto"/>
              </w:rPr>
              <w:t xml:space="preserve"> </w:t>
            </w:r>
            <w:r>
              <w:rPr>
                <w:rFonts w:ascii="宋体" w:hAnsi="宋体" w:eastAsia="宋体" w:cs="宋体"/>
                <w:color w:val="auto"/>
                <w:spacing w:val="15"/>
                <w:sz w:val="21"/>
                <w:szCs w:val="21"/>
                <w:shd w:val="clear" w:color="auto" w:fill="auto"/>
              </w:rPr>
              <w:t>查阅相</w:t>
            </w:r>
            <w:r>
              <w:rPr>
                <w:rFonts w:ascii="宋体" w:hAnsi="宋体" w:eastAsia="宋体" w:cs="宋体"/>
                <w:color w:val="auto"/>
                <w:sz w:val="21"/>
                <w:szCs w:val="21"/>
                <w:shd w:val="clear" w:color="auto" w:fill="auto"/>
              </w:rPr>
              <w:t>关设计文件、计算书； 评价：查阅相关竣工图、计算书、现场 检测报告、产品说明书及产品型式检验 报告。</w:t>
            </w:r>
          </w:p>
        </w:tc>
        <w:tc>
          <w:tcPr>
            <w:tcW w:w="813" w:type="dxa"/>
            <w:vAlign w:val="center"/>
          </w:tcPr>
          <w:p w14:paraId="41980C30">
            <w:pPr>
              <w:pStyle w:val="10"/>
              <w:spacing w:line="240" w:lineRule="auto"/>
              <w:ind w:right="6" w:rightChars="0"/>
              <w:jc w:val="center"/>
              <w:rPr>
                <w:rFonts w:hint="eastAsia" w:ascii="Times New Roman" w:hAnsi="Times New Roman" w:eastAsia="宋体" w:cs="Times New Roman"/>
                <w:color w:val="auto"/>
                <w:sz w:val="24"/>
                <w:szCs w:val="24"/>
                <w:shd w:val="clear" w:color="auto" w:fill="auto"/>
                <w:lang w:val="en-US" w:eastAsia="zh-CN" w:bidi="ar-SA"/>
              </w:rPr>
            </w:pPr>
            <w:r>
              <w:rPr>
                <w:rFonts w:hint="eastAsia" w:ascii="Times New Roman" w:hAnsi="Times New Roman" w:eastAsia="宋体" w:cs="Times New Roman"/>
                <w:color w:val="auto"/>
                <w:sz w:val="24"/>
                <w:szCs w:val="24"/>
                <w:shd w:val="clear" w:color="auto" w:fill="auto"/>
                <w:lang w:eastAsia="zh-CN"/>
              </w:rPr>
              <w:t>☑</w:t>
            </w:r>
          </w:p>
        </w:tc>
      </w:tr>
      <w:tr w14:paraId="579D2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1" w:hRule="exact"/>
        </w:trPr>
        <w:tc>
          <w:tcPr>
            <w:tcW w:w="857" w:type="dxa"/>
            <w:vAlign w:val="center"/>
          </w:tcPr>
          <w:p w14:paraId="676427D0">
            <w:pPr>
              <w:pStyle w:val="10"/>
              <w:spacing w:line="240" w:lineRule="auto"/>
              <w:ind w:right="0" w:rightChars="0"/>
              <w:jc w:val="center"/>
              <w:rPr>
                <w:rFonts w:ascii="Times New Roman" w:hAnsi="Times New Roman" w:eastAsia="Times New Roman" w:cs="Times New Roman"/>
                <w:color w:val="auto"/>
                <w:sz w:val="21"/>
                <w:szCs w:val="21"/>
                <w:shd w:val="clear" w:color="auto" w:fill="auto"/>
                <w:lang w:val="en-US" w:eastAsia="en-US" w:bidi="ar-SA"/>
              </w:rPr>
            </w:pPr>
            <w:r>
              <w:rPr>
                <w:rFonts w:ascii="Times New Roman"/>
                <w:color w:val="auto"/>
                <w:spacing w:val="5"/>
                <w:sz w:val="21"/>
                <w:shd w:val="clear" w:color="auto" w:fill="auto"/>
              </w:rPr>
              <w:t>5.1.6</w:t>
            </w:r>
          </w:p>
        </w:tc>
        <w:tc>
          <w:tcPr>
            <w:tcW w:w="2917" w:type="dxa"/>
            <w:gridSpan w:val="2"/>
            <w:vAlign w:val="center"/>
          </w:tcPr>
          <w:p w14:paraId="0406D178">
            <w:pPr>
              <w:pStyle w:val="10"/>
              <w:spacing w:line="240" w:lineRule="exact"/>
              <w:ind w:left="102" w:right="0"/>
              <w:jc w:val="both"/>
              <w:rPr>
                <w:rFonts w:ascii="宋体" w:hAnsi="宋体" w:eastAsia="宋体" w:cs="宋体"/>
                <w:color w:val="auto"/>
                <w:sz w:val="21"/>
                <w:szCs w:val="21"/>
                <w:shd w:val="clear" w:color="auto" w:fill="auto"/>
                <w:lang w:val="en-US" w:eastAsia="en-US" w:bidi="ar-SA"/>
              </w:rPr>
            </w:pPr>
            <w:r>
              <w:rPr>
                <w:rFonts w:ascii="宋体" w:hAnsi="宋体" w:eastAsia="宋体" w:cs="宋体"/>
                <w:color w:val="auto"/>
                <w:spacing w:val="17"/>
                <w:sz w:val="21"/>
                <w:szCs w:val="21"/>
                <w:shd w:val="clear" w:color="auto" w:fill="auto"/>
              </w:rPr>
              <w:t>应采取措施保障室内热环境。</w:t>
            </w:r>
            <w:r>
              <w:rPr>
                <w:rFonts w:ascii="宋体" w:hAnsi="宋体" w:eastAsia="宋体" w:cs="宋体"/>
                <w:color w:val="auto"/>
                <w:spacing w:val="-97"/>
                <w:sz w:val="21"/>
                <w:szCs w:val="21"/>
                <w:shd w:val="clear" w:color="auto" w:fill="auto"/>
              </w:rPr>
              <w:t xml:space="preserve"> </w:t>
            </w:r>
            <w:r>
              <w:rPr>
                <w:rFonts w:ascii="宋体" w:hAnsi="宋体" w:eastAsia="宋体" w:cs="宋体"/>
                <w:color w:val="auto"/>
                <w:sz w:val="21"/>
                <w:szCs w:val="21"/>
                <w:shd w:val="clear" w:color="auto" w:fill="auto"/>
              </w:rPr>
              <w:t>采</w:t>
            </w:r>
            <w:r>
              <w:rPr>
                <w:rFonts w:ascii="宋体" w:hAnsi="宋体" w:eastAsia="宋体" w:cs="宋体"/>
                <w:color w:val="auto"/>
                <w:spacing w:val="17"/>
                <w:sz w:val="21"/>
                <w:szCs w:val="21"/>
                <w:shd w:val="clear" w:color="auto" w:fill="auto"/>
              </w:rPr>
              <w:t>用集中供暖空调系统的建筑，</w:t>
            </w:r>
            <w:r>
              <w:rPr>
                <w:rFonts w:ascii="宋体" w:hAnsi="宋体" w:eastAsia="宋体" w:cs="宋体"/>
                <w:color w:val="auto"/>
                <w:spacing w:val="-97"/>
                <w:sz w:val="21"/>
                <w:szCs w:val="21"/>
                <w:shd w:val="clear" w:color="auto" w:fill="auto"/>
              </w:rPr>
              <w:t xml:space="preserve"> </w:t>
            </w:r>
            <w:r>
              <w:rPr>
                <w:rFonts w:ascii="宋体" w:hAnsi="宋体" w:eastAsia="宋体" w:cs="宋体"/>
                <w:color w:val="auto"/>
                <w:sz w:val="21"/>
                <w:szCs w:val="21"/>
                <w:shd w:val="clear" w:color="auto" w:fill="auto"/>
              </w:rPr>
              <w:t>房</w:t>
            </w:r>
            <w:r>
              <w:rPr>
                <w:rFonts w:ascii="宋体" w:hAnsi="宋体" w:eastAsia="宋体" w:cs="宋体"/>
                <w:color w:val="auto"/>
                <w:spacing w:val="15"/>
                <w:sz w:val="21"/>
                <w:szCs w:val="21"/>
                <w:shd w:val="clear" w:color="auto" w:fill="auto"/>
              </w:rPr>
              <w:t>间内的温度、</w:t>
            </w:r>
            <w:r>
              <w:rPr>
                <w:rFonts w:ascii="宋体" w:hAnsi="宋体" w:eastAsia="宋体" w:cs="宋体"/>
                <w:color w:val="auto"/>
                <w:spacing w:val="-89"/>
                <w:sz w:val="21"/>
                <w:szCs w:val="21"/>
                <w:shd w:val="clear" w:color="auto" w:fill="auto"/>
              </w:rPr>
              <w:t xml:space="preserve"> </w:t>
            </w:r>
            <w:r>
              <w:rPr>
                <w:rFonts w:ascii="宋体" w:hAnsi="宋体" w:eastAsia="宋体" w:cs="宋体"/>
                <w:color w:val="auto"/>
                <w:spacing w:val="11"/>
                <w:sz w:val="21"/>
                <w:szCs w:val="21"/>
                <w:shd w:val="clear" w:color="auto" w:fill="auto"/>
              </w:rPr>
              <w:t>湿度、</w:t>
            </w:r>
            <w:r>
              <w:rPr>
                <w:rFonts w:ascii="宋体" w:hAnsi="宋体" w:eastAsia="宋体" w:cs="宋体"/>
                <w:color w:val="auto"/>
                <w:spacing w:val="-89"/>
                <w:sz w:val="21"/>
                <w:szCs w:val="21"/>
                <w:shd w:val="clear" w:color="auto" w:fill="auto"/>
              </w:rPr>
              <w:t xml:space="preserve"> </w:t>
            </w:r>
            <w:r>
              <w:rPr>
                <w:rFonts w:ascii="宋体" w:hAnsi="宋体" w:eastAsia="宋体" w:cs="宋体"/>
                <w:color w:val="auto"/>
                <w:spacing w:val="15"/>
                <w:sz w:val="21"/>
                <w:szCs w:val="21"/>
                <w:shd w:val="clear" w:color="auto" w:fill="auto"/>
              </w:rPr>
              <w:t>新风量等设</w:t>
            </w:r>
            <w:r>
              <w:rPr>
                <w:rFonts w:ascii="宋体" w:hAnsi="宋体" w:eastAsia="宋体" w:cs="宋体"/>
                <w:color w:val="auto"/>
                <w:spacing w:val="17"/>
                <w:sz w:val="21"/>
                <w:szCs w:val="21"/>
                <w:shd w:val="clear" w:color="auto" w:fill="auto"/>
              </w:rPr>
              <w:t>计参数应符合现行国家标准《</w:t>
            </w:r>
            <w:r>
              <w:rPr>
                <w:rFonts w:ascii="宋体" w:hAnsi="宋体" w:eastAsia="宋体" w:cs="宋体"/>
                <w:color w:val="auto"/>
                <w:spacing w:val="-92"/>
                <w:sz w:val="21"/>
                <w:szCs w:val="21"/>
                <w:shd w:val="clear" w:color="auto" w:fill="auto"/>
              </w:rPr>
              <w:t xml:space="preserve"> </w:t>
            </w:r>
            <w:r>
              <w:rPr>
                <w:rFonts w:ascii="宋体" w:hAnsi="宋体" w:eastAsia="宋体" w:cs="宋体"/>
                <w:color w:val="auto"/>
                <w:sz w:val="21"/>
                <w:szCs w:val="21"/>
                <w:shd w:val="clear" w:color="auto" w:fill="auto"/>
              </w:rPr>
              <w:t>民</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7"/>
                <w:sz w:val="21"/>
                <w:szCs w:val="21"/>
                <w:shd w:val="clear" w:color="auto" w:fill="auto"/>
              </w:rPr>
              <w:t>用建筑供暖通风与空气调节设计</w:t>
            </w:r>
            <w:r>
              <w:rPr>
                <w:rFonts w:ascii="宋体" w:hAnsi="宋体" w:eastAsia="宋体" w:cs="宋体"/>
                <w:color w:val="auto"/>
                <w:spacing w:val="5"/>
                <w:sz w:val="21"/>
                <w:szCs w:val="21"/>
                <w:shd w:val="clear" w:color="auto" w:fill="auto"/>
              </w:rPr>
              <w:t>规范》</w:t>
            </w:r>
            <w:r>
              <w:rPr>
                <w:rFonts w:ascii="Times New Roman" w:hAnsi="Times New Roman" w:eastAsia="Times New Roman" w:cs="Times New Roman"/>
                <w:color w:val="auto"/>
                <w:spacing w:val="5"/>
                <w:sz w:val="21"/>
                <w:szCs w:val="21"/>
                <w:shd w:val="clear" w:color="auto" w:fill="auto"/>
              </w:rPr>
              <w:t>GB50736</w:t>
            </w:r>
            <w:r>
              <w:rPr>
                <w:rFonts w:ascii="Times New Roman" w:hAnsi="Times New Roman" w:eastAsia="Times New Roman" w:cs="Times New Roman"/>
                <w:color w:val="auto"/>
                <w:spacing w:val="22"/>
                <w:sz w:val="21"/>
                <w:szCs w:val="21"/>
                <w:shd w:val="clear" w:color="auto" w:fill="auto"/>
              </w:rPr>
              <w:t xml:space="preserve"> </w:t>
            </w:r>
            <w:r>
              <w:rPr>
                <w:rFonts w:ascii="宋体" w:hAnsi="宋体" w:eastAsia="宋体" w:cs="宋体"/>
                <w:color w:val="auto"/>
                <w:spacing w:val="10"/>
                <w:sz w:val="21"/>
                <w:szCs w:val="21"/>
                <w:shd w:val="clear" w:color="auto" w:fill="auto"/>
              </w:rPr>
              <w:t>的有关规定；采</w:t>
            </w:r>
            <w:r>
              <w:rPr>
                <w:rFonts w:ascii="宋体" w:hAnsi="宋体" w:eastAsia="宋体" w:cs="宋体"/>
                <w:color w:val="auto"/>
                <w:spacing w:val="17"/>
                <w:sz w:val="21"/>
                <w:szCs w:val="21"/>
                <w:shd w:val="clear" w:color="auto" w:fill="auto"/>
              </w:rPr>
              <w:t>用非集中供暖空调系统的建筑，应具有保障室内热环境的措施或</w:t>
            </w:r>
            <w:r>
              <w:rPr>
                <w:rFonts w:ascii="宋体" w:hAnsi="宋体" w:eastAsia="宋体" w:cs="宋体"/>
                <w:color w:val="auto"/>
                <w:spacing w:val="13"/>
                <w:sz w:val="21"/>
                <w:szCs w:val="21"/>
                <w:shd w:val="clear" w:color="auto" w:fill="auto"/>
              </w:rPr>
              <w:t>预留条件。</w:t>
            </w:r>
          </w:p>
        </w:tc>
        <w:tc>
          <w:tcPr>
            <w:tcW w:w="4750" w:type="dxa"/>
            <w:vAlign w:val="center"/>
          </w:tcPr>
          <w:p w14:paraId="25EB96C6">
            <w:pPr>
              <w:pStyle w:val="10"/>
              <w:spacing w:before="130" w:line="230" w:lineRule="auto"/>
              <w:ind w:right="24"/>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1</w:t>
            </w:r>
            <w:r>
              <w:rPr>
                <w:rFonts w:ascii="Times New Roman" w:hAnsi="Times New Roman" w:eastAsia="Times New Roman" w:cs="Times New Roman"/>
                <w:color w:val="auto"/>
                <w:spacing w:val="15"/>
                <w:sz w:val="21"/>
                <w:szCs w:val="21"/>
                <w:shd w:val="clear" w:color="auto" w:fill="auto"/>
              </w:rPr>
              <w:t xml:space="preserve"> </w:t>
            </w:r>
            <w:r>
              <w:rPr>
                <w:rFonts w:ascii="宋体" w:hAnsi="宋体" w:eastAsia="宋体" w:cs="宋体"/>
                <w:color w:val="auto"/>
                <w:spacing w:val="16"/>
                <w:sz w:val="21"/>
                <w:szCs w:val="21"/>
                <w:shd w:val="clear" w:color="auto" w:fill="auto"/>
              </w:rPr>
              <w:t>集中供暖空调系统的建筑，其房间的温度、湿度、</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2"/>
                <w:sz w:val="21"/>
                <w:szCs w:val="21"/>
                <w:shd w:val="clear" w:color="auto" w:fill="auto"/>
              </w:rPr>
              <w:t>新风量等是室内热环境的重要指标，应</w:t>
            </w:r>
            <w:r>
              <w:rPr>
                <w:rFonts w:ascii="宋体" w:hAnsi="宋体" w:eastAsia="宋体" w:cs="宋体"/>
                <w:color w:val="auto"/>
                <w:spacing w:val="-89"/>
                <w:sz w:val="21"/>
                <w:szCs w:val="21"/>
                <w:shd w:val="clear" w:color="auto" w:fill="auto"/>
              </w:rPr>
              <w:t xml:space="preserve"> </w:t>
            </w:r>
            <w:r>
              <w:rPr>
                <w:rFonts w:ascii="宋体" w:hAnsi="宋体" w:eastAsia="宋体" w:cs="宋体"/>
                <w:color w:val="auto"/>
                <w:spacing w:val="14"/>
                <w:sz w:val="21"/>
                <w:szCs w:val="21"/>
                <w:shd w:val="clear" w:color="auto" w:fill="auto"/>
              </w:rPr>
              <w:t>满足现行国家</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4"/>
                <w:sz w:val="21"/>
                <w:szCs w:val="21"/>
                <w:shd w:val="clear" w:color="auto" w:fill="auto"/>
              </w:rPr>
              <w:t>标准《</w:t>
            </w:r>
            <w:r>
              <w:rPr>
                <w:rFonts w:ascii="宋体" w:hAnsi="宋体" w:eastAsia="宋体" w:cs="宋体"/>
                <w:color w:val="auto"/>
                <w:spacing w:val="-85"/>
                <w:sz w:val="21"/>
                <w:szCs w:val="21"/>
                <w:shd w:val="clear" w:color="auto" w:fill="auto"/>
              </w:rPr>
              <w:t xml:space="preserve"> </w:t>
            </w:r>
            <w:r>
              <w:rPr>
                <w:rFonts w:ascii="宋体" w:hAnsi="宋体" w:eastAsia="宋体" w:cs="宋体"/>
                <w:color w:val="auto"/>
                <w:spacing w:val="19"/>
                <w:sz w:val="21"/>
                <w:szCs w:val="21"/>
                <w:shd w:val="clear" w:color="auto" w:fill="auto"/>
              </w:rPr>
              <w:t>民用建筑供暖通风与空气调节设计规范》</w:t>
            </w:r>
            <w:r>
              <w:rPr>
                <w:rFonts w:ascii="宋体" w:hAnsi="宋体" w:eastAsia="宋体" w:cs="宋体"/>
                <w:color w:val="auto"/>
                <w:spacing w:val="-85"/>
                <w:sz w:val="21"/>
                <w:szCs w:val="21"/>
                <w:shd w:val="clear" w:color="auto" w:fill="auto"/>
              </w:rPr>
              <w:t xml:space="preserve"> </w:t>
            </w:r>
            <w:r>
              <w:rPr>
                <w:rFonts w:ascii="Times New Roman" w:hAnsi="Times New Roman" w:eastAsia="Times New Roman" w:cs="Times New Roman"/>
                <w:color w:val="auto"/>
                <w:spacing w:val="2"/>
                <w:sz w:val="21"/>
                <w:szCs w:val="21"/>
                <w:shd w:val="clear" w:color="auto" w:fill="auto"/>
              </w:rPr>
              <w:t>GB</w:t>
            </w:r>
            <w:r>
              <w:rPr>
                <w:rFonts w:ascii="Times New Roman" w:hAnsi="Times New Roman" w:eastAsia="Times New Roman" w:cs="Times New Roman"/>
                <w:color w:val="auto"/>
                <w:w w:val="99"/>
                <w:sz w:val="21"/>
                <w:szCs w:val="21"/>
                <w:shd w:val="clear" w:color="auto" w:fill="auto"/>
              </w:rPr>
              <w:t xml:space="preserve"> </w:t>
            </w:r>
            <w:r>
              <w:rPr>
                <w:rFonts w:ascii="Times New Roman" w:hAnsi="Times New Roman" w:eastAsia="Times New Roman" w:cs="Times New Roman"/>
                <w:color w:val="auto"/>
                <w:spacing w:val="5"/>
                <w:sz w:val="21"/>
                <w:szCs w:val="21"/>
                <w:shd w:val="clear" w:color="auto" w:fill="auto"/>
              </w:rPr>
              <w:t>50736</w:t>
            </w:r>
            <w:r>
              <w:rPr>
                <w:rFonts w:ascii="Times New Roman" w:hAnsi="Times New Roman" w:eastAsia="Times New Roman" w:cs="Times New Roman"/>
                <w:color w:val="auto"/>
                <w:spacing w:val="8"/>
                <w:sz w:val="21"/>
                <w:szCs w:val="21"/>
                <w:shd w:val="clear" w:color="auto" w:fill="auto"/>
              </w:rPr>
              <w:t xml:space="preserve"> </w:t>
            </w:r>
            <w:r>
              <w:rPr>
                <w:rFonts w:ascii="宋体" w:hAnsi="宋体" w:eastAsia="宋体" w:cs="宋体"/>
                <w:color w:val="auto"/>
                <w:spacing w:val="14"/>
                <w:sz w:val="21"/>
                <w:szCs w:val="21"/>
                <w:shd w:val="clear" w:color="auto" w:fill="auto"/>
              </w:rPr>
              <w:t>中的有关规定。</w:t>
            </w:r>
          </w:p>
          <w:p w14:paraId="5BB49019">
            <w:pPr>
              <w:pStyle w:val="10"/>
              <w:spacing w:before="10" w:line="272" w:lineRule="exact"/>
              <w:ind w:right="94" w:rightChars="0"/>
              <w:jc w:val="both"/>
              <w:rPr>
                <w:rFonts w:ascii="宋体" w:hAnsi="宋体" w:eastAsia="宋体" w:cs="宋体"/>
                <w:color w:val="auto"/>
                <w:sz w:val="21"/>
                <w:szCs w:val="21"/>
                <w:shd w:val="clear" w:color="auto" w:fill="auto"/>
                <w:lang w:val="en-US" w:eastAsia="en-US" w:bidi="ar-SA"/>
              </w:rPr>
            </w:pPr>
            <w:r>
              <w:rPr>
                <w:rFonts w:ascii="Times New Roman" w:hAnsi="Times New Roman" w:eastAsia="Times New Roman" w:cs="Times New Roman"/>
                <w:color w:val="auto"/>
                <w:sz w:val="21"/>
                <w:szCs w:val="21"/>
                <w:shd w:val="clear" w:color="auto" w:fill="auto"/>
              </w:rPr>
              <w:t xml:space="preserve">2 </w:t>
            </w:r>
            <w:r>
              <w:rPr>
                <w:rFonts w:ascii="宋体" w:hAnsi="宋体" w:eastAsia="宋体" w:cs="宋体"/>
                <w:color w:val="auto"/>
                <w:spacing w:val="11"/>
                <w:sz w:val="21"/>
                <w:szCs w:val="21"/>
                <w:shd w:val="clear" w:color="auto" w:fill="auto"/>
              </w:rPr>
              <w:t>非集中供暖空调系统的建筑，应</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5"/>
                <w:sz w:val="21"/>
                <w:szCs w:val="21"/>
                <w:shd w:val="clear" w:color="auto" w:fill="auto"/>
              </w:rPr>
              <w:t>有保障室内热环境</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5"/>
                <w:sz w:val="21"/>
                <w:szCs w:val="21"/>
                <w:shd w:val="clear" w:color="auto" w:fill="auto"/>
              </w:rPr>
              <w:t>的措施或预留条件，如分体空调安装条件等。</w:t>
            </w:r>
          </w:p>
        </w:tc>
        <w:tc>
          <w:tcPr>
            <w:tcW w:w="4412" w:type="dxa"/>
            <w:vAlign w:val="center"/>
          </w:tcPr>
          <w:p w14:paraId="44C228ED">
            <w:pPr>
              <w:pStyle w:val="10"/>
              <w:spacing w:before="130" w:line="230" w:lineRule="auto"/>
              <w:ind w:right="24" w:rightChars="0"/>
              <w:jc w:val="both"/>
              <w:rPr>
                <w:rFonts w:ascii="宋体" w:hAnsi="宋体" w:eastAsia="宋体" w:cs="宋体"/>
                <w:color w:val="auto"/>
                <w:spacing w:val="19"/>
                <w:sz w:val="21"/>
                <w:szCs w:val="21"/>
                <w:shd w:val="clear" w:color="auto" w:fill="auto"/>
              </w:rPr>
            </w:pPr>
            <w:r>
              <w:rPr>
                <w:rFonts w:ascii="宋体" w:hAnsi="宋体" w:eastAsia="宋体" w:cs="宋体"/>
                <w:color w:val="auto"/>
                <w:spacing w:val="19"/>
                <w:sz w:val="21"/>
                <w:szCs w:val="21"/>
                <w:shd w:val="clear" w:color="auto" w:fill="auto"/>
              </w:rPr>
              <w:t>预评价： 查阅相关设计文件；评价：查阅相关竣工图、室内温湿度检 测报告。</w:t>
            </w:r>
          </w:p>
        </w:tc>
        <w:tc>
          <w:tcPr>
            <w:tcW w:w="813" w:type="dxa"/>
            <w:vAlign w:val="center"/>
          </w:tcPr>
          <w:p w14:paraId="1A0857F5">
            <w:pPr>
              <w:pStyle w:val="10"/>
              <w:spacing w:line="240" w:lineRule="auto"/>
              <w:ind w:right="6" w:rightChars="0"/>
              <w:jc w:val="center"/>
              <w:rPr>
                <w:rFonts w:hint="eastAsia" w:ascii="Times New Roman" w:hAnsi="Times New Roman" w:eastAsia="宋体" w:cs="Times New Roman"/>
                <w:color w:val="auto"/>
                <w:sz w:val="24"/>
                <w:szCs w:val="24"/>
                <w:shd w:val="clear" w:color="auto" w:fill="auto"/>
                <w:lang w:val="en-US" w:eastAsia="zh-CN" w:bidi="ar-SA"/>
              </w:rPr>
            </w:pPr>
            <w:r>
              <w:rPr>
                <w:rFonts w:hint="eastAsia" w:ascii="Times New Roman" w:hAnsi="Times New Roman" w:eastAsia="宋体" w:cs="Times New Roman"/>
                <w:color w:val="auto"/>
                <w:sz w:val="24"/>
                <w:szCs w:val="24"/>
                <w:shd w:val="clear" w:color="auto" w:fill="auto"/>
                <w:lang w:eastAsia="zh-CN"/>
              </w:rPr>
              <w:t>☑</w:t>
            </w:r>
          </w:p>
        </w:tc>
      </w:tr>
      <w:tr w14:paraId="231C3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0" w:hRule="exact"/>
        </w:trPr>
        <w:tc>
          <w:tcPr>
            <w:tcW w:w="857" w:type="dxa"/>
            <w:vAlign w:val="center"/>
          </w:tcPr>
          <w:p w14:paraId="1A65314D">
            <w:pPr>
              <w:pStyle w:val="10"/>
              <w:spacing w:line="240" w:lineRule="auto"/>
              <w:ind w:left="195" w:leftChars="0" w:right="0" w:rightChars="0"/>
              <w:jc w:val="both"/>
              <w:rPr>
                <w:rFonts w:ascii="Times New Roman" w:hAnsi="Times New Roman" w:eastAsia="Times New Roman" w:cs="Times New Roman"/>
                <w:color w:val="auto"/>
                <w:sz w:val="21"/>
                <w:szCs w:val="21"/>
                <w:shd w:val="clear" w:color="auto" w:fill="auto"/>
                <w:lang w:val="en-US" w:eastAsia="en-US" w:bidi="ar-SA"/>
              </w:rPr>
            </w:pPr>
            <w:r>
              <w:rPr>
                <w:rFonts w:ascii="Times New Roman"/>
                <w:color w:val="auto"/>
                <w:spacing w:val="5"/>
                <w:sz w:val="21"/>
                <w:shd w:val="clear" w:color="auto" w:fill="auto"/>
              </w:rPr>
              <w:t>5.1.7</w:t>
            </w:r>
          </w:p>
        </w:tc>
        <w:tc>
          <w:tcPr>
            <w:tcW w:w="2917" w:type="dxa"/>
            <w:gridSpan w:val="2"/>
            <w:vAlign w:val="center"/>
          </w:tcPr>
          <w:p w14:paraId="410AE81E">
            <w:pPr>
              <w:pStyle w:val="10"/>
              <w:spacing w:before="129" w:line="272" w:lineRule="exact"/>
              <w:ind w:right="105"/>
              <w:jc w:val="both"/>
              <w:rPr>
                <w:rFonts w:ascii="宋体" w:hAnsi="宋体" w:eastAsia="宋体" w:cs="宋体"/>
                <w:color w:val="auto"/>
                <w:sz w:val="21"/>
                <w:szCs w:val="21"/>
                <w:shd w:val="clear" w:color="auto" w:fill="auto"/>
              </w:rPr>
            </w:pPr>
            <w:r>
              <w:rPr>
                <w:rFonts w:ascii="宋体" w:hAnsi="宋体" w:eastAsia="宋体" w:cs="宋体"/>
                <w:color w:val="auto"/>
                <w:spacing w:val="17"/>
                <w:sz w:val="21"/>
                <w:szCs w:val="21"/>
                <w:shd w:val="clear" w:color="auto" w:fill="auto"/>
              </w:rPr>
              <w:t>围护结构热工性能应符合下列规</w:t>
            </w:r>
            <w:r>
              <w:rPr>
                <w:rFonts w:ascii="宋体" w:hAnsi="宋体" w:eastAsia="宋体" w:cs="宋体"/>
                <w:color w:val="auto"/>
                <w:spacing w:val="8"/>
                <w:sz w:val="21"/>
                <w:szCs w:val="21"/>
                <w:shd w:val="clear" w:color="auto" w:fill="auto"/>
              </w:rPr>
              <w:t>定：</w:t>
            </w:r>
          </w:p>
          <w:p w14:paraId="0E00FB3F">
            <w:pPr>
              <w:pStyle w:val="10"/>
              <w:spacing w:before="1" w:line="272" w:lineRule="exact"/>
              <w:ind w:right="-8"/>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1</w:t>
            </w:r>
            <w:r>
              <w:rPr>
                <w:rFonts w:ascii="宋体" w:hAnsi="宋体" w:eastAsia="宋体" w:cs="宋体"/>
                <w:color w:val="auto"/>
                <w:spacing w:val="4"/>
                <w:sz w:val="21"/>
                <w:szCs w:val="21"/>
                <w:shd w:val="clear" w:color="auto" w:fill="auto"/>
              </w:rPr>
              <w:t>在室内设计温度、湿</w:t>
            </w:r>
            <w:r>
              <w:rPr>
                <w:rFonts w:ascii="宋体" w:hAnsi="宋体" w:eastAsia="宋体" w:cs="宋体"/>
                <w:color w:val="auto"/>
                <w:spacing w:val="-79"/>
                <w:sz w:val="21"/>
                <w:szCs w:val="21"/>
                <w:shd w:val="clear" w:color="auto" w:fill="auto"/>
              </w:rPr>
              <w:t xml:space="preserve"> </w:t>
            </w:r>
            <w:r>
              <w:rPr>
                <w:rFonts w:ascii="宋体" w:hAnsi="宋体" w:eastAsia="宋体" w:cs="宋体"/>
                <w:color w:val="auto"/>
                <w:spacing w:val="14"/>
                <w:sz w:val="21"/>
                <w:szCs w:val="21"/>
                <w:shd w:val="clear" w:color="auto" w:fill="auto"/>
              </w:rPr>
              <w:t>度条件下，</w:t>
            </w:r>
            <w:r>
              <w:rPr>
                <w:rFonts w:ascii="宋体" w:hAnsi="宋体" w:eastAsia="宋体" w:cs="宋体"/>
                <w:color w:val="auto"/>
                <w:spacing w:val="17"/>
                <w:sz w:val="21"/>
                <w:szCs w:val="21"/>
                <w:shd w:val="clear" w:color="auto" w:fill="auto"/>
              </w:rPr>
              <w:t>建筑非透光围护结构内表面不得</w:t>
            </w:r>
            <w:r>
              <w:rPr>
                <w:rFonts w:ascii="宋体" w:hAnsi="宋体" w:eastAsia="宋体" w:cs="宋体"/>
                <w:color w:val="auto"/>
                <w:spacing w:val="10"/>
                <w:sz w:val="21"/>
                <w:szCs w:val="21"/>
                <w:shd w:val="clear" w:color="auto" w:fill="auto"/>
              </w:rPr>
              <w:t>结露；</w:t>
            </w:r>
          </w:p>
          <w:p w14:paraId="743AA8BC">
            <w:pPr>
              <w:pStyle w:val="10"/>
              <w:spacing w:before="24" w:line="274" w:lineRule="exact"/>
              <w:ind w:right="103"/>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 xml:space="preserve">2 </w:t>
            </w:r>
            <w:r>
              <w:rPr>
                <w:rFonts w:ascii="宋体" w:hAnsi="宋体" w:eastAsia="宋体" w:cs="宋体"/>
                <w:color w:val="auto"/>
                <w:spacing w:val="16"/>
                <w:sz w:val="21"/>
                <w:szCs w:val="21"/>
                <w:shd w:val="clear" w:color="auto" w:fill="auto"/>
              </w:rPr>
              <w:t>供暖建筑的屋面、</w:t>
            </w:r>
            <w:r>
              <w:rPr>
                <w:rFonts w:ascii="宋体" w:hAnsi="宋体" w:eastAsia="宋体" w:cs="宋体"/>
                <w:color w:val="auto"/>
                <w:spacing w:val="-76"/>
                <w:sz w:val="21"/>
                <w:szCs w:val="21"/>
                <w:shd w:val="clear" w:color="auto" w:fill="auto"/>
              </w:rPr>
              <w:t xml:space="preserve"> </w:t>
            </w:r>
            <w:r>
              <w:rPr>
                <w:rFonts w:ascii="宋体" w:hAnsi="宋体" w:eastAsia="宋体" w:cs="宋体"/>
                <w:color w:val="auto"/>
                <w:spacing w:val="15"/>
                <w:sz w:val="21"/>
                <w:szCs w:val="21"/>
                <w:shd w:val="clear" w:color="auto" w:fill="auto"/>
              </w:rPr>
              <w:t>外墙内部不</w:t>
            </w:r>
            <w:r>
              <w:rPr>
                <w:rFonts w:ascii="宋体" w:hAnsi="宋体" w:eastAsia="宋体" w:cs="宋体"/>
                <w:color w:val="auto"/>
                <w:spacing w:val="13"/>
                <w:sz w:val="21"/>
                <w:szCs w:val="21"/>
                <w:shd w:val="clear" w:color="auto" w:fill="auto"/>
              </w:rPr>
              <w:t>应产生冷凝；</w:t>
            </w:r>
          </w:p>
          <w:p w14:paraId="59689B71">
            <w:pPr>
              <w:pStyle w:val="10"/>
              <w:spacing w:line="223" w:lineRule="auto"/>
              <w:ind w:right="103"/>
              <w:jc w:val="both"/>
              <w:rPr>
                <w:rFonts w:ascii="宋体" w:hAnsi="宋体" w:eastAsia="宋体" w:cs="宋体"/>
                <w:color w:val="auto"/>
                <w:sz w:val="21"/>
                <w:szCs w:val="21"/>
                <w:shd w:val="clear" w:color="auto" w:fill="auto"/>
                <w:lang w:val="en-US" w:eastAsia="en-US" w:bidi="ar-SA"/>
              </w:rPr>
            </w:pPr>
            <w:r>
              <w:rPr>
                <w:rFonts w:ascii="Helvetica" w:hAnsi="Helvetica" w:eastAsia="Helvetica" w:cs="Helvetica"/>
                <w:i w:val="0"/>
                <w:iCs w:val="0"/>
                <w:caps w:val="0"/>
                <w:color w:val="333333"/>
                <w:spacing w:val="0"/>
                <w:sz w:val="21"/>
                <w:szCs w:val="21"/>
                <w:shd w:val="clear" w:fill="FFFFFF"/>
              </w:rPr>
              <w:t> </w:t>
            </w:r>
            <w:r>
              <w:rPr>
                <w:rFonts w:hint="default" w:ascii="Helvetica" w:hAnsi="Helvetica" w:eastAsia="Helvetica" w:cs="Helvetica"/>
                <w:i w:val="0"/>
                <w:iCs w:val="0"/>
                <w:caps w:val="0"/>
                <w:color w:val="333333"/>
                <w:spacing w:val="0"/>
                <w:sz w:val="21"/>
                <w:szCs w:val="21"/>
                <w:shd w:val="clear" w:fill="FFFFFF"/>
              </w:rPr>
              <w:t>3 屋顶和外墙</w:t>
            </w:r>
            <w:r>
              <w:rPr>
                <w:rFonts w:hint="default" w:ascii="Helvetica" w:hAnsi="Helvetica" w:eastAsia="Helvetica" w:cs="Helvetica"/>
                <w:i w:val="0"/>
                <w:iCs w:val="0"/>
                <w:caps w:val="0"/>
                <w:color w:val="333333"/>
                <w:spacing w:val="0"/>
                <w:sz w:val="21"/>
                <w:szCs w:val="21"/>
                <w:u w:val="single"/>
                <w:shd w:val="clear" w:fill="FFFFFF"/>
              </w:rPr>
              <w:t>应进行隔热性能计算，透光围护结构太阳得热系数与夏季建筑遮阳系数的乘积还应满足现行国家标准《民用建筑热工设计规范》GB50176的要求</w:t>
            </w:r>
            <w:r>
              <w:rPr>
                <w:rFonts w:hint="default" w:ascii="Helvetica" w:hAnsi="Helvetica" w:eastAsia="Helvetica" w:cs="Helvetica"/>
                <w:i w:val="0"/>
                <w:iCs w:val="0"/>
                <w:caps w:val="0"/>
                <w:color w:val="333333"/>
                <w:spacing w:val="0"/>
                <w:sz w:val="21"/>
                <w:szCs w:val="21"/>
                <w:shd w:val="clear" w:fill="FFFFFF"/>
              </w:rPr>
              <w:t>。</w:t>
            </w:r>
          </w:p>
        </w:tc>
        <w:tc>
          <w:tcPr>
            <w:tcW w:w="4750" w:type="dxa"/>
            <w:vAlign w:val="center"/>
          </w:tcPr>
          <w:p w14:paraId="75D7005E">
            <w:pPr>
              <w:pStyle w:val="10"/>
              <w:spacing w:line="248" w:lineRule="exact"/>
              <w:ind w:left="103" w:right="0"/>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1</w:t>
            </w:r>
            <w:r>
              <w:rPr>
                <w:rFonts w:ascii="宋体" w:hAnsi="宋体" w:eastAsia="宋体" w:cs="宋体"/>
                <w:color w:val="auto"/>
                <w:spacing w:val="13"/>
                <w:sz w:val="21"/>
                <w:szCs w:val="21"/>
                <w:shd w:val="clear" w:color="auto" w:fill="auto"/>
              </w:rPr>
              <w:t>在室内设计温度、湿度提条件下，建筑非透光围护</w:t>
            </w:r>
            <w:r>
              <w:rPr>
                <w:rFonts w:ascii="宋体" w:hAnsi="宋体" w:eastAsia="宋体" w:cs="宋体"/>
                <w:color w:val="auto"/>
                <w:spacing w:val="4"/>
                <w:sz w:val="21"/>
                <w:szCs w:val="21"/>
                <w:shd w:val="clear" w:color="auto" w:fill="auto"/>
              </w:rPr>
              <w:t>结构内表面，以</w:t>
            </w:r>
            <w:r>
              <w:rPr>
                <w:rFonts w:ascii="宋体" w:hAnsi="宋体" w:eastAsia="宋体" w:cs="宋体"/>
                <w:color w:val="auto"/>
                <w:spacing w:val="-90"/>
                <w:sz w:val="21"/>
                <w:szCs w:val="21"/>
                <w:shd w:val="clear" w:color="auto" w:fill="auto"/>
              </w:rPr>
              <w:t xml:space="preserve"> </w:t>
            </w:r>
            <w:r>
              <w:rPr>
                <w:rFonts w:ascii="宋体" w:hAnsi="宋体" w:eastAsia="宋体" w:cs="宋体"/>
                <w:color w:val="auto"/>
                <w:spacing w:val="16"/>
                <w:sz w:val="21"/>
                <w:szCs w:val="21"/>
                <w:shd w:val="clear" w:color="auto" w:fill="auto"/>
              </w:rPr>
              <w:t>及热桥部分的内表面应满足现行国家</w:t>
            </w:r>
            <w:r>
              <w:rPr>
                <w:rFonts w:ascii="宋体" w:hAnsi="宋体" w:eastAsia="宋体" w:cs="宋体"/>
                <w:color w:val="auto"/>
                <w:spacing w:val="14"/>
                <w:sz w:val="21"/>
                <w:szCs w:val="21"/>
                <w:shd w:val="clear" w:color="auto" w:fill="auto"/>
              </w:rPr>
              <w:t>标准《</w:t>
            </w:r>
            <w:r>
              <w:rPr>
                <w:rFonts w:ascii="宋体" w:hAnsi="宋体" w:eastAsia="宋体" w:cs="宋体"/>
                <w:color w:val="auto"/>
                <w:spacing w:val="-84"/>
                <w:sz w:val="21"/>
                <w:szCs w:val="21"/>
                <w:shd w:val="clear" w:color="auto" w:fill="auto"/>
              </w:rPr>
              <w:t xml:space="preserve"> </w:t>
            </w:r>
            <w:r>
              <w:rPr>
                <w:rFonts w:ascii="宋体" w:hAnsi="宋体" w:eastAsia="宋体" w:cs="宋体"/>
                <w:color w:val="auto"/>
                <w:spacing w:val="19"/>
                <w:sz w:val="21"/>
                <w:szCs w:val="21"/>
                <w:shd w:val="clear" w:color="auto" w:fill="auto"/>
              </w:rPr>
              <w:t>民用建筑热工设计规范》</w:t>
            </w:r>
            <w:r>
              <w:rPr>
                <w:rFonts w:ascii="宋体" w:hAnsi="宋体" w:eastAsia="宋体" w:cs="宋体"/>
                <w:color w:val="auto"/>
                <w:spacing w:val="-86"/>
                <w:sz w:val="21"/>
                <w:szCs w:val="21"/>
                <w:shd w:val="clear" w:color="auto" w:fill="auto"/>
              </w:rPr>
              <w:t xml:space="preserve"> </w:t>
            </w:r>
            <w:r>
              <w:rPr>
                <w:rFonts w:ascii="Times New Roman" w:hAnsi="Times New Roman" w:eastAsia="Times New Roman" w:cs="Times New Roman"/>
                <w:color w:val="auto"/>
                <w:spacing w:val="2"/>
                <w:sz w:val="21"/>
                <w:szCs w:val="21"/>
                <w:shd w:val="clear" w:color="auto" w:fill="auto"/>
              </w:rPr>
              <w:t>GB</w:t>
            </w:r>
            <w:r>
              <w:rPr>
                <w:rFonts w:ascii="Times New Roman" w:hAnsi="Times New Roman" w:eastAsia="Times New Roman" w:cs="Times New Roman"/>
                <w:color w:val="auto"/>
                <w:spacing w:val="22"/>
                <w:sz w:val="21"/>
                <w:szCs w:val="21"/>
                <w:shd w:val="clear" w:color="auto" w:fill="auto"/>
              </w:rPr>
              <w:t xml:space="preserve"> </w:t>
            </w:r>
            <w:r>
              <w:rPr>
                <w:rFonts w:ascii="Times New Roman" w:hAnsi="Times New Roman" w:eastAsia="Times New Roman" w:cs="Times New Roman"/>
                <w:color w:val="auto"/>
                <w:spacing w:val="5"/>
                <w:sz w:val="21"/>
                <w:szCs w:val="21"/>
                <w:shd w:val="clear" w:color="auto" w:fill="auto"/>
              </w:rPr>
              <w:t>50176</w:t>
            </w:r>
            <w:r>
              <w:rPr>
                <w:rFonts w:ascii="宋体" w:hAnsi="宋体" w:eastAsia="宋体" w:cs="宋体"/>
                <w:color w:val="auto"/>
                <w:spacing w:val="16"/>
                <w:sz w:val="21"/>
                <w:szCs w:val="21"/>
                <w:shd w:val="clear" w:color="auto" w:fill="auto"/>
              </w:rPr>
              <w:t>的要求，</w:t>
            </w:r>
            <w:r>
              <w:rPr>
                <w:rFonts w:ascii="宋体" w:hAnsi="宋体" w:eastAsia="宋体" w:cs="宋体"/>
                <w:color w:val="auto"/>
                <w:spacing w:val="14"/>
                <w:sz w:val="21"/>
                <w:szCs w:val="21"/>
                <w:shd w:val="clear" w:color="auto" w:fill="auto"/>
              </w:rPr>
              <w:t>并进行防结露验算。</w:t>
            </w:r>
          </w:p>
          <w:p w14:paraId="0EF15359">
            <w:pPr>
              <w:pStyle w:val="10"/>
              <w:spacing w:line="280" w:lineRule="exact"/>
              <w:ind w:left="103" w:right="0"/>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2</w:t>
            </w:r>
            <w:r>
              <w:rPr>
                <w:rFonts w:ascii="宋体" w:hAnsi="宋体" w:eastAsia="宋体" w:cs="宋体"/>
                <w:color w:val="auto"/>
                <w:spacing w:val="13"/>
                <w:sz w:val="21"/>
                <w:szCs w:val="21"/>
                <w:shd w:val="clear" w:color="auto" w:fill="auto"/>
              </w:rPr>
              <w:t>供暖建筑的外墙、屋面应根据现行国家标准《</w:t>
            </w:r>
            <w:r>
              <w:rPr>
                <w:rFonts w:ascii="宋体" w:hAnsi="宋体" w:eastAsia="宋体" w:cs="宋体"/>
                <w:color w:val="auto"/>
                <w:spacing w:val="-85"/>
                <w:sz w:val="21"/>
                <w:szCs w:val="21"/>
                <w:shd w:val="clear" w:color="auto" w:fill="auto"/>
              </w:rPr>
              <w:t xml:space="preserve"> </w:t>
            </w:r>
            <w:r>
              <w:rPr>
                <w:rFonts w:ascii="宋体" w:hAnsi="宋体" w:eastAsia="宋体" w:cs="宋体"/>
                <w:color w:val="auto"/>
                <w:spacing w:val="9"/>
                <w:sz w:val="21"/>
                <w:szCs w:val="21"/>
                <w:shd w:val="clear" w:color="auto" w:fill="auto"/>
              </w:rPr>
              <w:t>民用</w:t>
            </w:r>
            <w:r>
              <w:rPr>
                <w:rFonts w:ascii="宋体" w:hAnsi="宋体" w:eastAsia="宋体" w:cs="宋体"/>
                <w:color w:val="auto"/>
                <w:spacing w:val="19"/>
                <w:sz w:val="21"/>
                <w:szCs w:val="21"/>
                <w:shd w:val="clear" w:color="auto" w:fill="auto"/>
              </w:rPr>
              <w:t>建筑热工设计规范》</w:t>
            </w:r>
            <w:r>
              <w:rPr>
                <w:rFonts w:ascii="宋体" w:hAnsi="宋体" w:eastAsia="宋体" w:cs="宋体"/>
                <w:color w:val="auto"/>
                <w:spacing w:val="-86"/>
                <w:sz w:val="21"/>
                <w:szCs w:val="21"/>
                <w:shd w:val="clear" w:color="auto" w:fill="auto"/>
              </w:rPr>
              <w:t xml:space="preserve"> </w:t>
            </w:r>
            <w:r>
              <w:rPr>
                <w:rFonts w:ascii="Times New Roman" w:hAnsi="Times New Roman" w:eastAsia="Times New Roman" w:cs="Times New Roman"/>
                <w:color w:val="auto"/>
                <w:spacing w:val="2"/>
                <w:sz w:val="21"/>
                <w:szCs w:val="21"/>
                <w:shd w:val="clear" w:color="auto" w:fill="auto"/>
              </w:rPr>
              <w:t>GB</w:t>
            </w:r>
            <w:r>
              <w:rPr>
                <w:rFonts w:ascii="Times New Roman" w:hAnsi="Times New Roman" w:eastAsia="Times New Roman" w:cs="Times New Roman"/>
                <w:color w:val="auto"/>
                <w:spacing w:val="20"/>
                <w:sz w:val="21"/>
                <w:szCs w:val="21"/>
                <w:shd w:val="clear" w:color="auto" w:fill="auto"/>
              </w:rPr>
              <w:t xml:space="preserve"> </w:t>
            </w:r>
            <w:r>
              <w:rPr>
                <w:rFonts w:ascii="Times New Roman" w:hAnsi="Times New Roman" w:eastAsia="Times New Roman" w:cs="Times New Roman"/>
                <w:color w:val="auto"/>
                <w:spacing w:val="5"/>
                <w:sz w:val="21"/>
                <w:szCs w:val="21"/>
                <w:shd w:val="clear" w:color="auto" w:fill="auto"/>
              </w:rPr>
              <w:t>50176</w:t>
            </w:r>
            <w:r>
              <w:rPr>
                <w:rFonts w:ascii="宋体" w:hAnsi="宋体" w:eastAsia="宋体" w:cs="宋体"/>
                <w:color w:val="auto"/>
                <w:spacing w:val="16"/>
                <w:sz w:val="21"/>
                <w:szCs w:val="21"/>
                <w:shd w:val="clear" w:color="auto" w:fill="auto"/>
              </w:rPr>
              <w:t>的要求，</w:t>
            </w:r>
            <w:r>
              <w:rPr>
                <w:rFonts w:ascii="宋体" w:hAnsi="宋体" w:eastAsia="宋体" w:cs="宋体"/>
                <w:color w:val="auto"/>
                <w:spacing w:val="-86"/>
                <w:sz w:val="21"/>
                <w:szCs w:val="21"/>
                <w:shd w:val="clear" w:color="auto" w:fill="auto"/>
              </w:rPr>
              <w:t xml:space="preserve"> </w:t>
            </w:r>
            <w:r>
              <w:rPr>
                <w:rFonts w:ascii="宋体" w:hAnsi="宋体" w:eastAsia="宋体" w:cs="宋体"/>
                <w:color w:val="auto"/>
                <w:spacing w:val="17"/>
                <w:sz w:val="21"/>
                <w:szCs w:val="21"/>
                <w:shd w:val="clear" w:color="auto" w:fill="auto"/>
              </w:rPr>
              <w:t>进行内部冷</w:t>
            </w:r>
            <w:r>
              <w:rPr>
                <w:rFonts w:ascii="宋体" w:hAnsi="宋体" w:eastAsia="宋体" w:cs="宋体"/>
                <w:color w:val="auto"/>
                <w:spacing w:val="12"/>
                <w:sz w:val="21"/>
                <w:szCs w:val="21"/>
                <w:shd w:val="clear" w:color="auto" w:fill="auto"/>
              </w:rPr>
              <w:t>凝验算。</w:t>
            </w:r>
          </w:p>
          <w:p w14:paraId="72F9F31E">
            <w:pPr>
              <w:pStyle w:val="10"/>
              <w:spacing w:line="223" w:lineRule="auto"/>
              <w:ind w:left="103" w:right="96"/>
              <w:jc w:val="both"/>
              <w:rPr>
                <w:rFonts w:ascii="宋体" w:hAnsi="宋体" w:eastAsia="宋体" w:cs="宋体"/>
                <w:color w:val="auto"/>
                <w:sz w:val="21"/>
                <w:szCs w:val="21"/>
                <w:shd w:val="clear" w:color="auto" w:fill="auto"/>
                <w:lang w:val="en-US" w:eastAsia="en-US" w:bidi="ar-SA"/>
              </w:rPr>
            </w:pPr>
            <w:r>
              <w:rPr>
                <w:rFonts w:ascii="Times New Roman" w:hAnsi="Times New Roman" w:eastAsia="Times New Roman" w:cs="Times New Roman"/>
                <w:color w:val="auto"/>
                <w:sz w:val="21"/>
                <w:szCs w:val="21"/>
                <w:shd w:val="clear" w:color="auto" w:fill="auto"/>
              </w:rPr>
              <w:t>3</w:t>
            </w:r>
            <w:r>
              <w:rPr>
                <w:rFonts w:ascii="Times New Roman" w:hAnsi="Times New Roman" w:eastAsia="Times New Roman" w:cs="Times New Roman"/>
                <w:color w:val="auto"/>
                <w:spacing w:val="19"/>
                <w:sz w:val="21"/>
                <w:szCs w:val="21"/>
                <w:shd w:val="clear" w:color="auto" w:fill="auto"/>
              </w:rPr>
              <w:t xml:space="preserve"> </w:t>
            </w:r>
            <w:r>
              <w:rPr>
                <w:rFonts w:ascii="宋体" w:hAnsi="宋体" w:eastAsia="宋体" w:cs="宋体"/>
                <w:color w:val="auto"/>
                <w:sz w:val="21"/>
                <w:szCs w:val="21"/>
                <w:shd w:val="clear" w:color="auto" w:fill="auto"/>
              </w:rPr>
              <w:t>屋</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顶和</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外</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墙的</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热</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工</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性能</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不</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仅要</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满</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足国</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家</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现</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行建</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筑</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3"/>
                <w:sz w:val="21"/>
                <w:szCs w:val="21"/>
                <w:shd w:val="clear" w:color="auto" w:fill="auto"/>
              </w:rPr>
              <w:t>节能标准的要求，也要满足现行国家标准《民用建筑</w:t>
            </w:r>
            <w:r>
              <w:rPr>
                <w:rFonts w:ascii="宋体" w:hAnsi="宋体" w:eastAsia="宋体" w:cs="宋体"/>
                <w:color w:val="auto"/>
                <w:spacing w:val="18"/>
                <w:sz w:val="21"/>
                <w:szCs w:val="21"/>
                <w:shd w:val="clear" w:color="auto" w:fill="auto"/>
              </w:rPr>
              <w:t>热工设计规范》</w:t>
            </w:r>
            <w:r>
              <w:rPr>
                <w:rFonts w:ascii="Times New Roman" w:hAnsi="Times New Roman" w:eastAsia="Times New Roman" w:cs="Times New Roman"/>
                <w:color w:val="auto"/>
                <w:spacing w:val="2"/>
                <w:sz w:val="21"/>
                <w:szCs w:val="21"/>
                <w:shd w:val="clear" w:color="auto" w:fill="auto"/>
              </w:rPr>
              <w:t>GB</w:t>
            </w:r>
            <w:r>
              <w:rPr>
                <w:rFonts w:ascii="Times New Roman" w:hAnsi="Times New Roman" w:eastAsia="Times New Roman" w:cs="Times New Roman"/>
                <w:color w:val="auto"/>
                <w:spacing w:val="22"/>
                <w:sz w:val="21"/>
                <w:szCs w:val="21"/>
                <w:shd w:val="clear" w:color="auto" w:fill="auto"/>
              </w:rPr>
              <w:t xml:space="preserve"> </w:t>
            </w:r>
            <w:r>
              <w:rPr>
                <w:rFonts w:ascii="Times New Roman" w:hAnsi="Times New Roman" w:eastAsia="Times New Roman" w:cs="Times New Roman"/>
                <w:color w:val="auto"/>
                <w:spacing w:val="5"/>
                <w:sz w:val="21"/>
                <w:szCs w:val="21"/>
                <w:shd w:val="clear" w:color="auto" w:fill="auto"/>
              </w:rPr>
              <w:t>50176</w:t>
            </w:r>
            <w:r>
              <w:rPr>
                <w:rFonts w:ascii="Times New Roman" w:hAnsi="Times New Roman" w:eastAsia="Times New Roman" w:cs="Times New Roman"/>
                <w:color w:val="auto"/>
                <w:spacing w:val="13"/>
                <w:sz w:val="21"/>
                <w:szCs w:val="21"/>
                <w:shd w:val="clear" w:color="auto" w:fill="auto"/>
              </w:rPr>
              <w:t xml:space="preserve"> </w:t>
            </w:r>
            <w:r>
              <w:rPr>
                <w:rFonts w:ascii="宋体" w:hAnsi="宋体" w:eastAsia="宋体" w:cs="宋体"/>
                <w:color w:val="auto"/>
                <w:spacing w:val="16"/>
                <w:sz w:val="21"/>
                <w:szCs w:val="21"/>
                <w:shd w:val="clear" w:color="auto" w:fill="auto"/>
              </w:rPr>
              <w:t>的要求，</w:t>
            </w:r>
            <w:r>
              <w:rPr>
                <w:rFonts w:ascii="宋体" w:hAnsi="宋体" w:eastAsia="宋体" w:cs="宋体"/>
                <w:color w:val="auto"/>
                <w:spacing w:val="-86"/>
                <w:sz w:val="21"/>
                <w:szCs w:val="21"/>
                <w:shd w:val="clear" w:color="auto" w:fill="auto"/>
              </w:rPr>
              <w:t xml:space="preserve"> </w:t>
            </w:r>
            <w:r>
              <w:rPr>
                <w:rFonts w:ascii="宋体" w:hAnsi="宋体" w:eastAsia="宋体" w:cs="宋体"/>
                <w:color w:val="auto"/>
                <w:spacing w:val="18"/>
                <w:sz w:val="21"/>
                <w:szCs w:val="21"/>
                <w:shd w:val="clear" w:color="auto" w:fill="auto"/>
              </w:rPr>
              <w:t>并进行隔热性能</w:t>
            </w:r>
            <w:r>
              <w:rPr>
                <w:rFonts w:ascii="宋体" w:hAnsi="宋体" w:eastAsia="宋体" w:cs="宋体"/>
                <w:color w:val="auto"/>
                <w:spacing w:val="10"/>
                <w:sz w:val="21"/>
                <w:szCs w:val="21"/>
                <w:shd w:val="clear" w:color="auto" w:fill="auto"/>
              </w:rPr>
              <w:t>验算。</w:t>
            </w:r>
          </w:p>
        </w:tc>
        <w:tc>
          <w:tcPr>
            <w:tcW w:w="4412" w:type="dxa"/>
            <w:vAlign w:val="center"/>
          </w:tcPr>
          <w:p w14:paraId="572B8B1D">
            <w:pPr>
              <w:pStyle w:val="10"/>
              <w:spacing w:line="237" w:lineRule="auto"/>
              <w:ind w:left="102" w:leftChars="0" w:right="102" w:rightChars="0"/>
              <w:jc w:val="both"/>
              <w:rPr>
                <w:rFonts w:ascii="宋体" w:hAnsi="宋体" w:eastAsia="宋体" w:cs="宋体"/>
                <w:color w:val="auto"/>
                <w:spacing w:val="15"/>
                <w:sz w:val="21"/>
                <w:szCs w:val="21"/>
                <w:shd w:val="clear" w:color="auto" w:fill="auto"/>
              </w:rPr>
            </w:pPr>
            <w:r>
              <w:rPr>
                <w:rFonts w:ascii="宋体" w:hAnsi="宋体" w:eastAsia="宋体" w:cs="宋体"/>
                <w:color w:val="auto"/>
                <w:spacing w:val="15"/>
                <w:sz w:val="21"/>
                <w:szCs w:val="21"/>
                <w:shd w:val="clear" w:color="auto" w:fill="auto"/>
              </w:rPr>
              <w:t>预评价：查阅相关设计文件、建筑围护 结构防结露验算报告、隔热性能验算报 告、内部冷凝验算报告； 评价：查阅相关竣工图，检查建筑构造 与计算报告一致性。</w:t>
            </w:r>
          </w:p>
        </w:tc>
        <w:tc>
          <w:tcPr>
            <w:tcW w:w="813" w:type="dxa"/>
            <w:vAlign w:val="center"/>
          </w:tcPr>
          <w:p w14:paraId="58C698E3">
            <w:pPr>
              <w:pStyle w:val="10"/>
              <w:spacing w:line="240" w:lineRule="auto"/>
              <w:ind w:right="6" w:rightChars="0"/>
              <w:jc w:val="center"/>
              <w:rPr>
                <w:rFonts w:hint="eastAsia" w:ascii="Times New Roman" w:hAnsi="Times New Roman" w:eastAsia="宋体" w:cs="Times New Roman"/>
                <w:color w:val="auto"/>
                <w:sz w:val="24"/>
                <w:szCs w:val="24"/>
                <w:shd w:val="clear" w:color="auto" w:fill="auto"/>
                <w:lang w:val="en-US" w:eastAsia="zh-CN" w:bidi="ar-SA"/>
              </w:rPr>
            </w:pPr>
            <w:r>
              <w:rPr>
                <w:rFonts w:hint="eastAsia" w:ascii="Times New Roman" w:hAnsi="Times New Roman" w:eastAsia="宋体" w:cs="Times New Roman"/>
                <w:color w:val="auto"/>
                <w:sz w:val="24"/>
                <w:szCs w:val="24"/>
                <w:shd w:val="clear" w:color="auto" w:fill="auto"/>
                <w:lang w:eastAsia="zh-CN"/>
              </w:rPr>
              <w:t>☑</w:t>
            </w:r>
          </w:p>
        </w:tc>
      </w:tr>
      <w:tr w14:paraId="59A56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13" w:hRule="exact"/>
        </w:trPr>
        <w:tc>
          <w:tcPr>
            <w:tcW w:w="857" w:type="dxa"/>
            <w:vAlign w:val="center"/>
          </w:tcPr>
          <w:p w14:paraId="7AB6CF4A">
            <w:pPr>
              <w:pStyle w:val="10"/>
              <w:spacing w:line="240" w:lineRule="auto"/>
              <w:ind w:right="0" w:rightChars="0"/>
              <w:jc w:val="center"/>
              <w:rPr>
                <w:rFonts w:ascii="Times New Roman" w:hAnsi="Times New Roman" w:eastAsia="Times New Roman" w:cs="Times New Roman"/>
                <w:color w:val="auto"/>
                <w:sz w:val="21"/>
                <w:szCs w:val="21"/>
                <w:shd w:val="clear" w:color="auto" w:fill="auto"/>
                <w:lang w:val="en-US" w:eastAsia="en-US" w:bidi="ar-SA"/>
              </w:rPr>
            </w:pPr>
            <w:r>
              <w:rPr>
                <w:rFonts w:ascii="Times New Roman"/>
                <w:color w:val="auto"/>
                <w:spacing w:val="5"/>
                <w:sz w:val="21"/>
                <w:shd w:val="clear" w:color="auto" w:fill="auto"/>
              </w:rPr>
              <w:t>5.1.8</w:t>
            </w:r>
          </w:p>
        </w:tc>
        <w:tc>
          <w:tcPr>
            <w:tcW w:w="2917" w:type="dxa"/>
            <w:gridSpan w:val="2"/>
            <w:vAlign w:val="center"/>
          </w:tcPr>
          <w:p w14:paraId="1B434C5F">
            <w:pPr>
              <w:pStyle w:val="10"/>
              <w:spacing w:line="240" w:lineRule="auto"/>
              <w:ind w:right="0"/>
              <w:jc w:val="both"/>
              <w:rPr>
                <w:rFonts w:ascii="宋体" w:hAnsi="宋体" w:eastAsia="宋体" w:cs="宋体"/>
                <w:color w:val="auto"/>
                <w:sz w:val="21"/>
                <w:szCs w:val="21"/>
                <w:shd w:val="clear" w:color="auto" w:fill="auto"/>
                <w:lang w:val="en-US" w:eastAsia="en-US" w:bidi="ar-SA"/>
              </w:rPr>
            </w:pPr>
            <w:r>
              <w:rPr>
                <w:rFonts w:ascii="宋体" w:hAnsi="宋体" w:eastAsia="宋体" w:cs="宋体"/>
                <w:color w:val="auto"/>
                <w:spacing w:val="17"/>
                <w:sz w:val="21"/>
                <w:szCs w:val="21"/>
                <w:shd w:val="clear" w:color="auto" w:fill="auto"/>
              </w:rPr>
              <w:t>主要功能房间应具有现场独立控</w:t>
            </w:r>
            <w:r>
              <w:rPr>
                <w:rFonts w:ascii="宋体" w:hAnsi="宋体" w:eastAsia="宋体" w:cs="宋体"/>
                <w:color w:val="auto"/>
                <w:spacing w:val="14"/>
                <w:sz w:val="21"/>
                <w:szCs w:val="21"/>
                <w:shd w:val="clear" w:color="auto" w:fill="auto"/>
              </w:rPr>
              <w:t>制的热环境调节装置。</w:t>
            </w:r>
          </w:p>
        </w:tc>
        <w:tc>
          <w:tcPr>
            <w:tcW w:w="4750" w:type="dxa"/>
            <w:vAlign w:val="center"/>
          </w:tcPr>
          <w:p w14:paraId="7FBDA13D">
            <w:pPr>
              <w:pStyle w:val="10"/>
              <w:spacing w:line="256" w:lineRule="exact"/>
              <w:ind w:left="103" w:right="0"/>
              <w:jc w:val="both"/>
              <w:rPr>
                <w:rFonts w:ascii="宋体" w:hAnsi="宋体" w:eastAsia="宋体" w:cs="宋体"/>
                <w:color w:val="auto"/>
                <w:sz w:val="21"/>
                <w:szCs w:val="21"/>
                <w:shd w:val="clear" w:color="auto" w:fill="auto"/>
              </w:rPr>
            </w:pPr>
            <w:r>
              <w:rPr>
                <w:rFonts w:ascii="Times New Roman" w:hAnsi="Times New Roman" w:eastAsia="Times New Roman" w:cs="Times New Roman"/>
                <w:color w:val="auto"/>
                <w:sz w:val="21"/>
                <w:szCs w:val="21"/>
                <w:shd w:val="clear" w:color="auto" w:fill="auto"/>
              </w:rPr>
              <w:t>1</w:t>
            </w:r>
            <w:r>
              <w:rPr>
                <w:rFonts w:ascii="宋体" w:hAnsi="宋体" w:eastAsia="宋体" w:cs="宋体"/>
                <w:color w:val="auto"/>
                <w:spacing w:val="13"/>
                <w:sz w:val="21"/>
                <w:szCs w:val="21"/>
                <w:shd w:val="clear" w:color="auto" w:fill="auto"/>
              </w:rPr>
              <w:t>采用集中供暖空调系统的建筑，应根据房间、区域</w:t>
            </w:r>
            <w:r>
              <w:rPr>
                <w:rFonts w:ascii="宋体" w:hAnsi="宋体" w:eastAsia="宋体" w:cs="宋体"/>
                <w:color w:val="auto"/>
                <w:spacing w:val="16"/>
                <w:sz w:val="21"/>
                <w:szCs w:val="21"/>
                <w:shd w:val="clear" w:color="auto" w:fill="auto"/>
              </w:rPr>
              <w:t>的功能和所采用的系统形式</w:t>
            </w:r>
            <w:r>
              <w:rPr>
                <w:rFonts w:ascii="宋体" w:hAnsi="宋体" w:eastAsia="宋体" w:cs="宋体"/>
                <w:color w:val="auto"/>
                <w:spacing w:val="-94"/>
                <w:sz w:val="21"/>
                <w:szCs w:val="21"/>
                <w:shd w:val="clear" w:color="auto" w:fill="auto"/>
              </w:rPr>
              <w:t xml:space="preserve"> </w:t>
            </w:r>
            <w:r>
              <w:rPr>
                <w:rFonts w:ascii="宋体" w:hAnsi="宋体" w:eastAsia="宋体" w:cs="宋体"/>
                <w:color w:val="auto"/>
                <w:spacing w:val="-27"/>
                <w:sz w:val="21"/>
                <w:szCs w:val="21"/>
                <w:shd w:val="clear" w:color="auto" w:fill="auto"/>
              </w:rPr>
              <w:t>，合</w:t>
            </w:r>
            <w:r>
              <w:rPr>
                <w:rFonts w:ascii="宋体" w:hAnsi="宋体" w:eastAsia="宋体" w:cs="宋体"/>
                <w:color w:val="auto"/>
                <w:spacing w:val="-94"/>
                <w:sz w:val="21"/>
                <w:szCs w:val="21"/>
                <w:shd w:val="clear" w:color="auto" w:fill="auto"/>
              </w:rPr>
              <w:t xml:space="preserve"> </w:t>
            </w:r>
            <w:r>
              <w:rPr>
                <w:rFonts w:ascii="宋体" w:hAnsi="宋体" w:eastAsia="宋体" w:cs="宋体"/>
                <w:color w:val="auto"/>
                <w:spacing w:val="15"/>
                <w:sz w:val="21"/>
                <w:szCs w:val="21"/>
                <w:shd w:val="clear" w:color="auto" w:fill="auto"/>
              </w:rPr>
              <w:t>理设置可现场独立调</w:t>
            </w:r>
            <w:r>
              <w:rPr>
                <w:rFonts w:ascii="宋体" w:hAnsi="宋体" w:eastAsia="宋体" w:cs="宋体"/>
                <w:color w:val="auto"/>
                <w:spacing w:val="14"/>
                <w:sz w:val="21"/>
                <w:szCs w:val="21"/>
                <w:shd w:val="clear" w:color="auto" w:fill="auto"/>
              </w:rPr>
              <w:t>节的热环境调节装置。</w:t>
            </w:r>
          </w:p>
          <w:p w14:paraId="513690CC">
            <w:pPr>
              <w:pStyle w:val="10"/>
              <w:spacing w:line="259" w:lineRule="exact"/>
              <w:ind w:left="103" w:right="0"/>
              <w:jc w:val="both"/>
              <w:rPr>
                <w:rFonts w:ascii="宋体" w:hAnsi="宋体" w:eastAsia="宋体" w:cs="宋体"/>
                <w:color w:val="auto"/>
                <w:sz w:val="21"/>
                <w:szCs w:val="21"/>
                <w:shd w:val="clear" w:color="auto" w:fill="auto"/>
                <w:lang w:val="en-US" w:eastAsia="en-US" w:bidi="ar-SA"/>
              </w:rPr>
            </w:pPr>
            <w:r>
              <w:rPr>
                <w:rFonts w:ascii="Times New Roman" w:hAnsi="Times New Roman" w:eastAsia="Times New Roman" w:cs="Times New Roman"/>
                <w:color w:val="auto"/>
                <w:sz w:val="21"/>
                <w:szCs w:val="21"/>
                <w:shd w:val="clear" w:color="auto" w:fill="auto"/>
              </w:rPr>
              <w:t>2</w:t>
            </w:r>
            <w:r>
              <w:rPr>
                <w:rFonts w:ascii="宋体" w:hAnsi="宋体" w:eastAsia="宋体" w:cs="宋体"/>
                <w:color w:val="auto"/>
                <w:spacing w:val="12"/>
                <w:sz w:val="21"/>
                <w:szCs w:val="21"/>
                <w:shd w:val="clear" w:color="auto" w:fill="auto"/>
              </w:rPr>
              <w:t>未采用集中供暖空调系统的建筑，应</w:t>
            </w:r>
            <w:r>
              <w:rPr>
                <w:rFonts w:ascii="宋体" w:hAnsi="宋体" w:eastAsia="宋体" w:cs="宋体"/>
                <w:color w:val="auto"/>
                <w:spacing w:val="-83"/>
                <w:sz w:val="21"/>
                <w:szCs w:val="21"/>
                <w:shd w:val="clear" w:color="auto" w:fill="auto"/>
              </w:rPr>
              <w:t xml:space="preserve"> </w:t>
            </w:r>
            <w:r>
              <w:rPr>
                <w:rFonts w:ascii="宋体" w:hAnsi="宋体" w:eastAsia="宋体" w:cs="宋体"/>
                <w:color w:val="auto"/>
                <w:spacing w:val="14"/>
                <w:sz w:val="21"/>
                <w:szCs w:val="21"/>
                <w:shd w:val="clear" w:color="auto" w:fill="auto"/>
              </w:rPr>
              <w:t>合理设计建筑</w:t>
            </w:r>
            <w:r>
              <w:rPr>
                <w:rFonts w:ascii="宋体" w:hAnsi="宋体" w:eastAsia="宋体" w:cs="宋体"/>
                <w:color w:val="auto"/>
                <w:spacing w:val="15"/>
                <w:sz w:val="21"/>
                <w:szCs w:val="21"/>
                <w:shd w:val="clear" w:color="auto" w:fill="auto"/>
              </w:rPr>
              <w:t>热环境营造方案</w:t>
            </w:r>
            <w:r>
              <w:rPr>
                <w:rFonts w:ascii="宋体" w:hAnsi="宋体" w:eastAsia="宋体" w:cs="宋体"/>
                <w:color w:val="auto"/>
                <w:spacing w:val="-95"/>
                <w:sz w:val="21"/>
                <w:szCs w:val="21"/>
                <w:shd w:val="clear" w:color="auto" w:fill="auto"/>
              </w:rPr>
              <w:t xml:space="preserve"> </w:t>
            </w:r>
            <w:r>
              <w:rPr>
                <w:rFonts w:ascii="宋体" w:hAnsi="宋体" w:eastAsia="宋体" w:cs="宋体"/>
                <w:color w:val="auto"/>
                <w:spacing w:val="-27"/>
                <w:sz w:val="21"/>
                <w:szCs w:val="21"/>
                <w:shd w:val="clear" w:color="auto" w:fill="auto"/>
              </w:rPr>
              <w:t>，具</w:t>
            </w:r>
            <w:r>
              <w:rPr>
                <w:rFonts w:ascii="宋体" w:hAnsi="宋体" w:eastAsia="宋体" w:cs="宋体"/>
                <w:color w:val="auto"/>
                <w:spacing w:val="-95"/>
                <w:sz w:val="21"/>
                <w:szCs w:val="21"/>
                <w:shd w:val="clear" w:color="auto" w:fill="auto"/>
              </w:rPr>
              <w:t xml:space="preserve"> </w:t>
            </w:r>
            <w:r>
              <w:rPr>
                <w:rFonts w:ascii="宋体" w:hAnsi="宋体" w:eastAsia="宋体" w:cs="宋体"/>
                <w:color w:val="auto"/>
                <w:spacing w:val="16"/>
                <w:sz w:val="21"/>
                <w:szCs w:val="21"/>
                <w:shd w:val="clear" w:color="auto" w:fill="auto"/>
              </w:rPr>
              <w:t>备满足个性化热舒适需求的可独</w:t>
            </w:r>
            <w:r>
              <w:rPr>
                <w:rFonts w:ascii="宋体" w:hAnsi="宋体" w:eastAsia="宋体" w:cs="宋体"/>
                <w:color w:val="auto"/>
                <w:spacing w:val="15"/>
                <w:sz w:val="21"/>
                <w:szCs w:val="21"/>
                <w:shd w:val="clear" w:color="auto" w:fill="auto"/>
              </w:rPr>
              <w:t>立控制的热环境调节装置或功能。</w:t>
            </w:r>
          </w:p>
        </w:tc>
        <w:tc>
          <w:tcPr>
            <w:tcW w:w="4412" w:type="dxa"/>
            <w:vAlign w:val="center"/>
          </w:tcPr>
          <w:p w14:paraId="2BC94C4A">
            <w:pPr>
              <w:pStyle w:val="10"/>
              <w:spacing w:line="240" w:lineRule="auto"/>
              <w:ind w:right="0"/>
              <w:jc w:val="both"/>
              <w:rPr>
                <w:rFonts w:ascii="宋体" w:hAnsi="宋体" w:eastAsia="宋体" w:cs="宋体"/>
                <w:color w:val="auto"/>
                <w:spacing w:val="12"/>
                <w:sz w:val="21"/>
                <w:szCs w:val="21"/>
                <w:shd w:val="clear" w:color="auto" w:fill="auto"/>
              </w:rPr>
            </w:pPr>
            <w:r>
              <w:rPr>
                <w:rFonts w:ascii="宋体" w:hAnsi="宋体" w:eastAsia="宋体" w:cs="宋体"/>
                <w:color w:val="auto"/>
                <w:spacing w:val="12"/>
                <w:sz w:val="21"/>
                <w:szCs w:val="21"/>
                <w:shd w:val="clear" w:color="auto" w:fill="auto"/>
              </w:rPr>
              <w:t>预评价：</w:t>
            </w:r>
            <w:r>
              <w:rPr>
                <w:rFonts w:ascii="宋体" w:hAnsi="宋体" w:eastAsia="宋体" w:cs="宋体"/>
                <w:color w:val="auto"/>
                <w:spacing w:val="-95"/>
                <w:sz w:val="21"/>
                <w:szCs w:val="21"/>
                <w:shd w:val="clear" w:color="auto" w:fill="auto"/>
              </w:rPr>
              <w:t xml:space="preserve"> </w:t>
            </w:r>
            <w:r>
              <w:rPr>
                <w:rFonts w:ascii="宋体" w:hAnsi="宋体" w:eastAsia="宋体" w:cs="宋体"/>
                <w:color w:val="auto"/>
                <w:spacing w:val="14"/>
                <w:sz w:val="21"/>
                <w:szCs w:val="21"/>
                <w:shd w:val="clear" w:color="auto" w:fill="auto"/>
              </w:rPr>
              <w:t>查阅相关设计文件；</w:t>
            </w:r>
          </w:p>
          <w:p w14:paraId="5A4452E4">
            <w:pPr>
              <w:pStyle w:val="10"/>
              <w:spacing w:line="240" w:lineRule="exact"/>
              <w:ind w:left="102" w:leftChars="0" w:right="0" w:rightChars="0"/>
              <w:jc w:val="both"/>
              <w:rPr>
                <w:rFonts w:ascii="宋体" w:hAnsi="宋体" w:eastAsia="宋体" w:cs="宋体"/>
                <w:color w:val="auto"/>
                <w:spacing w:val="15"/>
                <w:sz w:val="21"/>
                <w:szCs w:val="21"/>
                <w:shd w:val="clear" w:color="auto" w:fill="auto"/>
              </w:rPr>
            </w:pPr>
            <w:r>
              <w:rPr>
                <w:rFonts w:ascii="宋体" w:hAnsi="宋体" w:eastAsia="宋体" w:cs="宋体"/>
                <w:color w:val="auto"/>
                <w:spacing w:val="15"/>
                <w:sz w:val="21"/>
                <w:szCs w:val="21"/>
                <w:shd w:val="clear" w:color="auto" w:fill="auto"/>
              </w:rPr>
              <w:t>评价：查阅相关竣工图、产品说明书。</w:t>
            </w:r>
          </w:p>
        </w:tc>
        <w:tc>
          <w:tcPr>
            <w:tcW w:w="813" w:type="dxa"/>
            <w:vAlign w:val="center"/>
          </w:tcPr>
          <w:p w14:paraId="4EDFBAF0">
            <w:pPr>
              <w:pStyle w:val="10"/>
              <w:spacing w:line="240" w:lineRule="auto"/>
              <w:ind w:right="6" w:rightChars="0"/>
              <w:jc w:val="center"/>
              <w:rPr>
                <w:rFonts w:hint="eastAsia" w:ascii="Times New Roman" w:hAnsi="Times New Roman" w:eastAsia="宋体" w:cs="Times New Roman"/>
                <w:color w:val="auto"/>
                <w:sz w:val="24"/>
                <w:szCs w:val="24"/>
                <w:shd w:val="clear" w:color="auto" w:fill="auto"/>
                <w:lang w:val="en-US" w:eastAsia="zh-CN" w:bidi="ar-SA"/>
              </w:rPr>
            </w:pPr>
            <w:r>
              <w:rPr>
                <w:rFonts w:hint="eastAsia" w:ascii="Times New Roman" w:hAnsi="Times New Roman" w:eastAsia="宋体" w:cs="Times New Roman"/>
                <w:color w:val="auto"/>
                <w:sz w:val="24"/>
                <w:szCs w:val="24"/>
                <w:shd w:val="clear" w:color="auto" w:fill="auto"/>
                <w:lang w:eastAsia="zh-CN"/>
              </w:rPr>
              <w:t>☑</w:t>
            </w:r>
          </w:p>
        </w:tc>
      </w:tr>
      <w:tr w14:paraId="252D9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13" w:hRule="exact"/>
        </w:trPr>
        <w:tc>
          <w:tcPr>
            <w:tcW w:w="857" w:type="dxa"/>
            <w:vAlign w:val="center"/>
          </w:tcPr>
          <w:p w14:paraId="2A42E76F">
            <w:pPr>
              <w:pStyle w:val="10"/>
              <w:spacing w:line="240" w:lineRule="auto"/>
              <w:ind w:right="0" w:rightChars="0"/>
              <w:jc w:val="center"/>
              <w:rPr>
                <w:rFonts w:ascii="Times New Roman" w:hAnsi="Times New Roman" w:eastAsia="Times New Roman" w:cs="Times New Roman"/>
                <w:color w:val="auto"/>
                <w:sz w:val="21"/>
                <w:szCs w:val="21"/>
                <w:shd w:val="clear" w:color="auto" w:fill="auto"/>
                <w:lang w:val="en-US" w:eastAsia="en-US" w:bidi="ar-SA"/>
              </w:rPr>
            </w:pPr>
            <w:r>
              <w:rPr>
                <w:rFonts w:ascii="Times New Roman"/>
                <w:color w:val="auto"/>
                <w:spacing w:val="5"/>
                <w:sz w:val="21"/>
                <w:shd w:val="clear" w:color="auto" w:fill="auto"/>
              </w:rPr>
              <w:t>5.1.9</w:t>
            </w:r>
          </w:p>
        </w:tc>
        <w:tc>
          <w:tcPr>
            <w:tcW w:w="2917" w:type="dxa"/>
            <w:gridSpan w:val="2"/>
            <w:vAlign w:val="center"/>
          </w:tcPr>
          <w:p w14:paraId="217CA6D6">
            <w:pPr>
              <w:pStyle w:val="10"/>
              <w:spacing w:before="143" w:line="240" w:lineRule="auto"/>
              <w:ind w:right="105" w:rightChars="0"/>
              <w:jc w:val="both"/>
              <w:rPr>
                <w:rFonts w:ascii="宋体" w:hAnsi="宋体" w:eastAsia="宋体" w:cs="宋体"/>
                <w:color w:val="auto"/>
                <w:sz w:val="21"/>
                <w:szCs w:val="21"/>
                <w:shd w:val="clear" w:color="auto" w:fill="auto"/>
                <w:lang w:val="en-US" w:eastAsia="en-US" w:bidi="ar-SA"/>
              </w:rPr>
            </w:pPr>
            <w:r>
              <w:rPr>
                <w:rFonts w:ascii="宋体" w:hAnsi="宋体" w:eastAsia="宋体" w:cs="宋体"/>
                <w:color w:val="auto"/>
                <w:spacing w:val="17"/>
                <w:sz w:val="21"/>
                <w:szCs w:val="21"/>
                <w:shd w:val="clear" w:color="auto" w:fill="auto"/>
              </w:rPr>
              <w:t>地下车库应设置与排风设备联动</w:t>
            </w:r>
            <w:r>
              <w:rPr>
                <w:rFonts w:ascii="宋体" w:hAnsi="宋体" w:eastAsia="宋体" w:cs="宋体"/>
                <w:color w:val="auto"/>
                <w:spacing w:val="15"/>
                <w:sz w:val="21"/>
                <w:szCs w:val="21"/>
                <w:shd w:val="clear" w:color="auto" w:fill="auto"/>
              </w:rPr>
              <w:t>的一氧化碳浓度监测装置。</w:t>
            </w:r>
          </w:p>
        </w:tc>
        <w:tc>
          <w:tcPr>
            <w:tcW w:w="4750" w:type="dxa"/>
            <w:vAlign w:val="center"/>
          </w:tcPr>
          <w:p w14:paraId="7696ACCB">
            <w:pPr>
              <w:pStyle w:val="10"/>
              <w:spacing w:line="240" w:lineRule="auto"/>
              <w:ind w:left="103" w:right="0"/>
              <w:jc w:val="both"/>
              <w:rPr>
                <w:rFonts w:ascii="宋体" w:hAnsi="宋体" w:eastAsia="宋体" w:cs="宋体"/>
                <w:color w:val="auto"/>
                <w:sz w:val="21"/>
                <w:szCs w:val="21"/>
                <w:shd w:val="clear" w:color="auto" w:fill="auto"/>
                <w:lang w:val="en-US" w:eastAsia="en-US" w:bidi="ar-SA"/>
              </w:rPr>
            </w:pPr>
            <w:r>
              <w:rPr>
                <w:rFonts w:ascii="宋体" w:hAnsi="宋体" w:eastAsia="宋体" w:cs="宋体"/>
                <w:color w:val="auto"/>
                <w:spacing w:val="8"/>
                <w:sz w:val="21"/>
                <w:szCs w:val="21"/>
                <w:shd w:val="clear" w:color="auto" w:fill="auto"/>
              </w:rPr>
              <w:t>有地下车库的建筑，车</w:t>
            </w:r>
            <w:r>
              <w:rPr>
                <w:rFonts w:ascii="宋体" w:hAnsi="宋体" w:eastAsia="宋体" w:cs="宋体"/>
                <w:color w:val="auto"/>
                <w:spacing w:val="-96"/>
                <w:sz w:val="21"/>
                <w:szCs w:val="21"/>
                <w:shd w:val="clear" w:color="auto" w:fill="auto"/>
              </w:rPr>
              <w:t xml:space="preserve"> </w:t>
            </w:r>
            <w:r>
              <w:rPr>
                <w:rFonts w:ascii="宋体" w:hAnsi="宋体" w:eastAsia="宋体" w:cs="宋体"/>
                <w:color w:val="auto"/>
                <w:spacing w:val="16"/>
                <w:sz w:val="21"/>
                <w:szCs w:val="21"/>
                <w:shd w:val="clear" w:color="auto" w:fill="auto"/>
              </w:rPr>
              <w:t>库设置与排风设备联动的一氧</w:t>
            </w:r>
            <w:r>
              <w:rPr>
                <w:rFonts w:ascii="宋体" w:hAnsi="宋体" w:eastAsia="宋体" w:cs="宋体"/>
                <w:color w:val="auto"/>
                <w:spacing w:val="6"/>
                <w:sz w:val="21"/>
                <w:szCs w:val="21"/>
                <w:shd w:val="clear" w:color="auto" w:fill="auto"/>
              </w:rPr>
              <w:t>化碳检测装置，超</w:t>
            </w:r>
            <w:r>
              <w:rPr>
                <w:rFonts w:ascii="宋体" w:hAnsi="宋体" w:eastAsia="宋体" w:cs="宋体"/>
                <w:color w:val="auto"/>
                <w:spacing w:val="-98"/>
                <w:sz w:val="21"/>
                <w:szCs w:val="21"/>
                <w:shd w:val="clear" w:color="auto" w:fill="auto"/>
              </w:rPr>
              <w:t xml:space="preserve"> </w:t>
            </w:r>
            <w:r>
              <w:rPr>
                <w:rFonts w:ascii="宋体" w:hAnsi="宋体" w:eastAsia="宋体" w:cs="宋体"/>
                <w:color w:val="auto"/>
                <w:spacing w:val="16"/>
                <w:sz w:val="21"/>
                <w:szCs w:val="21"/>
                <w:shd w:val="clear" w:color="auto" w:fill="auto"/>
              </w:rPr>
              <w:t>过一定的量值时即报警并启动排风</w:t>
            </w:r>
            <w:r>
              <w:rPr>
                <w:rFonts w:ascii="宋体" w:hAnsi="宋体" w:eastAsia="宋体" w:cs="宋体"/>
                <w:color w:val="auto"/>
                <w:spacing w:val="13"/>
                <w:sz w:val="21"/>
                <w:szCs w:val="21"/>
                <w:shd w:val="clear" w:color="auto" w:fill="auto"/>
              </w:rPr>
              <w:t>系统。所设定的量值可参考现行国家标准《工作场所</w:t>
            </w:r>
            <w:r>
              <w:rPr>
                <w:rFonts w:ascii="宋体" w:hAnsi="宋体" w:eastAsia="宋体" w:cs="宋体"/>
                <w:color w:val="auto"/>
                <w:w w:val="99"/>
                <w:sz w:val="21"/>
                <w:szCs w:val="21"/>
                <w:shd w:val="clear" w:color="auto" w:fill="auto"/>
              </w:rPr>
              <w:t xml:space="preserve"> </w:t>
            </w:r>
            <w:r>
              <w:rPr>
                <w:rFonts w:ascii="宋体" w:hAnsi="宋体" w:eastAsia="宋体" w:cs="宋体"/>
                <w:color w:val="auto"/>
                <w:sz w:val="21"/>
                <w:szCs w:val="21"/>
                <w:shd w:val="clear" w:color="auto" w:fill="auto"/>
              </w:rPr>
              <w:t>有</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害因</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素</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职业</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接</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触</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限值</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第</w:t>
            </w:r>
            <w:r>
              <w:rPr>
                <w:rFonts w:ascii="宋体" w:hAnsi="宋体" w:eastAsia="宋体" w:cs="宋体"/>
                <w:color w:val="auto"/>
                <w:spacing w:val="-27"/>
                <w:sz w:val="21"/>
                <w:szCs w:val="21"/>
                <w:shd w:val="clear" w:color="auto" w:fill="auto"/>
              </w:rPr>
              <w:t xml:space="preserve"> </w:t>
            </w:r>
            <w:r>
              <w:rPr>
                <w:rFonts w:ascii="Times New Roman" w:hAnsi="Times New Roman" w:eastAsia="Times New Roman" w:cs="Times New Roman"/>
                <w:color w:val="auto"/>
                <w:sz w:val="21"/>
                <w:szCs w:val="21"/>
                <w:shd w:val="clear" w:color="auto" w:fill="auto"/>
              </w:rPr>
              <w:t>1</w:t>
            </w:r>
            <w:r>
              <w:rPr>
                <w:rFonts w:ascii="Times New Roman" w:hAnsi="Times New Roman" w:eastAsia="Times New Roman" w:cs="Times New Roman"/>
                <w:color w:val="auto"/>
                <w:spacing w:val="15"/>
                <w:sz w:val="21"/>
                <w:szCs w:val="21"/>
                <w:shd w:val="clear" w:color="auto" w:fill="auto"/>
              </w:rPr>
              <w:t xml:space="preserve"> </w:t>
            </w:r>
            <w:r>
              <w:rPr>
                <w:rFonts w:ascii="宋体" w:hAnsi="宋体" w:eastAsia="宋体" w:cs="宋体"/>
                <w:color w:val="auto"/>
                <w:sz w:val="21"/>
                <w:szCs w:val="21"/>
                <w:shd w:val="clear" w:color="auto" w:fill="auto"/>
              </w:rPr>
              <w:t>部</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分：</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化</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学有</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害</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z w:val="21"/>
                <w:szCs w:val="21"/>
                <w:shd w:val="clear" w:color="auto" w:fill="auto"/>
              </w:rPr>
              <w:t>因</w:t>
            </w:r>
            <w:r>
              <w:rPr>
                <w:rFonts w:ascii="宋体" w:hAnsi="宋体" w:eastAsia="宋体" w:cs="宋体"/>
                <w:color w:val="auto"/>
                <w:spacing w:val="-80"/>
                <w:sz w:val="21"/>
                <w:szCs w:val="21"/>
                <w:shd w:val="clear" w:color="auto" w:fill="auto"/>
              </w:rPr>
              <w:t xml:space="preserve"> </w:t>
            </w:r>
            <w:r>
              <w:rPr>
                <w:rFonts w:ascii="宋体" w:hAnsi="宋体" w:eastAsia="宋体" w:cs="宋体"/>
                <w:color w:val="auto"/>
                <w:spacing w:val="11"/>
                <w:sz w:val="21"/>
                <w:szCs w:val="21"/>
                <w:shd w:val="clear" w:color="auto" w:fill="auto"/>
              </w:rPr>
              <w:t>素》</w:t>
            </w:r>
            <w:r>
              <w:rPr>
                <w:rFonts w:ascii="Times New Roman" w:hAnsi="Times New Roman" w:eastAsia="Times New Roman" w:cs="Times New Roman"/>
                <w:color w:val="auto"/>
                <w:spacing w:val="4"/>
                <w:sz w:val="21"/>
                <w:szCs w:val="21"/>
                <w:shd w:val="clear" w:color="auto" w:fill="auto"/>
              </w:rPr>
              <w:t>GBZ 2.1</w:t>
            </w:r>
            <w:r>
              <w:rPr>
                <w:rFonts w:ascii="Times New Roman" w:hAnsi="Times New Roman" w:eastAsia="Times New Roman" w:cs="Times New Roman"/>
                <w:color w:val="auto"/>
                <w:spacing w:val="22"/>
                <w:sz w:val="21"/>
                <w:szCs w:val="21"/>
                <w:shd w:val="clear" w:color="auto" w:fill="auto"/>
              </w:rPr>
              <w:t xml:space="preserve"> </w:t>
            </w:r>
            <w:r>
              <w:rPr>
                <w:rFonts w:ascii="宋体" w:hAnsi="宋体" w:eastAsia="宋体" w:cs="宋体"/>
                <w:color w:val="auto"/>
                <w:spacing w:val="14"/>
                <w:sz w:val="21"/>
                <w:szCs w:val="21"/>
                <w:shd w:val="clear" w:color="auto" w:fill="auto"/>
              </w:rPr>
              <w:t>等相关标准的规定。</w:t>
            </w:r>
          </w:p>
        </w:tc>
        <w:tc>
          <w:tcPr>
            <w:tcW w:w="4412" w:type="dxa"/>
            <w:vAlign w:val="center"/>
          </w:tcPr>
          <w:p w14:paraId="6AAB30E3">
            <w:pPr>
              <w:pStyle w:val="10"/>
              <w:spacing w:line="240" w:lineRule="auto"/>
              <w:ind w:right="0"/>
              <w:jc w:val="both"/>
              <w:rPr>
                <w:rFonts w:ascii="Times New Roman" w:hAnsi="Times New Roman" w:eastAsia="Times New Roman" w:cs="Times New Roman"/>
                <w:color w:val="auto"/>
                <w:sz w:val="20"/>
                <w:szCs w:val="20"/>
                <w:shd w:val="clear" w:color="auto" w:fill="auto"/>
              </w:rPr>
            </w:pPr>
          </w:p>
          <w:p w14:paraId="083BD967">
            <w:pPr>
              <w:pStyle w:val="10"/>
              <w:spacing w:before="143" w:line="240" w:lineRule="auto"/>
              <w:ind w:left="102" w:leftChars="0" w:right="335" w:rightChars="0"/>
              <w:jc w:val="both"/>
              <w:rPr>
                <w:rFonts w:ascii="宋体" w:hAnsi="宋体" w:eastAsia="宋体" w:cs="宋体"/>
                <w:color w:val="auto"/>
                <w:spacing w:val="12"/>
                <w:sz w:val="21"/>
                <w:szCs w:val="21"/>
                <w:shd w:val="clear" w:color="auto" w:fill="auto"/>
              </w:rPr>
            </w:pPr>
            <w:r>
              <w:rPr>
                <w:rFonts w:ascii="宋体" w:hAnsi="宋体" w:eastAsia="宋体" w:cs="宋体"/>
                <w:color w:val="auto"/>
                <w:spacing w:val="12"/>
                <w:sz w:val="21"/>
                <w:szCs w:val="21"/>
                <w:shd w:val="clear" w:color="auto" w:fill="auto"/>
              </w:rPr>
              <w:t>预评价：</w:t>
            </w:r>
            <w:r>
              <w:rPr>
                <w:rFonts w:ascii="宋体" w:hAnsi="宋体" w:eastAsia="宋体" w:cs="宋体"/>
                <w:color w:val="auto"/>
                <w:spacing w:val="-87"/>
                <w:sz w:val="21"/>
                <w:szCs w:val="21"/>
                <w:shd w:val="clear" w:color="auto" w:fill="auto"/>
              </w:rPr>
              <w:t xml:space="preserve"> </w:t>
            </w:r>
            <w:r>
              <w:rPr>
                <w:rFonts w:ascii="宋体" w:hAnsi="宋体" w:eastAsia="宋体" w:cs="宋体"/>
                <w:color w:val="auto"/>
                <w:spacing w:val="14"/>
                <w:sz w:val="21"/>
                <w:szCs w:val="21"/>
                <w:shd w:val="clear" w:color="auto" w:fill="auto"/>
              </w:rPr>
              <w:t>查阅相关设计文件；</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5"/>
                <w:sz w:val="21"/>
                <w:szCs w:val="21"/>
                <w:shd w:val="clear" w:color="auto" w:fill="auto"/>
              </w:rPr>
              <w:t>评价：查阅相关竣工图、运行记录。</w:t>
            </w:r>
          </w:p>
        </w:tc>
        <w:tc>
          <w:tcPr>
            <w:tcW w:w="813" w:type="dxa"/>
            <w:vAlign w:val="center"/>
          </w:tcPr>
          <w:p w14:paraId="3D28C704">
            <w:pPr>
              <w:pStyle w:val="10"/>
              <w:spacing w:line="240" w:lineRule="auto"/>
              <w:ind w:right="0"/>
              <w:jc w:val="center"/>
              <w:rPr>
                <w:rFonts w:ascii="Times New Roman" w:hAnsi="Times New Roman" w:eastAsia="Times New Roman" w:cs="Times New Roman"/>
                <w:color w:val="auto"/>
                <w:sz w:val="24"/>
                <w:szCs w:val="24"/>
                <w:shd w:val="clear" w:color="auto" w:fill="auto"/>
              </w:rPr>
            </w:pPr>
          </w:p>
          <w:p w14:paraId="22E93356">
            <w:pPr>
              <w:pStyle w:val="10"/>
              <w:spacing w:before="1" w:line="240" w:lineRule="auto"/>
              <w:ind w:right="0"/>
              <w:jc w:val="center"/>
              <w:rPr>
                <w:rFonts w:ascii="Times New Roman" w:hAnsi="Times New Roman" w:eastAsia="Times New Roman" w:cs="Times New Roman"/>
                <w:color w:val="auto"/>
                <w:sz w:val="23"/>
                <w:szCs w:val="23"/>
                <w:shd w:val="clear" w:color="auto" w:fill="auto"/>
              </w:rPr>
            </w:pPr>
          </w:p>
          <w:p w14:paraId="2B177B75">
            <w:pPr>
              <w:pStyle w:val="10"/>
              <w:spacing w:line="240" w:lineRule="auto"/>
              <w:ind w:right="6" w:rightChars="0"/>
              <w:jc w:val="center"/>
              <w:rPr>
                <w:rFonts w:hint="eastAsia" w:ascii="Times New Roman" w:hAnsi="Times New Roman" w:eastAsia="宋体" w:cs="Times New Roman"/>
                <w:color w:val="auto"/>
                <w:sz w:val="24"/>
                <w:szCs w:val="24"/>
                <w:shd w:val="clear" w:color="auto" w:fill="auto"/>
                <w:lang w:val="en-US" w:eastAsia="zh-CN" w:bidi="ar-SA"/>
              </w:rPr>
            </w:pPr>
            <w:r>
              <w:rPr>
                <w:rFonts w:hint="eastAsia" w:ascii="Times New Roman" w:hAnsi="Times New Roman" w:cs="Times New Roman"/>
                <w:color w:val="auto"/>
                <w:sz w:val="24"/>
                <w:szCs w:val="24"/>
                <w:shd w:val="clear" w:color="auto" w:fill="auto"/>
                <w:lang w:eastAsia="zh-CN"/>
              </w:rPr>
              <w:t>☑</w:t>
            </w:r>
          </w:p>
        </w:tc>
      </w:tr>
      <w:tr w14:paraId="36AB1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13" w:hRule="exact"/>
        </w:trPr>
        <w:tc>
          <w:tcPr>
            <w:tcW w:w="857" w:type="dxa"/>
            <w:vAlign w:val="center"/>
          </w:tcPr>
          <w:p w14:paraId="369D4E1A">
            <w:pPr>
              <w:pStyle w:val="10"/>
              <w:spacing w:line="240" w:lineRule="auto"/>
              <w:ind w:right="0" w:rightChars="0"/>
              <w:jc w:val="center"/>
              <w:rPr>
                <w:rFonts w:hint="default" w:ascii="Times New Roman" w:eastAsia="宋体"/>
                <w:color w:val="auto"/>
                <w:spacing w:val="5"/>
                <w:sz w:val="21"/>
                <w:shd w:val="clear" w:color="auto" w:fill="auto"/>
                <w:lang w:val="en-US" w:eastAsia="zh-CN"/>
              </w:rPr>
            </w:pPr>
            <w:r>
              <w:rPr>
                <w:rFonts w:ascii="Times New Roman"/>
                <w:color w:val="auto"/>
                <w:spacing w:val="5"/>
                <w:sz w:val="21"/>
                <w:shd w:val="clear" w:color="auto" w:fill="auto"/>
              </w:rPr>
              <w:t>5.1.</w:t>
            </w:r>
            <w:r>
              <w:rPr>
                <w:rFonts w:hint="eastAsia" w:ascii="Times New Roman"/>
                <w:color w:val="auto"/>
                <w:spacing w:val="5"/>
                <w:sz w:val="21"/>
                <w:shd w:val="clear" w:color="auto" w:fill="auto"/>
                <w:lang w:val="en-US" w:eastAsia="zh-CN"/>
              </w:rPr>
              <w:t>10</w:t>
            </w:r>
          </w:p>
        </w:tc>
        <w:tc>
          <w:tcPr>
            <w:tcW w:w="2917" w:type="dxa"/>
            <w:gridSpan w:val="2"/>
            <w:vAlign w:val="center"/>
          </w:tcPr>
          <w:p w14:paraId="6802A64B">
            <w:pPr>
              <w:pStyle w:val="10"/>
              <w:spacing w:before="143" w:line="240" w:lineRule="auto"/>
              <w:ind w:right="105" w:rightChars="0"/>
              <w:jc w:val="both"/>
              <w:rPr>
                <w:rFonts w:ascii="宋体" w:hAnsi="宋体" w:eastAsia="宋体" w:cs="宋体"/>
                <w:color w:val="auto"/>
                <w:spacing w:val="17"/>
                <w:sz w:val="21"/>
                <w:szCs w:val="21"/>
                <w:shd w:val="clear" w:color="auto" w:fill="auto"/>
              </w:rPr>
            </w:pPr>
            <w:r>
              <w:rPr>
                <w:rFonts w:ascii="Helvetica" w:hAnsi="Helvetica" w:eastAsia="Helvetica" w:cs="Helvetica"/>
                <w:i w:val="0"/>
                <w:iCs w:val="0"/>
                <w:caps w:val="0"/>
                <w:color w:val="333333"/>
                <w:spacing w:val="0"/>
                <w:sz w:val="21"/>
                <w:szCs w:val="21"/>
                <w:u w:val="single"/>
                <w:shd w:val="clear" w:fill="FFFFFF"/>
              </w:rPr>
              <w:t>健康舒适相关技术要求应符合现行强制性工程建设规范《建筑环境通用规范》GB 55016、《建筑给水排水与节水通用规范》GB 55020、《民用建筑通用规范》GB 55031等的规定。</w:t>
            </w:r>
          </w:p>
        </w:tc>
        <w:tc>
          <w:tcPr>
            <w:tcW w:w="4750" w:type="dxa"/>
            <w:vAlign w:val="center"/>
          </w:tcPr>
          <w:p w14:paraId="6C68A2F6">
            <w:pPr>
              <w:pStyle w:val="10"/>
              <w:spacing w:line="240" w:lineRule="auto"/>
              <w:ind w:left="103" w:right="0"/>
              <w:jc w:val="both"/>
              <w:rPr>
                <w:rFonts w:ascii="宋体" w:hAnsi="宋体" w:eastAsia="宋体" w:cs="宋体"/>
                <w:color w:val="auto"/>
                <w:spacing w:val="8"/>
                <w:sz w:val="21"/>
                <w:szCs w:val="21"/>
                <w:shd w:val="clear" w:color="auto" w:fill="auto"/>
              </w:rPr>
            </w:pPr>
            <w:r>
              <w:rPr>
                <w:rFonts w:ascii="Helvetica" w:hAnsi="Helvetica" w:eastAsia="Helvetica" w:cs="Helvetica"/>
                <w:i w:val="0"/>
                <w:iCs w:val="0"/>
                <w:caps w:val="0"/>
                <w:color w:val="333333"/>
                <w:spacing w:val="0"/>
                <w:sz w:val="21"/>
                <w:szCs w:val="21"/>
                <w:u w:val="single"/>
                <w:shd w:val="clear" w:fill="FFFFFF"/>
              </w:rPr>
              <w:t>健康舒适相关技术要求应符合现行强制性工程建设规范《建筑环境通用规范》GB 55016、《建筑给水排水与节水通用规范》GB 55020、《民用建筑通用规范》GB 55031等的规定。</w:t>
            </w:r>
          </w:p>
        </w:tc>
        <w:tc>
          <w:tcPr>
            <w:tcW w:w="4412" w:type="dxa"/>
            <w:vAlign w:val="center"/>
          </w:tcPr>
          <w:p w14:paraId="75D1D342">
            <w:pPr>
              <w:pStyle w:val="10"/>
              <w:spacing w:before="143" w:line="240" w:lineRule="auto"/>
              <w:ind w:left="102" w:leftChars="0" w:right="335" w:rightChars="0"/>
              <w:jc w:val="both"/>
              <w:rPr>
                <w:rFonts w:ascii="宋体" w:hAnsi="宋体" w:eastAsia="宋体" w:cs="宋体"/>
                <w:color w:val="auto"/>
                <w:spacing w:val="12"/>
                <w:sz w:val="21"/>
                <w:szCs w:val="21"/>
                <w:shd w:val="clear" w:color="auto" w:fill="auto"/>
              </w:rPr>
            </w:pPr>
            <w:r>
              <w:rPr>
                <w:rFonts w:ascii="宋体" w:hAnsi="宋体" w:eastAsia="宋体" w:cs="宋体"/>
                <w:color w:val="auto"/>
                <w:spacing w:val="12"/>
                <w:sz w:val="21"/>
                <w:szCs w:val="21"/>
                <w:shd w:val="clear" w:color="auto" w:fill="auto"/>
              </w:rPr>
              <w:t>预评价：</w:t>
            </w:r>
            <w:r>
              <w:rPr>
                <w:rFonts w:ascii="宋体" w:hAnsi="宋体" w:eastAsia="宋体" w:cs="宋体"/>
                <w:color w:val="auto"/>
                <w:spacing w:val="-87"/>
                <w:sz w:val="21"/>
                <w:szCs w:val="21"/>
                <w:shd w:val="clear" w:color="auto" w:fill="auto"/>
              </w:rPr>
              <w:t xml:space="preserve"> </w:t>
            </w:r>
            <w:r>
              <w:rPr>
                <w:rFonts w:ascii="宋体" w:hAnsi="宋体" w:eastAsia="宋体" w:cs="宋体"/>
                <w:color w:val="auto"/>
                <w:spacing w:val="14"/>
                <w:sz w:val="21"/>
                <w:szCs w:val="21"/>
                <w:shd w:val="clear" w:color="auto" w:fill="auto"/>
              </w:rPr>
              <w:t>查阅相关设计文件；</w:t>
            </w:r>
            <w:r>
              <w:rPr>
                <w:rFonts w:ascii="宋体" w:hAnsi="宋体" w:eastAsia="宋体" w:cs="宋体"/>
                <w:color w:val="auto"/>
                <w:w w:val="99"/>
                <w:sz w:val="21"/>
                <w:szCs w:val="21"/>
                <w:shd w:val="clear" w:color="auto" w:fill="auto"/>
              </w:rPr>
              <w:t xml:space="preserve"> </w:t>
            </w:r>
            <w:r>
              <w:rPr>
                <w:rFonts w:ascii="宋体" w:hAnsi="宋体" w:eastAsia="宋体" w:cs="宋体"/>
                <w:color w:val="auto"/>
                <w:spacing w:val="15"/>
                <w:sz w:val="21"/>
                <w:szCs w:val="21"/>
                <w:shd w:val="clear" w:color="auto" w:fill="auto"/>
              </w:rPr>
              <w:t>评价：查阅相关竣工图、运行记录。</w:t>
            </w:r>
          </w:p>
        </w:tc>
        <w:tc>
          <w:tcPr>
            <w:tcW w:w="813" w:type="dxa"/>
            <w:vAlign w:val="center"/>
          </w:tcPr>
          <w:p w14:paraId="67888019">
            <w:pPr>
              <w:pStyle w:val="10"/>
              <w:spacing w:line="240" w:lineRule="auto"/>
              <w:ind w:right="6" w:rightChars="0"/>
              <w:jc w:val="center"/>
              <w:rPr>
                <w:rFonts w:hint="eastAsia" w:ascii="Times New Roman" w:hAnsi="Times New Roman" w:cs="Times New Roman"/>
                <w:color w:val="auto"/>
                <w:sz w:val="24"/>
                <w:szCs w:val="24"/>
                <w:shd w:val="clear" w:color="auto" w:fill="auto"/>
                <w:lang w:eastAsia="zh-CN"/>
              </w:rPr>
            </w:pPr>
            <w:r>
              <w:rPr>
                <w:rFonts w:hint="eastAsia" w:ascii="Times New Roman" w:hAnsi="Times New Roman" w:cs="Times New Roman"/>
                <w:color w:val="auto"/>
                <w:sz w:val="24"/>
                <w:szCs w:val="24"/>
                <w:shd w:val="clear" w:color="auto" w:fill="auto"/>
                <w:lang w:eastAsia="zh-CN"/>
              </w:rPr>
              <w:t>☑</w:t>
            </w:r>
          </w:p>
        </w:tc>
      </w:tr>
      <w:tr w14:paraId="559A8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6" w:hRule="exact"/>
        </w:trPr>
        <w:tc>
          <w:tcPr>
            <w:tcW w:w="1338" w:type="dxa"/>
            <w:gridSpan w:val="2"/>
            <w:vAlign w:val="center"/>
          </w:tcPr>
          <w:p w14:paraId="424A51EB">
            <w:pPr>
              <w:pStyle w:val="10"/>
              <w:spacing w:before="142" w:line="240" w:lineRule="auto"/>
              <w:ind w:left="219" w:leftChars="0" w:right="0" w:rightChars="0"/>
              <w:jc w:val="both"/>
              <w:rPr>
                <w:rFonts w:ascii="楷体" w:hAnsi="楷体" w:eastAsia="楷体" w:cs="楷体"/>
                <w:color w:val="auto"/>
                <w:sz w:val="24"/>
                <w:szCs w:val="24"/>
                <w:shd w:val="clear" w:color="auto" w:fill="auto"/>
                <w:lang w:val="en-US" w:eastAsia="en-US" w:bidi="ar-SA"/>
              </w:rPr>
            </w:pPr>
            <w:r>
              <w:rPr>
                <w:rFonts w:ascii="楷体" w:hAnsi="楷体" w:eastAsia="楷体" w:cs="楷体"/>
                <w:b/>
                <w:bCs/>
                <w:color w:val="auto"/>
                <w:spacing w:val="12"/>
                <w:sz w:val="24"/>
                <w:szCs w:val="24"/>
                <w:shd w:val="clear" w:color="auto" w:fill="auto"/>
              </w:rPr>
              <w:t>评价汇总</w:t>
            </w:r>
          </w:p>
        </w:tc>
        <w:tc>
          <w:tcPr>
            <w:tcW w:w="7186" w:type="dxa"/>
            <w:gridSpan w:val="2"/>
            <w:vAlign w:val="center"/>
          </w:tcPr>
          <w:p w14:paraId="4419DFD7">
            <w:pPr>
              <w:pStyle w:val="10"/>
              <w:spacing w:before="142" w:line="240" w:lineRule="auto"/>
              <w:ind w:right="0" w:rightChars="0"/>
              <w:jc w:val="left"/>
              <w:rPr>
                <w:rFonts w:hint="eastAsia" w:ascii="Times New Roman" w:hAnsi="Times New Roman" w:eastAsia="宋体" w:cs="Times New Roman"/>
                <w:color w:val="auto"/>
                <w:sz w:val="24"/>
                <w:szCs w:val="24"/>
                <w:shd w:val="clear" w:color="auto" w:fill="auto"/>
                <w:lang w:val="en-US" w:eastAsia="zh-CN" w:bidi="ar-SA"/>
              </w:rPr>
            </w:pPr>
            <w:r>
              <w:rPr>
                <w:rFonts w:ascii="楷体" w:hAnsi="楷体" w:eastAsia="楷体" w:cs="楷体"/>
                <w:b/>
                <w:bCs/>
                <w:color w:val="auto"/>
                <w:spacing w:val="12"/>
                <w:sz w:val="24"/>
                <w:szCs w:val="24"/>
                <w:shd w:val="clear" w:color="auto" w:fill="auto"/>
              </w:rPr>
              <w:t>评价用途：</w:t>
            </w:r>
            <w:r>
              <w:rPr>
                <w:rFonts w:ascii="楷体" w:hAnsi="楷体" w:eastAsia="楷体" w:cs="楷体"/>
                <w:b/>
                <w:bCs/>
                <w:color w:val="auto"/>
                <w:spacing w:val="14"/>
                <w:sz w:val="24"/>
                <w:szCs w:val="24"/>
                <w:shd w:val="clear" w:color="auto" w:fill="auto"/>
              </w:rPr>
              <w:t>用于基本级评价</w:t>
            </w:r>
            <w:r>
              <w:rPr>
                <w:rFonts w:hint="eastAsia" w:ascii="Times New Roman" w:hAnsi="Times New Roman" w:cs="Times New Roman"/>
                <w:color w:val="auto"/>
                <w:sz w:val="24"/>
                <w:szCs w:val="24"/>
                <w:lang w:eastAsia="zh-CN"/>
              </w:rPr>
              <w:t>☑</w:t>
            </w:r>
            <w:r>
              <w:rPr>
                <w:rFonts w:hint="eastAsia" w:ascii="楷体" w:hAnsi="楷体" w:eastAsia="楷体" w:cs="楷体"/>
                <w:b/>
                <w:bCs/>
                <w:color w:val="auto"/>
                <w:spacing w:val="14"/>
                <w:sz w:val="24"/>
                <w:szCs w:val="24"/>
                <w:shd w:val="clear" w:color="auto" w:fill="auto"/>
                <w:lang w:val="en-US" w:eastAsia="zh-CN"/>
              </w:rPr>
              <w:t>用</w:t>
            </w:r>
            <w:r>
              <w:rPr>
                <w:rFonts w:ascii="楷体" w:hAnsi="楷体" w:eastAsia="楷体" w:cs="楷体"/>
                <w:b/>
                <w:bCs/>
                <w:color w:val="auto"/>
                <w:spacing w:val="14"/>
                <w:sz w:val="24"/>
                <w:szCs w:val="24"/>
                <w:shd w:val="clear" w:color="auto" w:fill="auto"/>
              </w:rPr>
              <w:t>于星级控制项评价</w:t>
            </w:r>
            <w:r>
              <w:rPr>
                <w:rFonts w:hint="eastAsia" w:ascii="Times New Roman" w:hAnsi="Times New Roman" w:cs="Times New Roman"/>
                <w:color w:val="auto"/>
                <w:sz w:val="24"/>
                <w:szCs w:val="24"/>
                <w:lang w:eastAsia="zh-CN"/>
              </w:rPr>
              <w:t>□</w:t>
            </w:r>
          </w:p>
        </w:tc>
        <w:tc>
          <w:tcPr>
            <w:tcW w:w="5225" w:type="dxa"/>
            <w:gridSpan w:val="2"/>
            <w:vAlign w:val="center"/>
          </w:tcPr>
          <w:p w14:paraId="74EF4D40">
            <w:pPr>
              <w:pStyle w:val="10"/>
              <w:spacing w:before="142" w:line="240" w:lineRule="auto"/>
              <w:ind w:right="0" w:rightChars="0"/>
              <w:jc w:val="both"/>
              <w:rPr>
                <w:rFonts w:ascii="楷体" w:hAnsi="楷体" w:eastAsia="楷体" w:cs="楷体"/>
                <w:b/>
                <w:bCs/>
                <w:color w:val="auto"/>
                <w:spacing w:val="14"/>
                <w:sz w:val="24"/>
                <w:szCs w:val="24"/>
                <w:shd w:val="clear" w:color="auto" w:fill="auto"/>
              </w:rPr>
            </w:pPr>
            <w:r>
              <w:rPr>
                <w:rFonts w:ascii="楷体" w:hAnsi="楷体" w:eastAsia="楷体" w:cs="楷体"/>
                <w:b/>
                <w:bCs/>
                <w:color w:val="auto"/>
                <w:spacing w:val="14"/>
                <w:sz w:val="24"/>
                <w:szCs w:val="24"/>
                <w:shd w:val="clear" w:color="auto" w:fill="auto"/>
              </w:rPr>
              <w:t>健康舒适评价结果：</w:t>
            </w:r>
            <w:r>
              <w:rPr>
                <w:rFonts w:ascii="楷体" w:hAnsi="楷体" w:eastAsia="楷体" w:cs="楷体"/>
                <w:b/>
                <w:bCs/>
                <w:color w:val="auto"/>
                <w:spacing w:val="8"/>
                <w:sz w:val="24"/>
                <w:szCs w:val="24"/>
                <w:shd w:val="clear" w:color="auto" w:fill="auto"/>
              </w:rPr>
              <w:t>满足</w:t>
            </w:r>
            <w:r>
              <w:rPr>
                <w:rFonts w:hint="eastAsia" w:ascii="楷体" w:hAnsi="楷体" w:eastAsia="楷体" w:cs="楷体"/>
                <w:b/>
                <w:bCs/>
                <w:color w:val="auto"/>
                <w:spacing w:val="8"/>
                <w:sz w:val="24"/>
                <w:szCs w:val="24"/>
                <w:shd w:val="clear" w:color="auto" w:fill="auto"/>
                <w:lang w:val="en-US" w:eastAsia="zh-CN"/>
              </w:rPr>
              <w:t xml:space="preserve"> </w:t>
            </w:r>
            <w:r>
              <w:rPr>
                <w:rFonts w:hint="eastAsia" w:ascii="Times New Roman" w:hAnsi="Times New Roman" w:eastAsia="宋体" w:cs="Times New Roman"/>
                <w:color w:val="auto"/>
                <w:sz w:val="24"/>
                <w:szCs w:val="24"/>
                <w:shd w:val="clear" w:color="auto" w:fill="auto"/>
                <w:lang w:eastAsia="zh-CN"/>
              </w:rPr>
              <w:t>☑</w:t>
            </w:r>
            <w:r>
              <w:rPr>
                <w:rFonts w:hint="eastAsia" w:ascii="Times New Roman" w:hAnsi="Times New Roman" w:eastAsia="宋体" w:cs="Times New Roman"/>
                <w:color w:val="auto"/>
                <w:sz w:val="24"/>
                <w:szCs w:val="24"/>
                <w:shd w:val="clear" w:color="auto" w:fill="auto"/>
                <w:lang w:val="en-US" w:eastAsia="zh-CN"/>
              </w:rPr>
              <w:t xml:space="preserve"> </w:t>
            </w:r>
            <w:r>
              <w:rPr>
                <w:rFonts w:ascii="楷体" w:hAnsi="楷体" w:eastAsia="楷体" w:cs="楷体"/>
                <w:b/>
                <w:bCs/>
                <w:color w:val="auto"/>
                <w:spacing w:val="10"/>
                <w:sz w:val="24"/>
                <w:szCs w:val="24"/>
                <w:shd w:val="clear" w:color="auto" w:fill="auto"/>
              </w:rPr>
              <w:t>不满足</w:t>
            </w:r>
            <w:r>
              <w:rPr>
                <w:rFonts w:hint="eastAsia" w:ascii="Times New Roman" w:hAnsi="Times New Roman" w:eastAsia="宋体" w:cs="Times New Roman"/>
                <w:color w:val="auto"/>
                <w:sz w:val="24"/>
                <w:szCs w:val="24"/>
                <w:lang w:eastAsia="zh-CN"/>
              </w:rPr>
              <w:t>□</w:t>
            </w:r>
          </w:p>
        </w:tc>
      </w:tr>
    </w:tbl>
    <w:p w14:paraId="57314CE6">
      <w:pPr>
        <w:spacing w:before="7" w:line="240" w:lineRule="auto"/>
        <w:rPr>
          <w:rFonts w:ascii="Times New Roman" w:hAnsi="Times New Roman" w:eastAsia="Times New Roman" w:cs="Times New Roman"/>
          <w:sz w:val="11"/>
          <w:szCs w:val="11"/>
        </w:rPr>
      </w:pPr>
    </w:p>
    <w:p w14:paraId="57B4C465">
      <w:pPr>
        <w:pStyle w:val="4"/>
        <w:spacing w:before="55" w:line="240" w:lineRule="auto"/>
        <w:ind w:left="0" w:leftChars="0" w:right="0" w:firstLine="239" w:firstLineChars="100"/>
        <w:jc w:val="left"/>
      </w:pPr>
      <w:r>
        <w:rPr>
          <w:rFonts w:ascii="宋体" w:hAnsi="宋体" w:eastAsia="宋体" w:cs="宋体"/>
          <w:b/>
          <w:bCs/>
          <w:spacing w:val="14"/>
        </w:rPr>
        <w:t>说明：</w:t>
      </w:r>
      <w:r>
        <w:rPr>
          <w:spacing w:val="14"/>
        </w:rPr>
        <w:t>评价结果：满足打</w:t>
      </w:r>
      <w:r>
        <w:rPr>
          <w:rFonts w:ascii="Times New Roman" w:hAnsi="Times New Roman" w:eastAsia="Times New Roman" w:cs="Times New Roman"/>
          <w:spacing w:val="14"/>
        </w:rPr>
        <w:t>√</w:t>
      </w:r>
      <w:r>
        <w:rPr>
          <w:spacing w:val="14"/>
        </w:rPr>
        <w:t>；不满足打</w:t>
      </w:r>
      <w:r>
        <w:rPr>
          <w:rFonts w:ascii="Times New Roman" w:hAnsi="Times New Roman" w:eastAsia="Times New Roman" w:cs="Times New Roman"/>
          <w:spacing w:val="14"/>
        </w:rPr>
        <w:t>×</w:t>
      </w:r>
      <w:r>
        <w:rPr>
          <w:spacing w:val="14"/>
        </w:rPr>
        <w:t>。</w:t>
      </w:r>
      <w:r>
        <w:rPr>
          <w:spacing w:val="13"/>
        </w:rPr>
        <w:t xml:space="preserve"> </w:t>
      </w:r>
      <w:r>
        <w:rPr>
          <w:spacing w:val="14"/>
        </w:rPr>
        <w:t>评价汇总：在对应处打</w:t>
      </w:r>
      <w:r>
        <w:rPr>
          <w:rFonts w:ascii="Times New Roman" w:hAnsi="Times New Roman" w:eastAsia="Times New Roman" w:cs="Times New Roman"/>
          <w:spacing w:val="14"/>
        </w:rPr>
        <w:t>√</w:t>
      </w:r>
      <w:r>
        <w:rPr>
          <w:spacing w:val="14"/>
        </w:rPr>
        <w:t>。</w:t>
      </w:r>
    </w:p>
    <w:p w14:paraId="69897258">
      <w:r>
        <w:br w:type="page"/>
      </w:r>
    </w:p>
    <w:p w14:paraId="00324342">
      <w:pPr>
        <w:pStyle w:val="3"/>
        <w:tabs>
          <w:tab w:val="left" w:pos="974"/>
        </w:tabs>
        <w:spacing w:before="132" w:line="240" w:lineRule="auto"/>
        <w:ind w:right="43"/>
        <w:jc w:val="center"/>
        <w:rPr>
          <w:b w:val="0"/>
          <w:bCs w:val="0"/>
        </w:rPr>
      </w:pPr>
      <w:r>
        <w:t>表</w:t>
      </w:r>
      <w:r>
        <w:rPr>
          <w:spacing w:val="-41"/>
        </w:rPr>
        <w:t xml:space="preserve"> </w:t>
      </w:r>
      <w:r>
        <w:rPr>
          <w:rFonts w:ascii="Times New Roman" w:hAnsi="Times New Roman" w:eastAsia="Times New Roman" w:cs="Times New Roman"/>
          <w:spacing w:val="5"/>
        </w:rPr>
        <w:t>A-3</w:t>
      </w:r>
      <w:r>
        <w:rPr>
          <w:rFonts w:ascii="Times New Roman" w:hAnsi="Times New Roman" w:eastAsia="Times New Roman" w:cs="Times New Roman"/>
          <w:spacing w:val="5"/>
        </w:rPr>
        <w:tab/>
      </w:r>
      <w:r>
        <w:rPr>
          <w:spacing w:val="12"/>
        </w:rPr>
        <w:t>生活便利</w:t>
      </w:r>
    </w:p>
    <w:tbl>
      <w:tblPr>
        <w:tblStyle w:val="7"/>
        <w:tblpPr w:leftFromText="180" w:rightFromText="180" w:vertAnchor="text" w:horzAnchor="page" w:tblpX="1540" w:tblpY="303"/>
        <w:tblOverlap w:val="never"/>
        <w:tblW w:w="13750"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
      <w:tblGrid>
        <w:gridCol w:w="795"/>
        <w:gridCol w:w="581"/>
        <w:gridCol w:w="2374"/>
        <w:gridCol w:w="4775"/>
        <w:gridCol w:w="4344"/>
        <w:gridCol w:w="881"/>
      </w:tblGrid>
      <w:tr w14:paraId="30A9930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321" w:hRule="exact"/>
        </w:trPr>
        <w:tc>
          <w:tcPr>
            <w:tcW w:w="3750" w:type="dxa"/>
            <w:gridSpan w:val="3"/>
            <w:tcBorders>
              <w:bottom w:val="single" w:color="000000" w:sz="4" w:space="0"/>
              <w:right w:val="single" w:color="000000" w:sz="4" w:space="0"/>
            </w:tcBorders>
            <w:vAlign w:val="center"/>
          </w:tcPr>
          <w:p w14:paraId="4F4863E5">
            <w:pPr>
              <w:pStyle w:val="10"/>
              <w:spacing w:line="275" w:lineRule="exact"/>
              <w:ind w:left="1519" w:right="0"/>
              <w:jc w:val="both"/>
              <w:rPr>
                <w:rFonts w:ascii="宋体" w:hAnsi="宋体" w:eastAsia="宋体" w:cs="宋体"/>
                <w:color w:val="auto"/>
                <w:sz w:val="24"/>
                <w:szCs w:val="24"/>
              </w:rPr>
            </w:pPr>
            <w:r>
              <w:rPr>
                <w:rFonts w:ascii="宋体" w:hAnsi="宋体" w:eastAsia="宋体" w:cs="宋体"/>
                <w:b/>
                <w:bCs/>
                <w:color w:val="auto"/>
                <w:spacing w:val="12"/>
                <w:sz w:val="24"/>
                <w:szCs w:val="24"/>
              </w:rPr>
              <w:t>标准条文</w:t>
            </w:r>
          </w:p>
        </w:tc>
        <w:tc>
          <w:tcPr>
            <w:tcW w:w="4775" w:type="dxa"/>
            <w:vMerge w:val="restart"/>
            <w:tcBorders>
              <w:left w:val="single" w:color="000000" w:sz="4" w:space="0"/>
              <w:right w:val="single" w:color="000000" w:sz="4" w:space="0"/>
            </w:tcBorders>
            <w:vAlign w:val="center"/>
          </w:tcPr>
          <w:p w14:paraId="356794B4">
            <w:pPr>
              <w:pStyle w:val="10"/>
              <w:spacing w:before="122" w:line="240" w:lineRule="auto"/>
              <w:ind w:left="255" w:right="0"/>
              <w:jc w:val="both"/>
              <w:rPr>
                <w:rFonts w:ascii="宋体" w:hAnsi="宋体" w:eastAsia="宋体" w:cs="宋体"/>
                <w:color w:val="auto"/>
                <w:sz w:val="24"/>
                <w:szCs w:val="24"/>
              </w:rPr>
            </w:pPr>
            <w:r>
              <w:rPr>
                <w:rFonts w:ascii="宋体" w:hAnsi="宋体" w:eastAsia="宋体" w:cs="宋体"/>
                <w:b/>
                <w:bCs/>
                <w:color w:val="auto"/>
                <w:spacing w:val="12"/>
                <w:sz w:val="24"/>
                <w:szCs w:val="24"/>
              </w:rPr>
              <w:t>评价内容</w:t>
            </w:r>
          </w:p>
        </w:tc>
        <w:tc>
          <w:tcPr>
            <w:tcW w:w="4344" w:type="dxa"/>
            <w:vMerge w:val="restart"/>
            <w:tcBorders>
              <w:left w:val="single" w:color="000000" w:sz="4" w:space="0"/>
              <w:right w:val="single" w:color="000000" w:sz="4" w:space="0"/>
            </w:tcBorders>
            <w:vAlign w:val="center"/>
          </w:tcPr>
          <w:p w14:paraId="742EE99E">
            <w:pPr>
              <w:pStyle w:val="10"/>
              <w:spacing w:before="122" w:line="240" w:lineRule="auto"/>
              <w:ind w:left="254" w:right="0"/>
              <w:jc w:val="both"/>
              <w:rPr>
                <w:rFonts w:hint="eastAsia" w:ascii="宋体" w:hAnsi="宋体" w:eastAsia="宋体" w:cs="宋体"/>
                <w:b/>
                <w:bCs/>
                <w:color w:val="auto"/>
                <w:spacing w:val="12"/>
                <w:sz w:val="24"/>
                <w:szCs w:val="24"/>
                <w:lang w:eastAsia="zh-CN"/>
              </w:rPr>
            </w:pPr>
            <w:r>
              <w:rPr>
                <w:rFonts w:ascii="宋体" w:hAnsi="宋体" w:eastAsia="宋体" w:cs="宋体"/>
                <w:b/>
                <w:bCs/>
                <w:color w:val="auto"/>
                <w:spacing w:val="12"/>
                <w:sz w:val="24"/>
                <w:szCs w:val="24"/>
              </w:rPr>
              <w:t>评价方法</w:t>
            </w:r>
          </w:p>
        </w:tc>
        <w:tc>
          <w:tcPr>
            <w:tcW w:w="881" w:type="dxa"/>
            <w:vMerge w:val="restart"/>
            <w:tcBorders>
              <w:left w:val="single" w:color="000000" w:sz="4" w:space="0"/>
            </w:tcBorders>
            <w:vAlign w:val="center"/>
          </w:tcPr>
          <w:p w14:paraId="6953D3A7">
            <w:pPr>
              <w:pStyle w:val="10"/>
              <w:spacing w:line="274" w:lineRule="exact"/>
              <w:ind w:right="0"/>
              <w:jc w:val="center"/>
              <w:rPr>
                <w:rFonts w:ascii="宋体" w:hAnsi="宋体" w:eastAsia="宋体" w:cs="宋体"/>
                <w:color w:val="auto"/>
                <w:sz w:val="24"/>
                <w:szCs w:val="24"/>
              </w:rPr>
            </w:pPr>
            <w:r>
              <w:rPr>
                <w:rFonts w:ascii="宋体" w:hAnsi="宋体" w:eastAsia="宋体" w:cs="宋体"/>
                <w:b/>
                <w:bCs/>
                <w:color w:val="auto"/>
                <w:spacing w:val="8"/>
                <w:sz w:val="24"/>
                <w:szCs w:val="24"/>
              </w:rPr>
              <w:t>评价</w:t>
            </w:r>
          </w:p>
          <w:p w14:paraId="1CCC9135">
            <w:pPr>
              <w:pStyle w:val="10"/>
              <w:spacing w:line="313" w:lineRule="exact"/>
              <w:ind w:right="0"/>
              <w:jc w:val="center"/>
              <w:rPr>
                <w:rFonts w:ascii="宋体" w:hAnsi="宋体" w:eastAsia="宋体" w:cs="宋体"/>
                <w:color w:val="auto"/>
                <w:sz w:val="24"/>
                <w:szCs w:val="24"/>
              </w:rPr>
            </w:pPr>
            <w:r>
              <w:rPr>
                <w:rFonts w:ascii="宋体" w:hAnsi="宋体" w:eastAsia="宋体" w:cs="宋体"/>
                <w:b/>
                <w:bCs/>
                <w:color w:val="auto"/>
                <w:spacing w:val="8"/>
                <w:sz w:val="24"/>
                <w:szCs w:val="24"/>
              </w:rPr>
              <w:t>结果</w:t>
            </w:r>
          </w:p>
        </w:tc>
      </w:tr>
      <w:tr w14:paraId="5472F52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322" w:hRule="exact"/>
        </w:trPr>
        <w:tc>
          <w:tcPr>
            <w:tcW w:w="795" w:type="dxa"/>
            <w:tcBorders>
              <w:top w:val="single" w:color="000000" w:sz="4" w:space="0"/>
              <w:bottom w:val="single" w:color="000000" w:sz="4" w:space="0"/>
              <w:right w:val="single" w:color="000000" w:sz="4" w:space="0"/>
            </w:tcBorders>
            <w:vAlign w:val="center"/>
          </w:tcPr>
          <w:p w14:paraId="27C2F649">
            <w:pPr>
              <w:pStyle w:val="10"/>
              <w:spacing w:line="276" w:lineRule="exact"/>
              <w:ind w:left="103" w:right="-19"/>
              <w:jc w:val="both"/>
              <w:rPr>
                <w:rFonts w:ascii="宋体" w:hAnsi="宋体" w:eastAsia="宋体" w:cs="宋体"/>
                <w:color w:val="auto"/>
                <w:sz w:val="24"/>
                <w:szCs w:val="24"/>
              </w:rPr>
            </w:pPr>
            <w:r>
              <w:rPr>
                <w:rFonts w:ascii="宋体" w:hAnsi="宋体" w:eastAsia="宋体" w:cs="宋体"/>
                <w:b/>
                <w:bCs/>
                <w:color w:val="auto"/>
                <w:spacing w:val="10"/>
                <w:sz w:val="24"/>
                <w:szCs w:val="24"/>
              </w:rPr>
              <w:t>条文号</w:t>
            </w:r>
          </w:p>
        </w:tc>
        <w:tc>
          <w:tcPr>
            <w:tcW w:w="2955" w:type="dxa"/>
            <w:gridSpan w:val="2"/>
            <w:tcBorders>
              <w:top w:val="single" w:color="000000" w:sz="4" w:space="0"/>
              <w:left w:val="single" w:color="000000" w:sz="4" w:space="0"/>
              <w:bottom w:val="single" w:color="000000" w:sz="4" w:space="0"/>
              <w:right w:val="single" w:color="000000" w:sz="4" w:space="0"/>
            </w:tcBorders>
            <w:vAlign w:val="center"/>
          </w:tcPr>
          <w:p w14:paraId="5F7DDE40">
            <w:pPr>
              <w:pStyle w:val="10"/>
              <w:spacing w:line="276" w:lineRule="exact"/>
              <w:ind w:left="1096" w:right="0"/>
              <w:jc w:val="both"/>
              <w:rPr>
                <w:rFonts w:ascii="宋体" w:hAnsi="宋体" w:eastAsia="宋体" w:cs="宋体"/>
                <w:color w:val="auto"/>
                <w:sz w:val="24"/>
                <w:szCs w:val="24"/>
              </w:rPr>
            </w:pPr>
            <w:r>
              <w:rPr>
                <w:rFonts w:ascii="宋体" w:hAnsi="宋体" w:eastAsia="宋体" w:cs="宋体"/>
                <w:b/>
                <w:bCs/>
                <w:color w:val="auto"/>
                <w:spacing w:val="12"/>
                <w:sz w:val="24"/>
                <w:szCs w:val="24"/>
              </w:rPr>
              <w:t>条文内容</w:t>
            </w:r>
          </w:p>
        </w:tc>
        <w:tc>
          <w:tcPr>
            <w:tcW w:w="4775" w:type="dxa"/>
            <w:vMerge w:val="continue"/>
            <w:tcBorders>
              <w:left w:val="single" w:color="000000" w:sz="4" w:space="0"/>
              <w:bottom w:val="single" w:color="000000" w:sz="4" w:space="0"/>
              <w:right w:val="single" w:color="000000" w:sz="4" w:space="0"/>
            </w:tcBorders>
            <w:vAlign w:val="center"/>
          </w:tcPr>
          <w:p w14:paraId="1F1AC2BD">
            <w:pPr>
              <w:jc w:val="both"/>
              <w:rPr>
                <w:color w:val="auto"/>
              </w:rPr>
            </w:pPr>
          </w:p>
        </w:tc>
        <w:tc>
          <w:tcPr>
            <w:tcW w:w="4344" w:type="dxa"/>
            <w:vMerge w:val="continue"/>
            <w:tcBorders>
              <w:left w:val="single" w:color="000000" w:sz="4" w:space="0"/>
              <w:bottom w:val="single" w:color="000000" w:sz="4" w:space="0"/>
              <w:right w:val="single" w:color="000000" w:sz="4" w:space="0"/>
            </w:tcBorders>
            <w:vAlign w:val="center"/>
          </w:tcPr>
          <w:p w14:paraId="54D0D692">
            <w:pPr>
              <w:jc w:val="both"/>
              <w:rPr>
                <w:color w:val="auto"/>
              </w:rPr>
            </w:pPr>
          </w:p>
        </w:tc>
        <w:tc>
          <w:tcPr>
            <w:tcW w:w="881" w:type="dxa"/>
            <w:vMerge w:val="continue"/>
            <w:tcBorders>
              <w:left w:val="single" w:color="000000" w:sz="4" w:space="0"/>
              <w:bottom w:val="single" w:color="000000" w:sz="4" w:space="0"/>
            </w:tcBorders>
            <w:vAlign w:val="center"/>
          </w:tcPr>
          <w:p w14:paraId="40C23B71">
            <w:pPr>
              <w:jc w:val="both"/>
              <w:rPr>
                <w:color w:val="auto"/>
              </w:rPr>
            </w:pPr>
          </w:p>
        </w:tc>
      </w:tr>
      <w:tr w14:paraId="122EAE3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2106" w:hRule="exact"/>
        </w:trPr>
        <w:tc>
          <w:tcPr>
            <w:tcW w:w="795" w:type="dxa"/>
            <w:tcBorders>
              <w:top w:val="single" w:color="000000" w:sz="4" w:space="0"/>
              <w:right w:val="single" w:color="000000" w:sz="4" w:space="0"/>
            </w:tcBorders>
            <w:vAlign w:val="center"/>
          </w:tcPr>
          <w:p w14:paraId="44984983">
            <w:pPr>
              <w:pStyle w:val="10"/>
              <w:spacing w:line="240" w:lineRule="auto"/>
              <w:ind w:left="103" w:right="0"/>
              <w:jc w:val="both"/>
              <w:rPr>
                <w:rFonts w:ascii="Times New Roman" w:hAnsi="Times New Roman" w:eastAsia="Times New Roman" w:cs="Times New Roman"/>
                <w:color w:val="auto"/>
                <w:sz w:val="21"/>
                <w:szCs w:val="21"/>
              </w:rPr>
            </w:pPr>
            <w:r>
              <w:rPr>
                <w:rFonts w:ascii="Times New Roman"/>
                <w:color w:val="auto"/>
                <w:spacing w:val="5"/>
                <w:sz w:val="21"/>
              </w:rPr>
              <w:t>6.1.1</w:t>
            </w:r>
          </w:p>
        </w:tc>
        <w:tc>
          <w:tcPr>
            <w:tcW w:w="2955" w:type="dxa"/>
            <w:gridSpan w:val="2"/>
            <w:tcBorders>
              <w:top w:val="single" w:color="000000" w:sz="4" w:space="0"/>
              <w:left w:val="single" w:color="000000" w:sz="4" w:space="0"/>
              <w:right w:val="single" w:color="000000" w:sz="4" w:space="0"/>
            </w:tcBorders>
            <w:vAlign w:val="center"/>
          </w:tcPr>
          <w:p w14:paraId="10B432DE">
            <w:pPr>
              <w:pStyle w:val="10"/>
              <w:spacing w:line="240" w:lineRule="auto"/>
              <w:ind w:right="-4"/>
              <w:jc w:val="both"/>
              <w:rPr>
                <w:rFonts w:ascii="宋体" w:hAnsi="宋体" w:eastAsia="宋体" w:cs="宋体"/>
                <w:color w:val="auto"/>
                <w:sz w:val="21"/>
                <w:szCs w:val="21"/>
              </w:rPr>
            </w:pPr>
            <w:r>
              <w:rPr>
                <w:rFonts w:ascii="宋体" w:hAnsi="宋体" w:eastAsia="宋体" w:cs="宋体"/>
                <w:color w:val="auto"/>
                <w:spacing w:val="2"/>
                <w:sz w:val="21"/>
                <w:szCs w:val="21"/>
              </w:rPr>
              <w:t>建筑、室</w:t>
            </w:r>
            <w:r>
              <w:rPr>
                <w:rFonts w:ascii="宋体" w:hAnsi="宋体" w:eastAsia="宋体" w:cs="宋体"/>
                <w:color w:val="auto"/>
                <w:spacing w:val="-90"/>
                <w:sz w:val="21"/>
                <w:szCs w:val="21"/>
              </w:rPr>
              <w:t xml:space="preserve"> </w:t>
            </w:r>
            <w:r>
              <w:rPr>
                <w:rFonts w:ascii="宋体" w:hAnsi="宋体" w:eastAsia="宋体" w:cs="宋体"/>
                <w:color w:val="auto"/>
                <w:spacing w:val="5"/>
                <w:sz w:val="21"/>
                <w:szCs w:val="21"/>
              </w:rPr>
              <w:t>外场地、公</w:t>
            </w:r>
            <w:r>
              <w:rPr>
                <w:rFonts w:ascii="宋体" w:hAnsi="宋体" w:eastAsia="宋体" w:cs="宋体"/>
                <w:color w:val="auto"/>
                <w:spacing w:val="-90"/>
                <w:sz w:val="21"/>
                <w:szCs w:val="21"/>
              </w:rPr>
              <w:t xml:space="preserve"> </w:t>
            </w:r>
            <w:r>
              <w:rPr>
                <w:rFonts w:ascii="宋体" w:hAnsi="宋体" w:eastAsia="宋体" w:cs="宋体"/>
                <w:color w:val="auto"/>
                <w:spacing w:val="12"/>
                <w:sz w:val="21"/>
                <w:szCs w:val="21"/>
              </w:rPr>
              <w:t>共绿地、</w:t>
            </w:r>
            <w:r>
              <w:rPr>
                <w:rFonts w:ascii="宋体" w:hAnsi="宋体" w:eastAsia="宋体" w:cs="宋体"/>
                <w:color w:val="auto"/>
                <w:spacing w:val="18"/>
                <w:sz w:val="21"/>
                <w:szCs w:val="21"/>
              </w:rPr>
              <w:t>城市道路相互之间应设置连</w:t>
            </w:r>
            <w:r>
              <w:rPr>
                <w:rFonts w:ascii="宋体" w:hAnsi="宋体" w:eastAsia="宋体" w:cs="宋体"/>
                <w:color w:val="auto"/>
                <w:spacing w:val="14"/>
                <w:sz w:val="21"/>
                <w:szCs w:val="21"/>
              </w:rPr>
              <w:t>贯的无障碍步行系统。</w:t>
            </w:r>
          </w:p>
        </w:tc>
        <w:tc>
          <w:tcPr>
            <w:tcW w:w="4775" w:type="dxa"/>
            <w:tcBorders>
              <w:top w:val="single" w:color="000000" w:sz="4" w:space="0"/>
              <w:left w:val="single" w:color="000000" w:sz="4" w:space="0"/>
              <w:right w:val="single" w:color="000000" w:sz="4" w:space="0"/>
            </w:tcBorders>
            <w:vAlign w:val="center"/>
          </w:tcPr>
          <w:p w14:paraId="11B9790D">
            <w:pPr>
              <w:pStyle w:val="10"/>
              <w:spacing w:line="240" w:lineRule="auto"/>
              <w:ind w:right="0"/>
              <w:jc w:val="both"/>
              <w:rPr>
                <w:rFonts w:ascii="宋体" w:hAnsi="宋体" w:eastAsia="宋体" w:cs="宋体"/>
                <w:color w:val="auto"/>
                <w:sz w:val="21"/>
                <w:szCs w:val="21"/>
              </w:rPr>
            </w:pPr>
            <w:r>
              <w:rPr>
                <w:rFonts w:ascii="宋体" w:hAnsi="宋体" w:eastAsia="宋体" w:cs="宋体"/>
                <w:color w:val="auto"/>
                <w:spacing w:val="15"/>
                <w:sz w:val="21"/>
                <w:szCs w:val="21"/>
              </w:rPr>
              <w:t>满足现行国家标</w:t>
            </w:r>
            <w:r>
              <w:rPr>
                <w:rFonts w:ascii="宋体" w:hAnsi="宋体" w:eastAsia="宋体" w:cs="宋体"/>
                <w:color w:val="auto"/>
                <w:spacing w:val="-87"/>
                <w:sz w:val="21"/>
                <w:szCs w:val="21"/>
              </w:rPr>
              <w:t xml:space="preserve"> </w:t>
            </w:r>
            <w:r>
              <w:rPr>
                <w:rFonts w:ascii="宋体" w:hAnsi="宋体" w:eastAsia="宋体" w:cs="宋体"/>
                <w:color w:val="auto"/>
                <w:spacing w:val="-25"/>
                <w:sz w:val="21"/>
                <w:szCs w:val="21"/>
              </w:rPr>
              <w:t>准《无</w:t>
            </w:r>
            <w:r>
              <w:rPr>
                <w:rFonts w:ascii="宋体" w:hAnsi="宋体" w:eastAsia="宋体" w:cs="宋体"/>
                <w:color w:val="auto"/>
                <w:spacing w:val="-87"/>
                <w:sz w:val="21"/>
                <w:szCs w:val="21"/>
              </w:rPr>
              <w:t xml:space="preserve"> </w:t>
            </w:r>
            <w:r>
              <w:rPr>
                <w:rFonts w:ascii="宋体" w:hAnsi="宋体" w:eastAsia="宋体" w:cs="宋体"/>
                <w:color w:val="auto"/>
                <w:spacing w:val="14"/>
                <w:sz w:val="21"/>
                <w:szCs w:val="21"/>
              </w:rPr>
              <w:t>障碍设计规范</w:t>
            </w:r>
            <w:r>
              <w:rPr>
                <w:rFonts w:ascii="宋体" w:hAnsi="宋体" w:eastAsia="宋体" w:cs="宋体"/>
                <w:color w:val="auto"/>
                <w:spacing w:val="-87"/>
                <w:sz w:val="21"/>
                <w:szCs w:val="21"/>
              </w:rPr>
              <w:t xml:space="preserve"> </w:t>
            </w:r>
            <w:r>
              <w:rPr>
                <w:rFonts w:ascii="宋体" w:hAnsi="宋体" w:eastAsia="宋体" w:cs="宋体"/>
                <w:color w:val="auto"/>
                <w:spacing w:val="-30"/>
                <w:sz w:val="21"/>
                <w:szCs w:val="21"/>
              </w:rPr>
              <w:t>》</w:t>
            </w:r>
            <w:r>
              <w:rPr>
                <w:rFonts w:ascii="Times New Roman" w:hAnsi="Times New Roman" w:eastAsia="Times New Roman" w:cs="Times New Roman"/>
                <w:color w:val="auto"/>
                <w:spacing w:val="-30"/>
                <w:sz w:val="21"/>
                <w:szCs w:val="21"/>
              </w:rPr>
              <w:t xml:space="preserve">GB   </w:t>
            </w:r>
            <w:r>
              <w:rPr>
                <w:rFonts w:ascii="Times New Roman" w:hAnsi="Times New Roman" w:eastAsia="Times New Roman" w:cs="Times New Roman"/>
                <w:color w:val="auto"/>
                <w:spacing w:val="6"/>
                <w:sz w:val="21"/>
                <w:szCs w:val="21"/>
              </w:rPr>
              <w:t>50763</w:t>
            </w:r>
            <w:r>
              <w:rPr>
                <w:rFonts w:ascii="宋体" w:hAnsi="宋体" w:eastAsia="宋体" w:cs="宋体"/>
                <w:color w:val="auto"/>
                <w:spacing w:val="16"/>
                <w:sz w:val="21"/>
                <w:szCs w:val="21"/>
              </w:rPr>
              <w:t>的基本要求上，</w:t>
            </w:r>
            <w:r>
              <w:rPr>
                <w:rFonts w:ascii="宋体" w:hAnsi="宋体" w:eastAsia="宋体" w:cs="宋体"/>
                <w:color w:val="auto"/>
                <w:spacing w:val="-93"/>
                <w:sz w:val="21"/>
                <w:szCs w:val="21"/>
              </w:rPr>
              <w:t xml:space="preserve"> </w:t>
            </w:r>
            <w:r>
              <w:rPr>
                <w:rFonts w:ascii="宋体" w:hAnsi="宋体" w:eastAsia="宋体" w:cs="宋体"/>
                <w:color w:val="auto"/>
                <w:spacing w:val="18"/>
                <w:sz w:val="21"/>
                <w:szCs w:val="21"/>
              </w:rPr>
              <w:t>要求在室外场地设计中，</w:t>
            </w:r>
            <w:r>
              <w:rPr>
                <w:rFonts w:ascii="宋体" w:hAnsi="宋体" w:eastAsia="宋体" w:cs="宋体"/>
                <w:color w:val="auto"/>
                <w:spacing w:val="-93"/>
                <w:sz w:val="21"/>
                <w:szCs w:val="21"/>
              </w:rPr>
              <w:t xml:space="preserve"> </w:t>
            </w:r>
            <w:r>
              <w:rPr>
                <w:rFonts w:ascii="宋体" w:hAnsi="宋体" w:eastAsia="宋体" w:cs="宋体"/>
                <w:color w:val="auto"/>
                <w:spacing w:val="10"/>
                <w:sz w:val="21"/>
                <w:szCs w:val="21"/>
              </w:rPr>
              <w:t>应保</w:t>
            </w:r>
            <w:r>
              <w:rPr>
                <w:rFonts w:ascii="宋体" w:hAnsi="宋体" w:eastAsia="宋体" w:cs="宋体"/>
                <w:color w:val="auto"/>
                <w:spacing w:val="15"/>
                <w:sz w:val="21"/>
                <w:szCs w:val="21"/>
              </w:rPr>
              <w:t>证无障碍步行系统连贯性设计。</w:t>
            </w:r>
          </w:p>
        </w:tc>
        <w:tc>
          <w:tcPr>
            <w:tcW w:w="4344" w:type="dxa"/>
            <w:tcBorders>
              <w:top w:val="single" w:color="000000" w:sz="4" w:space="0"/>
              <w:left w:val="single" w:color="000000" w:sz="4" w:space="0"/>
              <w:bottom w:val="single" w:color="000000" w:sz="4" w:space="0"/>
              <w:right w:val="single" w:color="000000" w:sz="4" w:space="0"/>
            </w:tcBorders>
            <w:vAlign w:val="center"/>
          </w:tcPr>
          <w:p w14:paraId="17BAB522">
            <w:pPr>
              <w:pStyle w:val="10"/>
              <w:spacing w:line="240" w:lineRule="exact"/>
              <w:ind w:left="103" w:right="0"/>
              <w:jc w:val="both"/>
              <w:rPr>
                <w:rFonts w:ascii="宋体" w:hAnsi="宋体" w:eastAsia="宋体" w:cs="宋体"/>
                <w:color w:val="auto"/>
                <w:sz w:val="21"/>
                <w:szCs w:val="21"/>
              </w:rPr>
            </w:pPr>
            <w:r>
              <w:rPr>
                <w:rFonts w:ascii="宋体" w:hAnsi="宋体" w:eastAsia="宋体" w:cs="宋体"/>
                <w:color w:val="auto"/>
                <w:spacing w:val="3"/>
                <w:sz w:val="21"/>
                <w:szCs w:val="21"/>
              </w:rPr>
              <w:t>预评价：查</w:t>
            </w:r>
            <w:r>
              <w:rPr>
                <w:rFonts w:ascii="宋体" w:hAnsi="宋体" w:eastAsia="宋体" w:cs="宋体"/>
                <w:color w:val="auto"/>
                <w:spacing w:val="-91"/>
                <w:sz w:val="21"/>
                <w:szCs w:val="21"/>
              </w:rPr>
              <w:t xml:space="preserve"> </w:t>
            </w:r>
            <w:r>
              <w:rPr>
                <w:rFonts w:ascii="宋体" w:hAnsi="宋体" w:eastAsia="宋体" w:cs="宋体"/>
                <w:color w:val="auto"/>
                <w:spacing w:val="11"/>
                <w:sz w:val="21"/>
                <w:szCs w:val="21"/>
              </w:rPr>
              <w:t>阅建筑施工图设计说明，建</w:t>
            </w:r>
            <w:r>
              <w:rPr>
                <w:rFonts w:ascii="宋体" w:hAnsi="宋体" w:eastAsia="宋体" w:cs="宋体"/>
                <w:color w:val="auto"/>
                <w:spacing w:val="-91"/>
                <w:sz w:val="21"/>
                <w:szCs w:val="21"/>
              </w:rPr>
              <w:t xml:space="preserve"> </w:t>
            </w:r>
            <w:r>
              <w:rPr>
                <w:rFonts w:ascii="宋体" w:hAnsi="宋体" w:eastAsia="宋体" w:cs="宋体"/>
                <w:color w:val="auto"/>
                <w:spacing w:val="14"/>
                <w:sz w:val="21"/>
                <w:szCs w:val="21"/>
              </w:rPr>
              <w:t>筑总平面施</w:t>
            </w:r>
            <w:r>
              <w:rPr>
                <w:rFonts w:ascii="宋体" w:hAnsi="宋体" w:eastAsia="宋体" w:cs="宋体"/>
                <w:color w:val="auto"/>
                <w:spacing w:val="16"/>
                <w:sz w:val="21"/>
                <w:szCs w:val="21"/>
              </w:rPr>
              <w:t>工图和场地竖向设计施工图</w:t>
            </w:r>
            <w:r>
              <w:rPr>
                <w:rFonts w:ascii="宋体" w:hAnsi="宋体" w:eastAsia="宋体" w:cs="宋体"/>
                <w:color w:val="auto"/>
                <w:spacing w:val="-94"/>
                <w:sz w:val="21"/>
                <w:szCs w:val="21"/>
              </w:rPr>
              <w:t xml:space="preserve"> </w:t>
            </w:r>
            <w:r>
              <w:rPr>
                <w:rFonts w:ascii="宋体" w:hAnsi="宋体" w:eastAsia="宋体" w:cs="宋体"/>
                <w:color w:val="auto"/>
                <w:spacing w:val="-43"/>
                <w:sz w:val="21"/>
                <w:szCs w:val="21"/>
              </w:rPr>
              <w:t>，室</w:t>
            </w:r>
            <w:r>
              <w:rPr>
                <w:rFonts w:ascii="宋体" w:hAnsi="宋体" w:eastAsia="宋体" w:cs="宋体"/>
                <w:color w:val="auto"/>
                <w:spacing w:val="-94"/>
                <w:sz w:val="21"/>
                <w:szCs w:val="21"/>
              </w:rPr>
              <w:t xml:space="preserve"> </w:t>
            </w:r>
            <w:r>
              <w:rPr>
                <w:rFonts w:ascii="宋体" w:hAnsi="宋体" w:eastAsia="宋体" w:cs="宋体"/>
                <w:color w:val="auto"/>
                <w:spacing w:val="15"/>
                <w:sz w:val="21"/>
                <w:szCs w:val="21"/>
              </w:rPr>
              <w:t>外景观园林平面施</w:t>
            </w:r>
            <w:r>
              <w:rPr>
                <w:rFonts w:ascii="宋体" w:hAnsi="宋体" w:eastAsia="宋体" w:cs="宋体"/>
                <w:color w:val="auto"/>
                <w:spacing w:val="14"/>
                <w:sz w:val="21"/>
                <w:szCs w:val="21"/>
              </w:rPr>
              <w:t>工图等设计文件。</w:t>
            </w:r>
          </w:p>
          <w:p w14:paraId="23A7DCE3">
            <w:pPr>
              <w:pStyle w:val="10"/>
              <w:spacing w:line="240" w:lineRule="exact"/>
              <w:ind w:left="103" w:right="0"/>
              <w:jc w:val="both"/>
              <w:rPr>
                <w:rFonts w:ascii="宋体" w:hAnsi="宋体" w:eastAsia="宋体" w:cs="宋体"/>
                <w:color w:val="auto"/>
                <w:sz w:val="21"/>
                <w:szCs w:val="21"/>
              </w:rPr>
            </w:pPr>
            <w:r>
              <w:rPr>
                <w:rFonts w:ascii="宋体" w:hAnsi="宋体" w:eastAsia="宋体" w:cs="宋体"/>
                <w:color w:val="auto"/>
                <w:sz w:val="21"/>
                <w:szCs w:val="21"/>
              </w:rPr>
              <w:t>评价：查</w:t>
            </w:r>
            <w:r>
              <w:rPr>
                <w:rFonts w:ascii="宋体" w:hAnsi="宋体" w:eastAsia="宋体" w:cs="宋体"/>
                <w:color w:val="auto"/>
                <w:spacing w:val="-95"/>
                <w:sz w:val="21"/>
                <w:szCs w:val="21"/>
              </w:rPr>
              <w:t xml:space="preserve"> </w:t>
            </w:r>
            <w:r>
              <w:rPr>
                <w:rFonts w:ascii="宋体" w:hAnsi="宋体" w:eastAsia="宋体" w:cs="宋体"/>
                <w:color w:val="auto"/>
                <w:spacing w:val="13"/>
                <w:sz w:val="21"/>
                <w:szCs w:val="21"/>
              </w:rPr>
              <w:t>阅预评价方式涉及的竣工文件，无</w:t>
            </w:r>
            <w:r>
              <w:rPr>
                <w:rFonts w:ascii="宋体" w:hAnsi="宋体" w:eastAsia="宋体" w:cs="宋体"/>
                <w:color w:val="auto"/>
                <w:spacing w:val="-95"/>
                <w:sz w:val="21"/>
                <w:szCs w:val="21"/>
              </w:rPr>
              <w:t xml:space="preserve"> </w:t>
            </w:r>
            <w:r>
              <w:rPr>
                <w:rFonts w:ascii="宋体" w:hAnsi="宋体" w:eastAsia="宋体" w:cs="宋体"/>
                <w:color w:val="auto"/>
                <w:spacing w:val="11"/>
                <w:sz w:val="21"/>
                <w:szCs w:val="21"/>
              </w:rPr>
              <w:t>障碍设</w:t>
            </w:r>
            <w:r>
              <w:rPr>
                <w:rFonts w:ascii="宋体" w:hAnsi="宋体" w:eastAsia="宋体" w:cs="宋体"/>
                <w:color w:val="auto"/>
                <w:spacing w:val="15"/>
                <w:sz w:val="21"/>
                <w:szCs w:val="21"/>
              </w:rPr>
              <w:t>计重点部位的实景影像资料。</w:t>
            </w:r>
          </w:p>
        </w:tc>
        <w:tc>
          <w:tcPr>
            <w:tcW w:w="881" w:type="dxa"/>
            <w:tcBorders>
              <w:top w:val="single" w:color="000000" w:sz="4" w:space="0"/>
              <w:left w:val="single" w:color="000000" w:sz="4" w:space="0"/>
            </w:tcBorders>
            <w:vAlign w:val="center"/>
          </w:tcPr>
          <w:p w14:paraId="2EF5D5A2">
            <w:pPr>
              <w:pStyle w:val="10"/>
              <w:spacing w:line="240" w:lineRule="auto"/>
              <w:ind w:right="0"/>
              <w:jc w:val="center"/>
              <w:rPr>
                <w:rFonts w:ascii="宋体" w:hAnsi="宋体" w:eastAsia="宋体" w:cs="宋体"/>
                <w:b/>
                <w:bCs/>
                <w:color w:val="auto"/>
                <w:sz w:val="24"/>
                <w:szCs w:val="24"/>
              </w:rPr>
            </w:pPr>
          </w:p>
          <w:p w14:paraId="77782554">
            <w:pPr>
              <w:pStyle w:val="10"/>
              <w:spacing w:before="4" w:line="240" w:lineRule="auto"/>
              <w:ind w:right="0"/>
              <w:jc w:val="center"/>
              <w:rPr>
                <w:rFonts w:ascii="宋体" w:hAnsi="宋体" w:eastAsia="宋体" w:cs="宋体"/>
                <w:b/>
                <w:bCs/>
                <w:color w:val="auto"/>
                <w:sz w:val="17"/>
                <w:szCs w:val="17"/>
              </w:rPr>
            </w:pPr>
          </w:p>
          <w:p w14:paraId="5219A0C8">
            <w:pPr>
              <w:pStyle w:val="10"/>
              <w:spacing w:line="240" w:lineRule="auto"/>
              <w:ind w:right="3"/>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p>
        </w:tc>
      </w:tr>
      <w:tr w14:paraId="0082475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2370" w:hRule="exact"/>
        </w:trPr>
        <w:tc>
          <w:tcPr>
            <w:tcW w:w="795" w:type="dxa"/>
            <w:tcBorders>
              <w:top w:val="single" w:color="000000" w:sz="4" w:space="0"/>
              <w:right w:val="single" w:color="000000" w:sz="4" w:space="0"/>
            </w:tcBorders>
            <w:vAlign w:val="center"/>
          </w:tcPr>
          <w:p w14:paraId="308F42E5">
            <w:pPr>
              <w:pStyle w:val="10"/>
              <w:spacing w:before="172" w:line="240" w:lineRule="auto"/>
              <w:ind w:right="0"/>
              <w:jc w:val="center"/>
              <w:rPr>
                <w:rFonts w:ascii="Times New Roman" w:hAnsi="Times New Roman" w:eastAsia="Times New Roman" w:cs="Times New Roman"/>
                <w:color w:val="auto"/>
                <w:sz w:val="21"/>
                <w:szCs w:val="21"/>
              </w:rPr>
            </w:pPr>
            <w:r>
              <w:rPr>
                <w:rFonts w:ascii="Times New Roman"/>
                <w:color w:val="auto"/>
                <w:spacing w:val="5"/>
                <w:sz w:val="21"/>
              </w:rPr>
              <w:t>6.1.2</w:t>
            </w:r>
          </w:p>
        </w:tc>
        <w:tc>
          <w:tcPr>
            <w:tcW w:w="2955" w:type="dxa"/>
            <w:gridSpan w:val="2"/>
            <w:tcBorders>
              <w:top w:val="single" w:color="000000" w:sz="4" w:space="0"/>
              <w:left w:val="single" w:color="000000" w:sz="4" w:space="0"/>
              <w:right w:val="single" w:color="000000" w:sz="4" w:space="0"/>
            </w:tcBorders>
            <w:vAlign w:val="center"/>
          </w:tcPr>
          <w:p w14:paraId="5B761E73">
            <w:pPr>
              <w:pStyle w:val="10"/>
              <w:spacing w:line="240" w:lineRule="auto"/>
              <w:ind w:right="0"/>
              <w:jc w:val="both"/>
              <w:rPr>
                <w:rFonts w:ascii="宋体" w:hAnsi="宋体" w:eastAsia="宋体" w:cs="宋体"/>
                <w:color w:val="auto"/>
                <w:sz w:val="21"/>
                <w:szCs w:val="21"/>
              </w:rPr>
            </w:pPr>
            <w:r>
              <w:rPr>
                <w:rFonts w:ascii="宋体" w:hAnsi="宋体" w:eastAsia="宋体" w:cs="宋体"/>
                <w:color w:val="auto"/>
                <w:sz w:val="21"/>
                <w:szCs w:val="21"/>
              </w:rPr>
              <w:t>场</w:t>
            </w:r>
            <w:r>
              <w:rPr>
                <w:rFonts w:ascii="宋体" w:hAnsi="宋体" w:eastAsia="宋体" w:cs="宋体"/>
                <w:color w:val="auto"/>
                <w:spacing w:val="-78"/>
                <w:sz w:val="21"/>
                <w:szCs w:val="21"/>
              </w:rPr>
              <w:t xml:space="preserve"> </w:t>
            </w:r>
            <w:r>
              <w:rPr>
                <w:rFonts w:ascii="宋体" w:hAnsi="宋体" w:eastAsia="宋体" w:cs="宋体"/>
                <w:color w:val="auto"/>
                <w:sz w:val="21"/>
                <w:szCs w:val="21"/>
              </w:rPr>
              <w:t>地</w:t>
            </w:r>
            <w:r>
              <w:rPr>
                <w:rFonts w:ascii="宋体" w:hAnsi="宋体" w:eastAsia="宋体" w:cs="宋体"/>
                <w:color w:val="auto"/>
                <w:spacing w:val="-80"/>
                <w:sz w:val="21"/>
                <w:szCs w:val="21"/>
              </w:rPr>
              <w:t xml:space="preserve"> </w:t>
            </w:r>
            <w:r>
              <w:rPr>
                <w:rFonts w:ascii="宋体" w:hAnsi="宋体" w:eastAsia="宋体" w:cs="宋体"/>
                <w:color w:val="auto"/>
                <w:sz w:val="21"/>
                <w:szCs w:val="21"/>
              </w:rPr>
              <w:t>人</w:t>
            </w:r>
            <w:r>
              <w:rPr>
                <w:rFonts w:ascii="宋体" w:hAnsi="宋体" w:eastAsia="宋体" w:cs="宋体"/>
                <w:color w:val="auto"/>
                <w:spacing w:val="-78"/>
                <w:sz w:val="21"/>
                <w:szCs w:val="21"/>
              </w:rPr>
              <w:t xml:space="preserve"> </w:t>
            </w:r>
            <w:r>
              <w:rPr>
                <w:rFonts w:ascii="宋体" w:hAnsi="宋体" w:eastAsia="宋体" w:cs="宋体"/>
                <w:color w:val="auto"/>
                <w:sz w:val="21"/>
                <w:szCs w:val="21"/>
              </w:rPr>
              <w:t>行</w:t>
            </w:r>
            <w:r>
              <w:rPr>
                <w:rFonts w:ascii="宋体" w:hAnsi="宋体" w:eastAsia="宋体" w:cs="宋体"/>
                <w:color w:val="auto"/>
                <w:spacing w:val="-80"/>
                <w:sz w:val="21"/>
                <w:szCs w:val="21"/>
              </w:rPr>
              <w:t xml:space="preserve"> </w:t>
            </w:r>
            <w:r>
              <w:rPr>
                <w:rFonts w:ascii="宋体" w:hAnsi="宋体" w:eastAsia="宋体" w:cs="宋体"/>
                <w:color w:val="auto"/>
                <w:sz w:val="21"/>
                <w:szCs w:val="21"/>
              </w:rPr>
              <w:t>出</w:t>
            </w:r>
            <w:r>
              <w:rPr>
                <w:rFonts w:ascii="宋体" w:hAnsi="宋体" w:eastAsia="宋体" w:cs="宋体"/>
                <w:color w:val="auto"/>
                <w:spacing w:val="-78"/>
                <w:sz w:val="21"/>
                <w:szCs w:val="21"/>
              </w:rPr>
              <w:t xml:space="preserve"> </w:t>
            </w:r>
            <w:r>
              <w:rPr>
                <w:rFonts w:ascii="宋体" w:hAnsi="宋体" w:eastAsia="宋体" w:cs="宋体"/>
                <w:color w:val="auto"/>
                <w:sz w:val="21"/>
                <w:szCs w:val="21"/>
              </w:rPr>
              <w:t>入</w:t>
            </w:r>
            <w:r>
              <w:rPr>
                <w:rFonts w:ascii="宋体" w:hAnsi="宋体" w:eastAsia="宋体" w:cs="宋体"/>
                <w:color w:val="auto"/>
                <w:spacing w:val="-78"/>
                <w:sz w:val="21"/>
                <w:szCs w:val="21"/>
              </w:rPr>
              <w:t xml:space="preserve"> </w:t>
            </w:r>
            <w:r>
              <w:rPr>
                <w:rFonts w:ascii="宋体" w:hAnsi="宋体" w:eastAsia="宋体" w:cs="宋体"/>
                <w:color w:val="auto"/>
                <w:sz w:val="21"/>
                <w:szCs w:val="21"/>
              </w:rPr>
              <w:t>口</w:t>
            </w:r>
            <w:r>
              <w:rPr>
                <w:rFonts w:ascii="宋体" w:hAnsi="宋体" w:eastAsia="宋体" w:cs="宋体"/>
                <w:color w:val="auto"/>
                <w:spacing w:val="-25"/>
                <w:sz w:val="21"/>
                <w:szCs w:val="21"/>
              </w:rPr>
              <w:t xml:space="preserve"> </w:t>
            </w:r>
            <w:r>
              <w:rPr>
                <w:rFonts w:ascii="Times New Roman" w:hAnsi="Times New Roman" w:eastAsia="Times New Roman" w:cs="Times New Roman"/>
                <w:color w:val="auto"/>
                <w:spacing w:val="5"/>
                <w:sz w:val="21"/>
                <w:szCs w:val="21"/>
              </w:rPr>
              <w:t>500m</w:t>
            </w:r>
            <w:r>
              <w:rPr>
                <w:rFonts w:ascii="Times New Roman" w:hAnsi="Times New Roman" w:eastAsia="Times New Roman" w:cs="Times New Roman"/>
                <w:color w:val="auto"/>
                <w:spacing w:val="22"/>
                <w:sz w:val="21"/>
                <w:szCs w:val="21"/>
              </w:rPr>
              <w:t xml:space="preserve"> </w:t>
            </w:r>
            <w:r>
              <w:rPr>
                <w:rFonts w:ascii="宋体" w:hAnsi="宋体" w:eastAsia="宋体" w:cs="宋体"/>
                <w:color w:val="auto"/>
                <w:sz w:val="21"/>
                <w:szCs w:val="21"/>
              </w:rPr>
              <w:t>内</w:t>
            </w:r>
            <w:r>
              <w:rPr>
                <w:rFonts w:ascii="宋体" w:hAnsi="宋体" w:eastAsia="宋体" w:cs="宋体"/>
                <w:color w:val="auto"/>
                <w:spacing w:val="-78"/>
                <w:sz w:val="21"/>
                <w:szCs w:val="21"/>
              </w:rPr>
              <w:t xml:space="preserve"> </w:t>
            </w:r>
            <w:r>
              <w:rPr>
                <w:rFonts w:ascii="宋体" w:hAnsi="宋体" w:eastAsia="宋体" w:cs="宋体"/>
                <w:color w:val="auto"/>
                <w:sz w:val="21"/>
                <w:szCs w:val="21"/>
              </w:rPr>
              <w:t>应</w:t>
            </w:r>
            <w:r>
              <w:rPr>
                <w:rFonts w:ascii="宋体" w:hAnsi="宋体" w:eastAsia="宋体" w:cs="宋体"/>
                <w:color w:val="auto"/>
                <w:spacing w:val="18"/>
                <w:sz w:val="21"/>
                <w:szCs w:val="21"/>
              </w:rPr>
              <w:t>设有公共交通站点或配备联系公共交通站点的专用接驳</w:t>
            </w:r>
            <w:r>
              <w:rPr>
                <w:rFonts w:ascii="宋体" w:hAnsi="宋体" w:eastAsia="宋体" w:cs="宋体"/>
                <w:color w:val="auto"/>
                <w:spacing w:val="8"/>
                <w:sz w:val="21"/>
                <w:szCs w:val="21"/>
              </w:rPr>
              <w:t>车。</w:t>
            </w:r>
          </w:p>
        </w:tc>
        <w:tc>
          <w:tcPr>
            <w:tcW w:w="4775" w:type="dxa"/>
            <w:tcBorders>
              <w:top w:val="single" w:color="000000" w:sz="4" w:space="0"/>
              <w:left w:val="single" w:color="000000" w:sz="4" w:space="0"/>
              <w:bottom w:val="single" w:color="auto" w:sz="4" w:space="0"/>
              <w:right w:val="single" w:color="000000" w:sz="4" w:space="0"/>
            </w:tcBorders>
            <w:vAlign w:val="center"/>
          </w:tcPr>
          <w:p w14:paraId="18C187C3">
            <w:pPr>
              <w:pStyle w:val="10"/>
              <w:spacing w:line="240" w:lineRule="auto"/>
              <w:ind w:right="-13"/>
              <w:jc w:val="left"/>
              <w:rPr>
                <w:rFonts w:ascii="宋体" w:hAnsi="宋体" w:eastAsia="宋体" w:cs="宋体"/>
                <w:color w:val="auto"/>
                <w:sz w:val="21"/>
                <w:szCs w:val="21"/>
              </w:rPr>
            </w:pPr>
            <w:r>
              <w:rPr>
                <w:rFonts w:ascii="宋体" w:hAnsi="宋体" w:eastAsia="宋体" w:cs="宋体"/>
                <w:color w:val="auto"/>
                <w:spacing w:val="10"/>
                <w:sz w:val="21"/>
                <w:szCs w:val="21"/>
              </w:rPr>
              <w:t>以人步行到达公共交通站点（含</w:t>
            </w:r>
            <w:r>
              <w:rPr>
                <w:rFonts w:ascii="宋体" w:hAnsi="宋体" w:eastAsia="宋体" w:cs="宋体"/>
                <w:color w:val="auto"/>
                <w:spacing w:val="-96"/>
                <w:sz w:val="21"/>
                <w:szCs w:val="21"/>
              </w:rPr>
              <w:t xml:space="preserve"> </w:t>
            </w:r>
            <w:r>
              <w:rPr>
                <w:rFonts w:ascii="宋体" w:hAnsi="宋体" w:eastAsia="宋体" w:cs="宋体"/>
                <w:color w:val="auto"/>
                <w:spacing w:val="15"/>
                <w:sz w:val="21"/>
                <w:szCs w:val="21"/>
              </w:rPr>
              <w:t>轨道交通站点）</w:t>
            </w:r>
            <w:r>
              <w:rPr>
                <w:rFonts w:ascii="宋体" w:hAnsi="宋体" w:eastAsia="宋体" w:cs="宋体"/>
                <w:color w:val="auto"/>
                <w:sz w:val="21"/>
                <w:szCs w:val="21"/>
              </w:rPr>
              <w:t>的</w:t>
            </w:r>
            <w:r>
              <w:rPr>
                <w:rFonts w:ascii="宋体" w:hAnsi="宋体" w:eastAsia="宋体" w:cs="宋体"/>
                <w:color w:val="auto"/>
                <w:spacing w:val="-80"/>
                <w:sz w:val="21"/>
                <w:szCs w:val="21"/>
              </w:rPr>
              <w:t xml:space="preserve"> </w:t>
            </w:r>
            <w:r>
              <w:rPr>
                <w:rFonts w:ascii="宋体" w:hAnsi="宋体" w:eastAsia="宋体" w:cs="宋体"/>
                <w:color w:val="auto"/>
                <w:sz w:val="21"/>
                <w:szCs w:val="21"/>
              </w:rPr>
              <w:t>适</w:t>
            </w:r>
            <w:r>
              <w:rPr>
                <w:rFonts w:ascii="宋体" w:hAnsi="宋体" w:eastAsia="宋体" w:cs="宋体"/>
                <w:color w:val="auto"/>
                <w:spacing w:val="-80"/>
                <w:sz w:val="21"/>
                <w:szCs w:val="21"/>
              </w:rPr>
              <w:t xml:space="preserve"> </w:t>
            </w:r>
            <w:r>
              <w:rPr>
                <w:rFonts w:ascii="宋体" w:hAnsi="宋体" w:eastAsia="宋体" w:cs="宋体"/>
                <w:color w:val="auto"/>
                <w:sz w:val="21"/>
                <w:szCs w:val="21"/>
              </w:rPr>
              <w:t>宜</w:t>
            </w:r>
            <w:r>
              <w:rPr>
                <w:rFonts w:ascii="宋体" w:hAnsi="宋体" w:eastAsia="宋体" w:cs="宋体"/>
                <w:color w:val="auto"/>
                <w:spacing w:val="-80"/>
                <w:sz w:val="21"/>
                <w:szCs w:val="21"/>
              </w:rPr>
              <w:t xml:space="preserve"> </w:t>
            </w:r>
            <w:r>
              <w:rPr>
                <w:rFonts w:ascii="宋体" w:hAnsi="宋体" w:eastAsia="宋体" w:cs="宋体"/>
                <w:color w:val="auto"/>
                <w:sz w:val="21"/>
                <w:szCs w:val="21"/>
              </w:rPr>
              <w:t>时</w:t>
            </w:r>
            <w:r>
              <w:rPr>
                <w:rFonts w:ascii="宋体" w:hAnsi="宋体" w:eastAsia="宋体" w:cs="宋体"/>
                <w:color w:val="auto"/>
                <w:spacing w:val="-80"/>
                <w:sz w:val="21"/>
                <w:szCs w:val="21"/>
              </w:rPr>
              <w:t xml:space="preserve"> </w:t>
            </w:r>
            <w:r>
              <w:rPr>
                <w:rFonts w:ascii="宋体" w:hAnsi="宋体" w:eastAsia="宋体" w:cs="宋体"/>
                <w:color w:val="auto"/>
                <w:sz w:val="21"/>
                <w:szCs w:val="21"/>
              </w:rPr>
              <w:t>间</w:t>
            </w:r>
            <w:r>
              <w:rPr>
                <w:rFonts w:ascii="宋体" w:hAnsi="宋体" w:eastAsia="宋体" w:cs="宋体"/>
                <w:color w:val="auto"/>
                <w:spacing w:val="-80"/>
                <w:sz w:val="21"/>
                <w:szCs w:val="21"/>
              </w:rPr>
              <w:t xml:space="preserve"> </w:t>
            </w:r>
            <w:r>
              <w:rPr>
                <w:rFonts w:ascii="宋体" w:hAnsi="宋体" w:eastAsia="宋体" w:cs="宋体"/>
                <w:color w:val="auto"/>
                <w:sz w:val="21"/>
                <w:szCs w:val="21"/>
              </w:rPr>
              <w:t>不</w:t>
            </w:r>
            <w:r>
              <w:rPr>
                <w:rFonts w:ascii="宋体" w:hAnsi="宋体" w:eastAsia="宋体" w:cs="宋体"/>
                <w:color w:val="auto"/>
                <w:spacing w:val="-80"/>
                <w:sz w:val="21"/>
                <w:szCs w:val="21"/>
              </w:rPr>
              <w:t xml:space="preserve"> </w:t>
            </w:r>
            <w:r>
              <w:rPr>
                <w:rFonts w:ascii="宋体" w:hAnsi="宋体" w:eastAsia="宋体" w:cs="宋体"/>
                <w:color w:val="auto"/>
                <w:sz w:val="21"/>
                <w:szCs w:val="21"/>
              </w:rPr>
              <w:t>应</w:t>
            </w:r>
            <w:r>
              <w:rPr>
                <w:rFonts w:ascii="宋体" w:hAnsi="宋体" w:eastAsia="宋体" w:cs="宋体"/>
                <w:color w:val="auto"/>
                <w:spacing w:val="-80"/>
                <w:sz w:val="21"/>
                <w:szCs w:val="21"/>
              </w:rPr>
              <w:t xml:space="preserve"> </w:t>
            </w:r>
            <w:r>
              <w:rPr>
                <w:rFonts w:ascii="宋体" w:hAnsi="宋体" w:eastAsia="宋体" w:cs="宋体"/>
                <w:color w:val="auto"/>
                <w:sz w:val="21"/>
                <w:szCs w:val="21"/>
              </w:rPr>
              <w:t>超</w:t>
            </w:r>
            <w:r>
              <w:rPr>
                <w:rFonts w:ascii="宋体" w:hAnsi="宋体" w:eastAsia="宋体" w:cs="宋体"/>
                <w:color w:val="auto"/>
                <w:spacing w:val="-80"/>
                <w:sz w:val="21"/>
                <w:szCs w:val="21"/>
              </w:rPr>
              <w:t xml:space="preserve"> </w:t>
            </w:r>
            <w:r>
              <w:rPr>
                <w:rFonts w:ascii="宋体" w:hAnsi="宋体" w:eastAsia="宋体" w:cs="宋体"/>
                <w:color w:val="auto"/>
                <w:sz w:val="21"/>
                <w:szCs w:val="21"/>
              </w:rPr>
              <w:t>过</w:t>
            </w:r>
            <w:r>
              <w:rPr>
                <w:rFonts w:ascii="Times New Roman" w:hAnsi="Times New Roman" w:eastAsia="Times New Roman" w:cs="Times New Roman"/>
                <w:color w:val="auto"/>
                <w:spacing w:val="6"/>
                <w:sz w:val="21"/>
                <w:szCs w:val="21"/>
              </w:rPr>
              <w:t>10min</w:t>
            </w:r>
            <w:r>
              <w:rPr>
                <w:rFonts w:ascii="Times New Roman" w:hAnsi="Times New Roman" w:eastAsia="Times New Roman" w:cs="Times New Roman"/>
                <w:color w:val="auto"/>
                <w:spacing w:val="20"/>
                <w:sz w:val="21"/>
                <w:szCs w:val="21"/>
              </w:rPr>
              <w:t xml:space="preserve"> </w:t>
            </w:r>
            <w:r>
              <w:rPr>
                <w:rFonts w:ascii="宋体" w:hAnsi="宋体" w:eastAsia="宋体" w:cs="宋体"/>
                <w:color w:val="auto"/>
                <w:sz w:val="21"/>
                <w:szCs w:val="21"/>
              </w:rPr>
              <w:t>作</w:t>
            </w:r>
            <w:r>
              <w:rPr>
                <w:rFonts w:ascii="宋体" w:hAnsi="宋体" w:eastAsia="宋体" w:cs="宋体"/>
                <w:color w:val="auto"/>
                <w:spacing w:val="-80"/>
                <w:sz w:val="21"/>
                <w:szCs w:val="21"/>
              </w:rPr>
              <w:t xml:space="preserve"> </w:t>
            </w:r>
            <w:r>
              <w:rPr>
                <w:rFonts w:ascii="宋体" w:hAnsi="宋体" w:eastAsia="宋体" w:cs="宋体"/>
                <w:color w:val="auto"/>
                <w:sz w:val="21"/>
                <w:szCs w:val="21"/>
              </w:rPr>
              <w:t>为</w:t>
            </w:r>
            <w:r>
              <w:rPr>
                <w:rFonts w:ascii="宋体" w:hAnsi="宋体" w:eastAsia="宋体" w:cs="宋体"/>
                <w:color w:val="auto"/>
                <w:spacing w:val="-80"/>
                <w:sz w:val="21"/>
                <w:szCs w:val="21"/>
              </w:rPr>
              <w:t xml:space="preserve"> </w:t>
            </w:r>
            <w:r>
              <w:rPr>
                <w:rFonts w:ascii="宋体" w:hAnsi="宋体" w:eastAsia="宋体" w:cs="宋体"/>
                <w:color w:val="auto"/>
                <w:sz w:val="21"/>
                <w:szCs w:val="21"/>
              </w:rPr>
              <w:t>公</w:t>
            </w:r>
            <w:r>
              <w:rPr>
                <w:rFonts w:ascii="宋体" w:hAnsi="宋体" w:eastAsia="宋体" w:cs="宋体"/>
                <w:color w:val="auto"/>
                <w:spacing w:val="-80"/>
                <w:sz w:val="21"/>
                <w:szCs w:val="21"/>
              </w:rPr>
              <w:t xml:space="preserve"> </w:t>
            </w:r>
            <w:r>
              <w:rPr>
                <w:rFonts w:ascii="宋体" w:hAnsi="宋体" w:eastAsia="宋体" w:cs="宋体"/>
                <w:color w:val="auto"/>
                <w:sz w:val="21"/>
                <w:szCs w:val="21"/>
              </w:rPr>
              <w:t>共</w:t>
            </w:r>
            <w:r>
              <w:rPr>
                <w:rFonts w:ascii="宋体" w:hAnsi="宋体" w:eastAsia="宋体" w:cs="宋体"/>
                <w:color w:val="auto"/>
                <w:spacing w:val="-80"/>
                <w:sz w:val="21"/>
                <w:szCs w:val="21"/>
              </w:rPr>
              <w:t xml:space="preserve"> </w:t>
            </w:r>
            <w:r>
              <w:rPr>
                <w:rFonts w:ascii="宋体" w:hAnsi="宋体" w:eastAsia="宋体" w:cs="宋体"/>
                <w:color w:val="auto"/>
                <w:sz w:val="21"/>
                <w:szCs w:val="21"/>
              </w:rPr>
              <w:t>交</w:t>
            </w:r>
            <w:r>
              <w:rPr>
                <w:rFonts w:ascii="宋体" w:hAnsi="宋体" w:eastAsia="宋体" w:cs="宋体"/>
                <w:color w:val="auto"/>
                <w:spacing w:val="-80"/>
                <w:sz w:val="21"/>
                <w:szCs w:val="21"/>
              </w:rPr>
              <w:t xml:space="preserve"> </w:t>
            </w:r>
            <w:r>
              <w:rPr>
                <w:rFonts w:ascii="宋体" w:hAnsi="宋体" w:eastAsia="宋体" w:cs="宋体"/>
                <w:color w:val="auto"/>
                <w:sz w:val="21"/>
                <w:szCs w:val="21"/>
              </w:rPr>
              <w:t>通</w:t>
            </w:r>
            <w:r>
              <w:rPr>
                <w:rFonts w:ascii="宋体" w:hAnsi="宋体" w:eastAsia="宋体" w:cs="宋体"/>
                <w:color w:val="auto"/>
                <w:spacing w:val="-80"/>
                <w:sz w:val="21"/>
                <w:szCs w:val="21"/>
              </w:rPr>
              <w:t xml:space="preserve"> </w:t>
            </w:r>
            <w:r>
              <w:rPr>
                <w:rFonts w:ascii="宋体" w:hAnsi="宋体" w:eastAsia="宋体" w:cs="宋体"/>
                <w:color w:val="auto"/>
                <w:sz w:val="21"/>
                <w:szCs w:val="21"/>
              </w:rPr>
              <w:t>站点</w:t>
            </w:r>
            <w:r>
              <w:rPr>
                <w:rFonts w:ascii="宋体" w:hAnsi="宋体" w:eastAsia="宋体" w:cs="宋体"/>
                <w:color w:val="auto"/>
                <w:spacing w:val="-74"/>
                <w:sz w:val="21"/>
                <w:szCs w:val="21"/>
              </w:rPr>
              <w:t xml:space="preserve"> </w:t>
            </w:r>
            <w:r>
              <w:rPr>
                <w:rFonts w:ascii="宋体" w:hAnsi="宋体" w:eastAsia="宋体" w:cs="宋体"/>
                <w:color w:val="auto"/>
                <w:sz w:val="21"/>
                <w:szCs w:val="21"/>
              </w:rPr>
              <w:t>设</w:t>
            </w:r>
            <w:r>
              <w:rPr>
                <w:rFonts w:ascii="宋体" w:hAnsi="宋体" w:eastAsia="宋体" w:cs="宋体"/>
                <w:color w:val="auto"/>
                <w:spacing w:val="-75"/>
                <w:sz w:val="21"/>
                <w:szCs w:val="21"/>
              </w:rPr>
              <w:t xml:space="preserve"> </w:t>
            </w:r>
            <w:r>
              <w:rPr>
                <w:rFonts w:ascii="宋体" w:hAnsi="宋体" w:eastAsia="宋体" w:cs="宋体"/>
                <w:color w:val="auto"/>
                <w:sz w:val="21"/>
                <w:szCs w:val="21"/>
              </w:rPr>
              <w:t>置</w:t>
            </w:r>
            <w:r>
              <w:rPr>
                <w:rFonts w:ascii="宋体" w:hAnsi="宋体" w:eastAsia="宋体" w:cs="宋体"/>
                <w:color w:val="auto"/>
                <w:spacing w:val="-74"/>
                <w:sz w:val="21"/>
                <w:szCs w:val="21"/>
              </w:rPr>
              <w:t xml:space="preserve"> </w:t>
            </w:r>
            <w:r>
              <w:rPr>
                <w:rFonts w:ascii="宋体" w:hAnsi="宋体" w:eastAsia="宋体" w:cs="宋体"/>
                <w:color w:val="auto"/>
                <w:sz w:val="21"/>
                <w:szCs w:val="21"/>
              </w:rPr>
              <w:t>的</w:t>
            </w:r>
            <w:r>
              <w:rPr>
                <w:rFonts w:ascii="宋体" w:hAnsi="宋体" w:eastAsia="宋体" w:cs="宋体"/>
                <w:color w:val="auto"/>
                <w:spacing w:val="-75"/>
                <w:sz w:val="21"/>
                <w:szCs w:val="21"/>
              </w:rPr>
              <w:t xml:space="preserve"> </w:t>
            </w:r>
            <w:r>
              <w:rPr>
                <w:rFonts w:ascii="宋体" w:hAnsi="宋体" w:eastAsia="宋体" w:cs="宋体"/>
                <w:color w:val="auto"/>
                <w:sz w:val="21"/>
                <w:szCs w:val="21"/>
              </w:rPr>
              <w:t>合</w:t>
            </w:r>
            <w:r>
              <w:rPr>
                <w:rFonts w:ascii="宋体" w:hAnsi="宋体" w:eastAsia="宋体" w:cs="宋体"/>
                <w:color w:val="auto"/>
                <w:spacing w:val="-74"/>
                <w:sz w:val="21"/>
                <w:szCs w:val="21"/>
              </w:rPr>
              <w:t xml:space="preserve"> </w:t>
            </w:r>
            <w:r>
              <w:rPr>
                <w:rFonts w:ascii="宋体" w:hAnsi="宋体" w:eastAsia="宋体" w:cs="宋体"/>
                <w:color w:val="auto"/>
                <w:sz w:val="21"/>
                <w:szCs w:val="21"/>
              </w:rPr>
              <w:t>理</w:t>
            </w:r>
            <w:r>
              <w:rPr>
                <w:rFonts w:ascii="宋体" w:hAnsi="宋体" w:eastAsia="宋体" w:cs="宋体"/>
                <w:color w:val="auto"/>
                <w:spacing w:val="-75"/>
                <w:sz w:val="21"/>
                <w:szCs w:val="21"/>
              </w:rPr>
              <w:t xml:space="preserve"> </w:t>
            </w:r>
            <w:r>
              <w:rPr>
                <w:rFonts w:ascii="宋体" w:hAnsi="宋体" w:eastAsia="宋体" w:cs="宋体"/>
                <w:color w:val="auto"/>
                <w:sz w:val="21"/>
                <w:szCs w:val="21"/>
              </w:rPr>
              <w:t>距</w:t>
            </w:r>
            <w:r>
              <w:rPr>
                <w:rFonts w:ascii="宋体" w:hAnsi="宋体" w:eastAsia="宋体" w:cs="宋体"/>
                <w:color w:val="auto"/>
                <w:spacing w:val="-74"/>
                <w:sz w:val="21"/>
                <w:szCs w:val="21"/>
              </w:rPr>
              <w:t xml:space="preserve"> </w:t>
            </w:r>
            <w:r>
              <w:rPr>
                <w:rFonts w:ascii="宋体" w:hAnsi="宋体" w:eastAsia="宋体" w:cs="宋体"/>
                <w:color w:val="auto"/>
                <w:sz w:val="21"/>
                <w:szCs w:val="21"/>
              </w:rPr>
              <w:t>离</w:t>
            </w:r>
            <w:r>
              <w:rPr>
                <w:rFonts w:ascii="宋体" w:hAnsi="宋体" w:eastAsia="宋体" w:cs="宋体"/>
                <w:color w:val="auto"/>
                <w:spacing w:val="-75"/>
                <w:sz w:val="21"/>
                <w:szCs w:val="21"/>
              </w:rPr>
              <w:t xml:space="preserve"> </w:t>
            </w:r>
            <w:r>
              <w:rPr>
                <w:rFonts w:ascii="宋体" w:hAnsi="宋体" w:eastAsia="宋体" w:cs="宋体"/>
                <w:color w:val="auto"/>
                <w:sz w:val="21"/>
                <w:szCs w:val="21"/>
              </w:rPr>
              <w:t>，</w:t>
            </w:r>
            <w:r>
              <w:rPr>
                <w:rFonts w:ascii="宋体" w:hAnsi="宋体" w:eastAsia="宋体" w:cs="宋体"/>
                <w:color w:val="auto"/>
                <w:spacing w:val="-74"/>
                <w:sz w:val="21"/>
                <w:szCs w:val="21"/>
              </w:rPr>
              <w:t xml:space="preserve"> </w:t>
            </w:r>
            <w:r>
              <w:rPr>
                <w:rFonts w:ascii="宋体" w:hAnsi="宋体" w:eastAsia="宋体" w:cs="宋体"/>
                <w:color w:val="auto"/>
                <w:sz w:val="21"/>
                <w:szCs w:val="21"/>
              </w:rPr>
              <w:t>强</w:t>
            </w:r>
            <w:r>
              <w:rPr>
                <w:rFonts w:ascii="宋体" w:hAnsi="宋体" w:eastAsia="宋体" w:cs="宋体"/>
                <w:color w:val="auto"/>
                <w:spacing w:val="-75"/>
                <w:sz w:val="21"/>
                <w:szCs w:val="21"/>
              </w:rPr>
              <w:t xml:space="preserve"> </w:t>
            </w:r>
            <w:r>
              <w:rPr>
                <w:rFonts w:ascii="宋体" w:hAnsi="宋体" w:eastAsia="宋体" w:cs="宋体"/>
                <w:color w:val="auto"/>
                <w:sz w:val="21"/>
                <w:szCs w:val="21"/>
              </w:rPr>
              <w:t>调</w:t>
            </w:r>
            <w:r>
              <w:rPr>
                <w:rFonts w:ascii="宋体" w:hAnsi="宋体" w:eastAsia="宋体" w:cs="宋体"/>
                <w:color w:val="auto"/>
                <w:spacing w:val="-74"/>
                <w:sz w:val="21"/>
                <w:szCs w:val="21"/>
              </w:rPr>
              <w:t xml:space="preserve"> </w:t>
            </w:r>
            <w:r>
              <w:rPr>
                <w:rFonts w:ascii="宋体" w:hAnsi="宋体" w:eastAsia="宋体" w:cs="宋体"/>
                <w:color w:val="auto"/>
                <w:sz w:val="21"/>
                <w:szCs w:val="21"/>
              </w:rPr>
              <w:t>了</w:t>
            </w:r>
            <w:r>
              <w:rPr>
                <w:rFonts w:ascii="宋体" w:hAnsi="宋体" w:eastAsia="宋体" w:cs="宋体"/>
                <w:color w:val="auto"/>
                <w:spacing w:val="-75"/>
                <w:sz w:val="21"/>
                <w:szCs w:val="21"/>
              </w:rPr>
              <w:t xml:space="preserve"> </w:t>
            </w:r>
            <w:r>
              <w:rPr>
                <w:rFonts w:ascii="宋体" w:hAnsi="宋体" w:eastAsia="宋体" w:cs="宋体"/>
                <w:color w:val="auto"/>
                <w:sz w:val="21"/>
                <w:szCs w:val="21"/>
              </w:rPr>
              <w:t>场</w:t>
            </w:r>
            <w:r>
              <w:rPr>
                <w:rFonts w:ascii="宋体" w:hAnsi="宋体" w:eastAsia="宋体" w:cs="宋体"/>
                <w:color w:val="auto"/>
                <w:spacing w:val="-74"/>
                <w:sz w:val="21"/>
                <w:szCs w:val="21"/>
              </w:rPr>
              <w:t xml:space="preserve"> </w:t>
            </w:r>
            <w:r>
              <w:rPr>
                <w:rFonts w:ascii="宋体" w:hAnsi="宋体" w:eastAsia="宋体" w:cs="宋体"/>
                <w:color w:val="auto"/>
                <w:sz w:val="21"/>
                <w:szCs w:val="21"/>
              </w:rPr>
              <w:t>地</w:t>
            </w:r>
            <w:r>
              <w:rPr>
                <w:rFonts w:ascii="宋体" w:hAnsi="宋体" w:eastAsia="宋体" w:cs="宋体"/>
                <w:color w:val="auto"/>
                <w:spacing w:val="-75"/>
                <w:sz w:val="21"/>
                <w:szCs w:val="21"/>
              </w:rPr>
              <w:t xml:space="preserve"> </w:t>
            </w:r>
            <w:r>
              <w:rPr>
                <w:rFonts w:ascii="宋体" w:hAnsi="宋体" w:eastAsia="宋体" w:cs="宋体"/>
                <w:color w:val="auto"/>
                <w:sz w:val="21"/>
                <w:szCs w:val="21"/>
              </w:rPr>
              <w:t>人</w:t>
            </w:r>
            <w:r>
              <w:rPr>
                <w:rFonts w:ascii="宋体" w:hAnsi="宋体" w:eastAsia="宋体" w:cs="宋体"/>
                <w:color w:val="auto"/>
                <w:spacing w:val="-74"/>
                <w:sz w:val="21"/>
                <w:szCs w:val="21"/>
              </w:rPr>
              <w:t xml:space="preserve"> </w:t>
            </w:r>
            <w:r>
              <w:rPr>
                <w:rFonts w:ascii="宋体" w:hAnsi="宋体" w:eastAsia="宋体" w:cs="宋体"/>
                <w:color w:val="auto"/>
                <w:sz w:val="21"/>
                <w:szCs w:val="21"/>
              </w:rPr>
              <w:t>行</w:t>
            </w:r>
            <w:r>
              <w:rPr>
                <w:rFonts w:ascii="宋体" w:hAnsi="宋体" w:eastAsia="宋体" w:cs="宋体"/>
                <w:color w:val="auto"/>
                <w:spacing w:val="-75"/>
                <w:sz w:val="21"/>
                <w:szCs w:val="21"/>
              </w:rPr>
              <w:t xml:space="preserve"> </w:t>
            </w:r>
            <w:r>
              <w:rPr>
                <w:rFonts w:ascii="宋体" w:hAnsi="宋体" w:eastAsia="宋体" w:cs="宋体"/>
                <w:color w:val="auto"/>
                <w:sz w:val="21"/>
                <w:szCs w:val="21"/>
              </w:rPr>
              <w:t>出</w:t>
            </w:r>
            <w:r>
              <w:rPr>
                <w:rFonts w:ascii="宋体" w:hAnsi="宋体" w:eastAsia="宋体" w:cs="宋体"/>
                <w:color w:val="auto"/>
                <w:spacing w:val="-74"/>
                <w:sz w:val="21"/>
                <w:szCs w:val="21"/>
              </w:rPr>
              <w:t xml:space="preserve"> </w:t>
            </w:r>
            <w:r>
              <w:rPr>
                <w:rFonts w:ascii="宋体" w:hAnsi="宋体" w:eastAsia="宋体" w:cs="宋体"/>
                <w:color w:val="auto"/>
                <w:sz w:val="21"/>
                <w:szCs w:val="21"/>
              </w:rPr>
              <w:t>入</w:t>
            </w:r>
            <w:r>
              <w:rPr>
                <w:rFonts w:ascii="宋体" w:hAnsi="宋体" w:eastAsia="宋体" w:cs="宋体"/>
                <w:color w:val="auto"/>
                <w:spacing w:val="-74"/>
                <w:sz w:val="21"/>
                <w:szCs w:val="21"/>
              </w:rPr>
              <w:t xml:space="preserve"> </w:t>
            </w:r>
            <w:r>
              <w:rPr>
                <w:rFonts w:ascii="宋体" w:hAnsi="宋体" w:eastAsia="宋体" w:cs="宋体"/>
                <w:color w:val="auto"/>
                <w:sz w:val="21"/>
                <w:szCs w:val="21"/>
              </w:rPr>
              <w:t>口</w:t>
            </w:r>
            <w:r>
              <w:rPr>
                <w:rFonts w:ascii="Times New Roman" w:hAnsi="Times New Roman" w:eastAsia="Times New Roman" w:cs="Times New Roman"/>
                <w:color w:val="auto"/>
                <w:spacing w:val="5"/>
                <w:sz w:val="21"/>
                <w:szCs w:val="21"/>
              </w:rPr>
              <w:t>500m</w:t>
            </w:r>
            <w:r>
              <w:rPr>
                <w:rFonts w:ascii="Times New Roman" w:hAnsi="Times New Roman" w:eastAsia="Times New Roman" w:cs="Times New Roman"/>
                <w:color w:val="auto"/>
                <w:spacing w:val="1"/>
                <w:sz w:val="21"/>
                <w:szCs w:val="21"/>
              </w:rPr>
              <w:t xml:space="preserve"> </w:t>
            </w:r>
            <w:r>
              <w:rPr>
                <w:rFonts w:ascii="宋体" w:hAnsi="宋体" w:eastAsia="宋体" w:cs="宋体"/>
                <w:color w:val="auto"/>
                <w:spacing w:val="15"/>
                <w:sz w:val="21"/>
                <w:szCs w:val="21"/>
              </w:rPr>
              <w:t>范围内应设置公共交通站点。</w:t>
            </w:r>
          </w:p>
        </w:tc>
        <w:tc>
          <w:tcPr>
            <w:tcW w:w="4344" w:type="dxa"/>
            <w:tcBorders>
              <w:top w:val="single" w:color="000000" w:sz="4" w:space="0"/>
              <w:left w:val="single" w:color="000000" w:sz="4" w:space="0"/>
              <w:bottom w:val="single" w:color="auto" w:sz="4" w:space="0"/>
              <w:right w:val="single" w:color="000000" w:sz="4" w:space="0"/>
            </w:tcBorders>
            <w:vAlign w:val="center"/>
          </w:tcPr>
          <w:p w14:paraId="43EE6C85">
            <w:pPr>
              <w:pStyle w:val="10"/>
              <w:spacing w:line="242" w:lineRule="exact"/>
              <w:ind w:left="103" w:right="0"/>
              <w:jc w:val="both"/>
              <w:rPr>
                <w:rFonts w:ascii="宋体" w:hAnsi="宋体" w:eastAsia="宋体" w:cs="宋体"/>
                <w:color w:val="auto"/>
                <w:sz w:val="21"/>
                <w:szCs w:val="21"/>
              </w:rPr>
            </w:pPr>
            <w:r>
              <w:rPr>
                <w:rFonts w:ascii="宋体" w:hAnsi="宋体" w:eastAsia="宋体" w:cs="宋体"/>
                <w:color w:val="auto"/>
                <w:spacing w:val="3"/>
                <w:sz w:val="21"/>
                <w:szCs w:val="21"/>
              </w:rPr>
              <w:t>预评价：查</w:t>
            </w:r>
            <w:r>
              <w:rPr>
                <w:rFonts w:ascii="宋体" w:hAnsi="宋体" w:eastAsia="宋体" w:cs="宋体"/>
                <w:color w:val="auto"/>
                <w:spacing w:val="-93"/>
                <w:sz w:val="21"/>
                <w:szCs w:val="21"/>
              </w:rPr>
              <w:t xml:space="preserve"> </w:t>
            </w:r>
            <w:r>
              <w:rPr>
                <w:rFonts w:ascii="宋体" w:hAnsi="宋体" w:eastAsia="宋体" w:cs="宋体"/>
                <w:color w:val="auto"/>
                <w:spacing w:val="11"/>
                <w:sz w:val="21"/>
                <w:szCs w:val="21"/>
              </w:rPr>
              <w:t>阅建筑总平面施工图，公</w:t>
            </w:r>
            <w:r>
              <w:rPr>
                <w:rFonts w:ascii="宋体" w:hAnsi="宋体" w:eastAsia="宋体" w:cs="宋体"/>
                <w:color w:val="auto"/>
                <w:spacing w:val="-93"/>
                <w:sz w:val="21"/>
                <w:szCs w:val="21"/>
              </w:rPr>
              <w:t xml:space="preserve"> </w:t>
            </w:r>
            <w:r>
              <w:rPr>
                <w:rFonts w:ascii="宋体" w:hAnsi="宋体" w:eastAsia="宋体" w:cs="宋体"/>
                <w:color w:val="auto"/>
                <w:spacing w:val="14"/>
                <w:sz w:val="21"/>
                <w:szCs w:val="21"/>
              </w:rPr>
              <w:t>共交通站点分</w:t>
            </w:r>
            <w:r>
              <w:rPr>
                <w:rFonts w:ascii="宋体" w:hAnsi="宋体" w:eastAsia="宋体" w:cs="宋体"/>
                <w:color w:val="auto"/>
                <w:spacing w:val="15"/>
                <w:sz w:val="21"/>
                <w:szCs w:val="21"/>
              </w:rPr>
              <w:t>析图，专用接驳车服务的实施方案（</w:t>
            </w:r>
            <w:r>
              <w:rPr>
                <w:rFonts w:ascii="宋体" w:hAnsi="宋体" w:eastAsia="宋体" w:cs="宋体"/>
                <w:color w:val="auto"/>
                <w:spacing w:val="-98"/>
                <w:sz w:val="21"/>
                <w:szCs w:val="21"/>
              </w:rPr>
              <w:t xml:space="preserve"> </w:t>
            </w:r>
            <w:r>
              <w:rPr>
                <w:rFonts w:ascii="宋体" w:hAnsi="宋体" w:eastAsia="宋体" w:cs="宋体"/>
                <w:color w:val="auto"/>
                <w:spacing w:val="12"/>
                <w:sz w:val="21"/>
                <w:szCs w:val="21"/>
              </w:rPr>
              <w:t>如必要）。</w:t>
            </w:r>
          </w:p>
          <w:p w14:paraId="153BC9A5">
            <w:pPr>
              <w:pStyle w:val="10"/>
              <w:spacing w:line="235" w:lineRule="exact"/>
              <w:ind w:right="0"/>
              <w:jc w:val="both"/>
              <w:rPr>
                <w:rFonts w:ascii="宋体" w:hAnsi="宋体" w:eastAsia="宋体" w:cs="宋体"/>
                <w:color w:val="auto"/>
                <w:sz w:val="21"/>
                <w:szCs w:val="21"/>
              </w:rPr>
            </w:pPr>
            <w:r>
              <w:rPr>
                <w:rFonts w:ascii="宋体" w:hAnsi="宋体" w:eastAsia="宋体" w:cs="宋体"/>
                <w:color w:val="auto"/>
                <w:sz w:val="21"/>
                <w:szCs w:val="21"/>
              </w:rPr>
              <w:t>评价：查</w:t>
            </w:r>
            <w:r>
              <w:rPr>
                <w:rFonts w:ascii="宋体" w:hAnsi="宋体" w:eastAsia="宋体" w:cs="宋体"/>
                <w:color w:val="auto"/>
                <w:spacing w:val="-95"/>
                <w:sz w:val="21"/>
                <w:szCs w:val="21"/>
              </w:rPr>
              <w:t xml:space="preserve"> </w:t>
            </w:r>
            <w:r>
              <w:rPr>
                <w:rFonts w:ascii="宋体" w:hAnsi="宋体" w:eastAsia="宋体" w:cs="宋体"/>
                <w:color w:val="auto"/>
                <w:spacing w:val="13"/>
                <w:sz w:val="21"/>
                <w:szCs w:val="21"/>
              </w:rPr>
              <w:t>阅预评价方式涉及的竣工文件，公</w:t>
            </w:r>
            <w:r>
              <w:rPr>
                <w:rFonts w:ascii="宋体" w:hAnsi="宋体" w:eastAsia="宋体" w:cs="宋体"/>
                <w:color w:val="auto"/>
                <w:spacing w:val="-95"/>
                <w:sz w:val="21"/>
                <w:szCs w:val="21"/>
              </w:rPr>
              <w:t xml:space="preserve"> </w:t>
            </w:r>
            <w:r>
              <w:rPr>
                <w:rFonts w:ascii="宋体" w:hAnsi="宋体" w:eastAsia="宋体" w:cs="宋体"/>
                <w:color w:val="auto"/>
                <w:spacing w:val="11"/>
                <w:sz w:val="21"/>
                <w:szCs w:val="21"/>
              </w:rPr>
              <w:t>共交通</w:t>
            </w:r>
            <w:r>
              <w:rPr>
                <w:rFonts w:ascii="宋体" w:hAnsi="宋体" w:eastAsia="宋体" w:cs="宋体"/>
                <w:color w:val="auto"/>
                <w:spacing w:val="17"/>
                <w:sz w:val="21"/>
                <w:szCs w:val="21"/>
              </w:rPr>
              <w:t>站点分析</w:t>
            </w:r>
            <w:r>
              <w:rPr>
                <w:rFonts w:ascii="宋体" w:hAnsi="宋体" w:eastAsia="宋体" w:cs="宋体"/>
                <w:color w:val="auto"/>
                <w:spacing w:val="-83"/>
                <w:sz w:val="21"/>
                <w:szCs w:val="21"/>
              </w:rPr>
              <w:t xml:space="preserve"> </w:t>
            </w:r>
            <w:r>
              <w:rPr>
                <w:rFonts w:ascii="宋体" w:hAnsi="宋体" w:eastAsia="宋体" w:cs="宋体"/>
                <w:color w:val="auto"/>
                <w:spacing w:val="11"/>
                <w:sz w:val="21"/>
                <w:szCs w:val="21"/>
              </w:rPr>
              <w:t>图，</w:t>
            </w:r>
            <w:r>
              <w:rPr>
                <w:rFonts w:ascii="宋体" w:hAnsi="宋体" w:eastAsia="宋体" w:cs="宋体"/>
                <w:color w:val="auto"/>
                <w:spacing w:val="-85"/>
                <w:sz w:val="21"/>
                <w:szCs w:val="21"/>
              </w:rPr>
              <w:t xml:space="preserve"> </w:t>
            </w:r>
            <w:r>
              <w:rPr>
                <w:rFonts w:ascii="宋体" w:hAnsi="宋体" w:eastAsia="宋体" w:cs="宋体"/>
                <w:color w:val="auto"/>
                <w:spacing w:val="17"/>
                <w:sz w:val="21"/>
                <w:szCs w:val="21"/>
              </w:rPr>
              <w:t>专用接驳</w:t>
            </w:r>
            <w:r>
              <w:rPr>
                <w:rFonts w:ascii="宋体" w:hAnsi="宋体" w:eastAsia="宋体" w:cs="宋体"/>
                <w:color w:val="auto"/>
                <w:spacing w:val="-83"/>
                <w:sz w:val="21"/>
                <w:szCs w:val="21"/>
              </w:rPr>
              <w:t xml:space="preserve"> </w:t>
            </w:r>
            <w:r>
              <w:rPr>
                <w:rFonts w:ascii="宋体" w:hAnsi="宋体" w:eastAsia="宋体" w:cs="宋体"/>
                <w:color w:val="auto"/>
                <w:spacing w:val="19"/>
                <w:sz w:val="21"/>
                <w:szCs w:val="21"/>
              </w:rPr>
              <w:t>车服务的实施</w:t>
            </w:r>
            <w:r>
              <w:rPr>
                <w:rFonts w:ascii="宋体" w:hAnsi="宋体" w:eastAsia="宋体" w:cs="宋体"/>
                <w:color w:val="auto"/>
                <w:spacing w:val="-83"/>
                <w:sz w:val="21"/>
                <w:szCs w:val="21"/>
              </w:rPr>
              <w:t xml:space="preserve"> </w:t>
            </w:r>
            <w:r>
              <w:rPr>
                <w:rFonts w:ascii="宋体" w:hAnsi="宋体" w:eastAsia="宋体" w:cs="宋体"/>
                <w:color w:val="auto"/>
                <w:spacing w:val="15"/>
                <w:sz w:val="21"/>
                <w:szCs w:val="21"/>
              </w:rPr>
              <w:t>方案（</w:t>
            </w:r>
            <w:r>
              <w:rPr>
                <w:rFonts w:ascii="宋体" w:hAnsi="宋体" w:eastAsia="宋体" w:cs="宋体"/>
                <w:color w:val="auto"/>
                <w:spacing w:val="-85"/>
                <w:sz w:val="21"/>
                <w:szCs w:val="21"/>
              </w:rPr>
              <w:t xml:space="preserve"> </w:t>
            </w:r>
            <w:r>
              <w:rPr>
                <w:rFonts w:ascii="宋体" w:hAnsi="宋体" w:eastAsia="宋体" w:cs="宋体"/>
                <w:color w:val="auto"/>
                <w:spacing w:val="11"/>
                <w:sz w:val="21"/>
                <w:szCs w:val="21"/>
              </w:rPr>
              <w:t>如必</w:t>
            </w:r>
            <w:r>
              <w:rPr>
                <w:rFonts w:ascii="宋体" w:hAnsi="宋体" w:eastAsia="宋体" w:cs="宋体"/>
                <w:color w:val="auto"/>
                <w:spacing w:val="-13"/>
                <w:sz w:val="21"/>
                <w:szCs w:val="21"/>
              </w:rPr>
              <w:t>要），投</w:t>
            </w:r>
            <w:r>
              <w:rPr>
                <w:rFonts w:ascii="宋体" w:hAnsi="宋体" w:eastAsia="宋体" w:cs="宋体"/>
                <w:color w:val="auto"/>
                <w:spacing w:val="-96"/>
                <w:sz w:val="21"/>
                <w:szCs w:val="21"/>
              </w:rPr>
              <w:t xml:space="preserve"> </w:t>
            </w:r>
            <w:r>
              <w:rPr>
                <w:rFonts w:ascii="宋体" w:hAnsi="宋体" w:eastAsia="宋体" w:cs="宋体"/>
                <w:color w:val="auto"/>
                <w:spacing w:val="16"/>
                <w:sz w:val="21"/>
                <w:szCs w:val="21"/>
              </w:rPr>
              <w:t>入使用项目还应查阅公共交通站点或专用</w:t>
            </w:r>
            <w:r>
              <w:rPr>
                <w:rFonts w:ascii="宋体" w:hAnsi="宋体" w:eastAsia="宋体" w:cs="宋体"/>
                <w:color w:val="auto"/>
                <w:spacing w:val="15"/>
                <w:sz w:val="21"/>
                <w:szCs w:val="21"/>
              </w:rPr>
              <w:t>接驳车运行的实景影像资料。</w:t>
            </w:r>
          </w:p>
        </w:tc>
        <w:tc>
          <w:tcPr>
            <w:tcW w:w="881" w:type="dxa"/>
            <w:tcBorders>
              <w:top w:val="single" w:color="000000" w:sz="4" w:space="0"/>
              <w:left w:val="single" w:color="000000" w:sz="4" w:space="0"/>
            </w:tcBorders>
            <w:vAlign w:val="center"/>
          </w:tcPr>
          <w:p w14:paraId="547C83C4">
            <w:pPr>
              <w:pStyle w:val="10"/>
              <w:spacing w:line="240" w:lineRule="auto"/>
              <w:ind w:right="0"/>
              <w:jc w:val="center"/>
              <w:rPr>
                <w:rFonts w:ascii="宋体" w:hAnsi="宋体" w:eastAsia="宋体" w:cs="宋体"/>
                <w:b/>
                <w:bCs/>
                <w:color w:val="auto"/>
                <w:sz w:val="24"/>
                <w:szCs w:val="24"/>
              </w:rPr>
            </w:pPr>
          </w:p>
          <w:p w14:paraId="5B9B9C7B">
            <w:pPr>
              <w:pStyle w:val="10"/>
              <w:spacing w:before="12" w:line="240" w:lineRule="auto"/>
              <w:ind w:right="0"/>
              <w:jc w:val="center"/>
              <w:rPr>
                <w:rFonts w:ascii="宋体" w:hAnsi="宋体" w:eastAsia="宋体" w:cs="宋体"/>
                <w:b/>
                <w:bCs/>
                <w:color w:val="auto"/>
                <w:sz w:val="27"/>
                <w:szCs w:val="27"/>
              </w:rPr>
            </w:pPr>
          </w:p>
          <w:p w14:paraId="657BE2E8">
            <w:pPr>
              <w:pStyle w:val="10"/>
              <w:spacing w:line="240" w:lineRule="auto"/>
              <w:ind w:right="3"/>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p>
        </w:tc>
      </w:tr>
      <w:tr w14:paraId="500EE69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2106" w:hRule="exact"/>
        </w:trPr>
        <w:tc>
          <w:tcPr>
            <w:tcW w:w="795" w:type="dxa"/>
            <w:tcBorders>
              <w:top w:val="single" w:color="000000" w:sz="4" w:space="0"/>
              <w:right w:val="single" w:color="000000" w:sz="4" w:space="0"/>
            </w:tcBorders>
            <w:vAlign w:val="center"/>
          </w:tcPr>
          <w:p w14:paraId="0E43CAFC">
            <w:pPr>
              <w:pStyle w:val="10"/>
              <w:spacing w:before="162" w:line="240" w:lineRule="auto"/>
              <w:ind w:right="0"/>
              <w:jc w:val="center"/>
              <w:rPr>
                <w:rFonts w:ascii="Times New Roman" w:hAnsi="Times New Roman" w:eastAsia="Times New Roman" w:cs="Times New Roman"/>
                <w:color w:val="auto"/>
                <w:sz w:val="21"/>
                <w:szCs w:val="21"/>
              </w:rPr>
            </w:pPr>
            <w:r>
              <w:rPr>
                <w:rFonts w:ascii="Times New Roman"/>
                <w:color w:val="auto"/>
                <w:spacing w:val="5"/>
                <w:sz w:val="21"/>
              </w:rPr>
              <w:t>6.1.3</w:t>
            </w:r>
          </w:p>
        </w:tc>
        <w:tc>
          <w:tcPr>
            <w:tcW w:w="2955" w:type="dxa"/>
            <w:gridSpan w:val="2"/>
            <w:tcBorders>
              <w:top w:val="single" w:color="000000" w:sz="4" w:space="0"/>
              <w:left w:val="single" w:color="000000" w:sz="4" w:space="0"/>
              <w:bottom w:val="single" w:color="000000" w:sz="4" w:space="0"/>
              <w:right w:val="single" w:color="auto" w:sz="4" w:space="0"/>
            </w:tcBorders>
            <w:vAlign w:val="center"/>
          </w:tcPr>
          <w:p w14:paraId="50B42D31">
            <w:pPr>
              <w:pStyle w:val="10"/>
              <w:spacing w:line="242" w:lineRule="exact"/>
              <w:ind w:left="102" w:right="0"/>
              <w:jc w:val="both"/>
              <w:rPr>
                <w:rFonts w:ascii="宋体" w:hAnsi="宋体" w:eastAsia="宋体" w:cs="宋体"/>
                <w:color w:val="auto"/>
                <w:sz w:val="21"/>
                <w:szCs w:val="21"/>
              </w:rPr>
            </w:pPr>
            <w:r>
              <w:rPr>
                <w:rFonts w:ascii="宋体" w:hAnsi="宋体" w:eastAsia="宋体" w:cs="宋体"/>
                <w:color w:val="auto"/>
                <w:spacing w:val="18"/>
                <w:sz w:val="21"/>
                <w:szCs w:val="21"/>
              </w:rPr>
              <w:t>停车场所应具有电动汽车充电设施或具备充电设施的安</w:t>
            </w:r>
            <w:r>
              <w:rPr>
                <w:rFonts w:ascii="宋体" w:hAnsi="宋体" w:eastAsia="宋体" w:cs="宋体"/>
                <w:color w:val="auto"/>
                <w:spacing w:val="15"/>
                <w:sz w:val="21"/>
                <w:szCs w:val="21"/>
              </w:rPr>
              <w:t>装条件，</w:t>
            </w:r>
            <w:r>
              <w:rPr>
                <w:rFonts w:ascii="宋体" w:hAnsi="宋体" w:eastAsia="宋体" w:cs="宋体"/>
                <w:color w:val="auto"/>
                <w:spacing w:val="-91"/>
                <w:sz w:val="21"/>
                <w:szCs w:val="21"/>
              </w:rPr>
              <w:t xml:space="preserve"> </w:t>
            </w:r>
            <w:r>
              <w:rPr>
                <w:rFonts w:ascii="宋体" w:hAnsi="宋体" w:eastAsia="宋体" w:cs="宋体"/>
                <w:color w:val="auto"/>
                <w:spacing w:val="17"/>
                <w:sz w:val="21"/>
                <w:szCs w:val="21"/>
              </w:rPr>
              <w:t>并应合理设置电动</w:t>
            </w:r>
            <w:r>
              <w:rPr>
                <w:rFonts w:ascii="宋体" w:hAnsi="宋体" w:eastAsia="宋体" w:cs="宋体"/>
                <w:color w:val="auto"/>
                <w:spacing w:val="15"/>
                <w:sz w:val="21"/>
                <w:szCs w:val="21"/>
              </w:rPr>
              <w:t>汽车和无障碍汽车停车位。</w:t>
            </w:r>
          </w:p>
        </w:tc>
        <w:tc>
          <w:tcPr>
            <w:tcW w:w="4775" w:type="dxa"/>
            <w:tcBorders>
              <w:top w:val="single" w:color="auto" w:sz="4" w:space="0"/>
              <w:left w:val="single" w:color="auto" w:sz="4" w:space="0"/>
              <w:bottom w:val="single" w:color="auto" w:sz="4" w:space="0"/>
              <w:right w:val="single" w:color="000000" w:sz="4" w:space="0"/>
            </w:tcBorders>
            <w:vAlign w:val="center"/>
          </w:tcPr>
          <w:p w14:paraId="76BF1947">
            <w:pPr>
              <w:pStyle w:val="10"/>
              <w:spacing w:line="242" w:lineRule="exact"/>
              <w:ind w:left="101" w:right="0"/>
              <w:jc w:val="both"/>
              <w:rPr>
                <w:rFonts w:ascii="宋体" w:hAnsi="宋体" w:eastAsia="宋体" w:cs="宋体"/>
                <w:color w:val="auto"/>
                <w:sz w:val="21"/>
                <w:szCs w:val="21"/>
              </w:rPr>
            </w:pPr>
            <w:r>
              <w:rPr>
                <w:rFonts w:ascii="宋体" w:hAnsi="宋体" w:eastAsia="宋体" w:cs="宋体"/>
                <w:color w:val="auto"/>
                <w:spacing w:val="16"/>
                <w:sz w:val="21"/>
                <w:szCs w:val="21"/>
              </w:rPr>
              <w:t>配建停车场（</w:t>
            </w:r>
            <w:r>
              <w:rPr>
                <w:rFonts w:ascii="宋体" w:hAnsi="宋体" w:eastAsia="宋体" w:cs="宋体"/>
                <w:color w:val="auto"/>
                <w:spacing w:val="-94"/>
                <w:sz w:val="21"/>
                <w:szCs w:val="21"/>
              </w:rPr>
              <w:t xml:space="preserve"> </w:t>
            </w:r>
            <w:r>
              <w:rPr>
                <w:rFonts w:ascii="宋体" w:hAnsi="宋体" w:eastAsia="宋体" w:cs="宋体"/>
                <w:color w:val="auto"/>
                <w:spacing w:val="9"/>
                <w:sz w:val="21"/>
                <w:szCs w:val="21"/>
              </w:rPr>
              <w:t>库）</w:t>
            </w:r>
            <w:r>
              <w:rPr>
                <w:rFonts w:ascii="宋体" w:hAnsi="宋体" w:eastAsia="宋体" w:cs="宋体"/>
                <w:color w:val="auto"/>
                <w:spacing w:val="-92"/>
                <w:sz w:val="21"/>
                <w:szCs w:val="21"/>
              </w:rPr>
              <w:t xml:space="preserve"> </w:t>
            </w:r>
            <w:r>
              <w:rPr>
                <w:rFonts w:ascii="宋体" w:hAnsi="宋体" w:eastAsia="宋体" w:cs="宋体"/>
                <w:color w:val="auto"/>
                <w:spacing w:val="18"/>
                <w:sz w:val="21"/>
                <w:szCs w:val="21"/>
              </w:rPr>
              <w:t>应具备电动汽车充电设施或</w:t>
            </w:r>
            <w:r>
              <w:rPr>
                <w:rFonts w:ascii="宋体" w:hAnsi="宋体" w:eastAsia="宋体" w:cs="宋体"/>
                <w:color w:val="auto"/>
                <w:spacing w:val="15"/>
                <w:sz w:val="21"/>
                <w:szCs w:val="21"/>
              </w:rPr>
              <w:t>安装条件，</w:t>
            </w:r>
            <w:r>
              <w:rPr>
                <w:rFonts w:ascii="宋体" w:hAnsi="宋体" w:eastAsia="宋体" w:cs="宋体"/>
                <w:color w:val="auto"/>
                <w:spacing w:val="-91"/>
                <w:sz w:val="21"/>
                <w:szCs w:val="21"/>
              </w:rPr>
              <w:t xml:space="preserve"> </w:t>
            </w:r>
            <w:r>
              <w:rPr>
                <w:rFonts w:ascii="宋体" w:hAnsi="宋体" w:eastAsia="宋体" w:cs="宋体"/>
                <w:color w:val="auto"/>
                <w:spacing w:val="18"/>
                <w:sz w:val="21"/>
                <w:szCs w:val="21"/>
              </w:rPr>
              <w:t>至少应满足当地相关规定要求，</w:t>
            </w:r>
            <w:r>
              <w:rPr>
                <w:rFonts w:ascii="宋体" w:hAnsi="宋体" w:eastAsia="宋体" w:cs="宋体"/>
                <w:color w:val="auto"/>
                <w:spacing w:val="-92"/>
                <w:sz w:val="21"/>
                <w:szCs w:val="21"/>
              </w:rPr>
              <w:t xml:space="preserve"> </w:t>
            </w:r>
            <w:r>
              <w:rPr>
                <w:rFonts w:ascii="宋体" w:hAnsi="宋体" w:eastAsia="宋体" w:cs="宋体"/>
                <w:color w:val="auto"/>
                <w:sz w:val="21"/>
                <w:szCs w:val="21"/>
              </w:rPr>
              <w:t>同</w:t>
            </w:r>
            <w:r>
              <w:rPr>
                <w:rFonts w:ascii="宋体" w:hAnsi="宋体" w:eastAsia="宋体" w:cs="宋体"/>
                <w:color w:val="auto"/>
                <w:spacing w:val="13"/>
                <w:sz w:val="21"/>
                <w:szCs w:val="21"/>
              </w:rPr>
              <w:t>时应满足现行国家标准《无障碍设计规范》</w:t>
            </w:r>
            <w:r>
              <w:rPr>
                <w:rFonts w:ascii="Times New Roman" w:hAnsi="Times New Roman" w:eastAsia="Times New Roman" w:cs="Times New Roman"/>
                <w:color w:val="auto"/>
                <w:spacing w:val="13"/>
                <w:sz w:val="21"/>
                <w:szCs w:val="21"/>
              </w:rPr>
              <w:t>GB</w:t>
            </w:r>
            <w:r>
              <w:rPr>
                <w:rFonts w:ascii="Times New Roman" w:hAnsi="Times New Roman" w:eastAsia="Times New Roman" w:cs="Times New Roman"/>
                <w:color w:val="auto"/>
                <w:spacing w:val="5"/>
                <w:sz w:val="21"/>
                <w:szCs w:val="21"/>
              </w:rPr>
              <w:t xml:space="preserve">50763 </w:t>
            </w:r>
            <w:r>
              <w:rPr>
                <w:rFonts w:ascii="Times New Roman" w:hAnsi="Times New Roman" w:eastAsia="Times New Roman" w:cs="Times New Roman"/>
                <w:color w:val="auto"/>
                <w:spacing w:val="6"/>
                <w:sz w:val="21"/>
                <w:szCs w:val="21"/>
              </w:rPr>
              <w:t xml:space="preserve"> </w:t>
            </w:r>
            <w:r>
              <w:rPr>
                <w:rFonts w:ascii="宋体" w:hAnsi="宋体" w:eastAsia="宋体" w:cs="宋体"/>
                <w:color w:val="auto"/>
                <w:spacing w:val="15"/>
                <w:sz w:val="21"/>
                <w:szCs w:val="21"/>
              </w:rPr>
              <w:t>对不同场所无障碍停车的要求。</w:t>
            </w:r>
          </w:p>
        </w:tc>
        <w:tc>
          <w:tcPr>
            <w:tcW w:w="4344" w:type="dxa"/>
            <w:tcBorders>
              <w:top w:val="single" w:color="auto" w:sz="4" w:space="0"/>
              <w:left w:val="single" w:color="000000" w:sz="4" w:space="0"/>
              <w:bottom w:val="single" w:color="auto" w:sz="4" w:space="0"/>
              <w:right w:val="single" w:color="auto" w:sz="4" w:space="0"/>
            </w:tcBorders>
            <w:vAlign w:val="center"/>
          </w:tcPr>
          <w:p w14:paraId="6AFABFEB">
            <w:pPr>
              <w:pStyle w:val="10"/>
              <w:spacing w:line="242" w:lineRule="exact"/>
              <w:ind w:left="103" w:right="0"/>
              <w:jc w:val="both"/>
              <w:rPr>
                <w:rFonts w:ascii="宋体" w:hAnsi="宋体" w:eastAsia="宋体" w:cs="宋体"/>
                <w:color w:val="auto"/>
                <w:sz w:val="21"/>
                <w:szCs w:val="21"/>
              </w:rPr>
            </w:pPr>
            <w:r>
              <w:rPr>
                <w:rFonts w:ascii="宋体" w:hAnsi="宋体" w:eastAsia="宋体" w:cs="宋体"/>
                <w:color w:val="auto"/>
                <w:spacing w:val="-7"/>
                <w:sz w:val="21"/>
                <w:szCs w:val="21"/>
              </w:rPr>
              <w:t>预评价：查</w:t>
            </w:r>
            <w:r>
              <w:rPr>
                <w:rFonts w:ascii="宋体" w:hAnsi="宋体" w:eastAsia="宋体" w:cs="宋体"/>
                <w:color w:val="auto"/>
                <w:spacing w:val="-97"/>
                <w:sz w:val="21"/>
                <w:szCs w:val="21"/>
              </w:rPr>
              <w:t xml:space="preserve"> </w:t>
            </w:r>
            <w:r>
              <w:rPr>
                <w:rFonts w:ascii="宋体" w:hAnsi="宋体" w:eastAsia="宋体" w:cs="宋体"/>
                <w:color w:val="auto"/>
                <w:spacing w:val="16"/>
                <w:sz w:val="21"/>
                <w:szCs w:val="21"/>
              </w:rPr>
              <w:t>阅建筑专业和电气专业电动汽车停车位</w:t>
            </w:r>
            <w:r>
              <w:rPr>
                <w:rFonts w:ascii="宋体" w:hAnsi="宋体" w:eastAsia="宋体" w:cs="宋体"/>
                <w:color w:val="auto"/>
                <w:spacing w:val="15"/>
                <w:sz w:val="21"/>
                <w:szCs w:val="21"/>
              </w:rPr>
              <w:t>和无障碍停车位设计施工图。</w:t>
            </w:r>
          </w:p>
          <w:p w14:paraId="23E587E8">
            <w:pPr>
              <w:pStyle w:val="10"/>
              <w:spacing w:line="240" w:lineRule="exact"/>
              <w:ind w:left="103" w:right="0"/>
              <w:jc w:val="both"/>
              <w:rPr>
                <w:rFonts w:ascii="宋体" w:hAnsi="宋体" w:eastAsia="宋体" w:cs="宋体"/>
                <w:color w:val="auto"/>
                <w:sz w:val="21"/>
                <w:szCs w:val="21"/>
              </w:rPr>
            </w:pPr>
            <w:r>
              <w:rPr>
                <w:rFonts w:ascii="宋体" w:hAnsi="宋体" w:eastAsia="宋体" w:cs="宋体"/>
                <w:color w:val="auto"/>
                <w:sz w:val="21"/>
                <w:szCs w:val="21"/>
              </w:rPr>
              <w:t>评价：查</w:t>
            </w:r>
            <w:r>
              <w:rPr>
                <w:rFonts w:ascii="宋体" w:hAnsi="宋体" w:eastAsia="宋体" w:cs="宋体"/>
                <w:color w:val="auto"/>
                <w:spacing w:val="-95"/>
                <w:sz w:val="21"/>
                <w:szCs w:val="21"/>
              </w:rPr>
              <w:t xml:space="preserve"> </w:t>
            </w:r>
            <w:r>
              <w:rPr>
                <w:rFonts w:ascii="宋体" w:hAnsi="宋体" w:eastAsia="宋体" w:cs="宋体"/>
                <w:color w:val="auto"/>
                <w:spacing w:val="13"/>
                <w:sz w:val="21"/>
                <w:szCs w:val="21"/>
              </w:rPr>
              <w:t>阅预评价方式涉及的竣工文件，电</w:t>
            </w:r>
            <w:r>
              <w:rPr>
                <w:rFonts w:ascii="宋体" w:hAnsi="宋体" w:eastAsia="宋体" w:cs="宋体"/>
                <w:color w:val="auto"/>
                <w:spacing w:val="-95"/>
                <w:sz w:val="21"/>
                <w:szCs w:val="21"/>
              </w:rPr>
              <w:t xml:space="preserve"> </w:t>
            </w:r>
            <w:r>
              <w:rPr>
                <w:rFonts w:ascii="宋体" w:hAnsi="宋体" w:eastAsia="宋体" w:cs="宋体"/>
                <w:color w:val="auto"/>
                <w:spacing w:val="11"/>
                <w:sz w:val="21"/>
                <w:szCs w:val="21"/>
              </w:rPr>
              <w:t>动汽车</w:t>
            </w:r>
            <w:r>
              <w:rPr>
                <w:rFonts w:ascii="宋体" w:hAnsi="宋体" w:eastAsia="宋体" w:cs="宋体"/>
                <w:color w:val="auto"/>
                <w:spacing w:val="15"/>
                <w:sz w:val="21"/>
                <w:szCs w:val="21"/>
              </w:rPr>
              <w:t>停车位和无障碍停车位的实景影像资料。</w:t>
            </w:r>
          </w:p>
        </w:tc>
        <w:tc>
          <w:tcPr>
            <w:tcW w:w="881" w:type="dxa"/>
            <w:tcBorders>
              <w:top w:val="single" w:color="000000" w:sz="4" w:space="0"/>
              <w:left w:val="single" w:color="auto" w:sz="4" w:space="0"/>
            </w:tcBorders>
            <w:vAlign w:val="center"/>
          </w:tcPr>
          <w:p w14:paraId="130038F7">
            <w:pPr>
              <w:pStyle w:val="10"/>
              <w:spacing w:line="240" w:lineRule="auto"/>
              <w:ind w:right="0"/>
              <w:jc w:val="center"/>
              <w:rPr>
                <w:rFonts w:ascii="宋体" w:hAnsi="宋体" w:eastAsia="宋体" w:cs="宋体"/>
                <w:b/>
                <w:bCs/>
                <w:color w:val="auto"/>
                <w:sz w:val="31"/>
                <w:szCs w:val="31"/>
              </w:rPr>
            </w:pPr>
          </w:p>
          <w:p w14:paraId="76925E38">
            <w:pPr>
              <w:pStyle w:val="10"/>
              <w:spacing w:line="240" w:lineRule="auto"/>
              <w:ind w:right="3"/>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p>
        </w:tc>
      </w:tr>
      <w:tr w14:paraId="06A1FCB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1956" w:hRule="exact"/>
        </w:trPr>
        <w:tc>
          <w:tcPr>
            <w:tcW w:w="795" w:type="dxa"/>
            <w:tcBorders>
              <w:top w:val="single" w:color="000000" w:sz="4" w:space="0"/>
              <w:bottom w:val="single" w:color="000000" w:sz="4" w:space="0"/>
              <w:right w:val="single" w:color="000000" w:sz="4" w:space="0"/>
            </w:tcBorders>
            <w:vAlign w:val="center"/>
          </w:tcPr>
          <w:p w14:paraId="3C0F7AD6">
            <w:pPr>
              <w:pStyle w:val="10"/>
              <w:spacing w:line="240" w:lineRule="auto"/>
              <w:ind w:right="0"/>
              <w:jc w:val="center"/>
              <w:rPr>
                <w:rFonts w:ascii="Times New Roman" w:hAnsi="Times New Roman" w:eastAsia="Times New Roman" w:cs="Times New Roman"/>
                <w:color w:val="auto"/>
                <w:sz w:val="21"/>
                <w:szCs w:val="21"/>
              </w:rPr>
            </w:pPr>
            <w:r>
              <w:rPr>
                <w:rFonts w:ascii="Times New Roman"/>
                <w:color w:val="auto"/>
                <w:spacing w:val="5"/>
                <w:sz w:val="21"/>
              </w:rPr>
              <w:t>6.1.4</w:t>
            </w:r>
          </w:p>
        </w:tc>
        <w:tc>
          <w:tcPr>
            <w:tcW w:w="2955" w:type="dxa"/>
            <w:gridSpan w:val="2"/>
            <w:tcBorders>
              <w:top w:val="single" w:color="000000" w:sz="4" w:space="0"/>
              <w:left w:val="single" w:color="000000" w:sz="4" w:space="0"/>
              <w:bottom w:val="single" w:color="000000" w:sz="4" w:space="0"/>
              <w:right w:val="single" w:color="000000" w:sz="4" w:space="0"/>
            </w:tcBorders>
            <w:vAlign w:val="center"/>
          </w:tcPr>
          <w:p w14:paraId="7AC49F7E">
            <w:pPr>
              <w:pStyle w:val="10"/>
              <w:spacing w:before="140" w:line="272" w:lineRule="exact"/>
              <w:ind w:right="107"/>
              <w:jc w:val="both"/>
              <w:rPr>
                <w:rFonts w:ascii="宋体" w:hAnsi="宋体" w:eastAsia="宋体" w:cs="宋体"/>
                <w:color w:val="auto"/>
                <w:sz w:val="21"/>
                <w:szCs w:val="21"/>
              </w:rPr>
            </w:pPr>
            <w:r>
              <w:rPr>
                <w:rFonts w:ascii="宋体" w:hAnsi="宋体" w:eastAsia="宋体" w:cs="宋体"/>
                <w:color w:val="auto"/>
                <w:sz w:val="21"/>
                <w:szCs w:val="21"/>
              </w:rPr>
              <w:t>自</w:t>
            </w:r>
            <w:r>
              <w:rPr>
                <w:rFonts w:ascii="宋体" w:hAnsi="宋体" w:eastAsia="宋体" w:cs="宋体"/>
                <w:color w:val="auto"/>
                <w:spacing w:val="-64"/>
                <w:sz w:val="21"/>
                <w:szCs w:val="21"/>
              </w:rPr>
              <w:t xml:space="preserve"> </w:t>
            </w:r>
            <w:r>
              <w:rPr>
                <w:rFonts w:ascii="宋体" w:hAnsi="宋体" w:eastAsia="宋体" w:cs="宋体"/>
                <w:color w:val="auto"/>
                <w:sz w:val="21"/>
                <w:szCs w:val="21"/>
              </w:rPr>
              <w:t>行</w:t>
            </w:r>
            <w:r>
              <w:rPr>
                <w:rFonts w:ascii="宋体" w:hAnsi="宋体" w:eastAsia="宋体" w:cs="宋体"/>
                <w:color w:val="auto"/>
                <w:spacing w:val="-64"/>
                <w:sz w:val="21"/>
                <w:szCs w:val="21"/>
              </w:rPr>
              <w:t xml:space="preserve"> </w:t>
            </w:r>
            <w:r>
              <w:rPr>
                <w:rFonts w:ascii="宋体" w:hAnsi="宋体" w:eastAsia="宋体" w:cs="宋体"/>
                <w:color w:val="auto"/>
                <w:sz w:val="21"/>
                <w:szCs w:val="21"/>
              </w:rPr>
              <w:t>车</w:t>
            </w:r>
            <w:r>
              <w:rPr>
                <w:rFonts w:ascii="宋体" w:hAnsi="宋体" w:eastAsia="宋体" w:cs="宋体"/>
                <w:color w:val="auto"/>
                <w:spacing w:val="-64"/>
                <w:sz w:val="21"/>
                <w:szCs w:val="21"/>
              </w:rPr>
              <w:t xml:space="preserve"> </w:t>
            </w:r>
            <w:r>
              <w:rPr>
                <w:rFonts w:ascii="宋体" w:hAnsi="宋体" w:eastAsia="宋体" w:cs="宋体"/>
                <w:color w:val="auto"/>
                <w:sz w:val="21"/>
                <w:szCs w:val="21"/>
              </w:rPr>
              <w:t>停</w:t>
            </w:r>
            <w:r>
              <w:rPr>
                <w:rFonts w:ascii="宋体" w:hAnsi="宋体" w:eastAsia="宋体" w:cs="宋体"/>
                <w:color w:val="auto"/>
                <w:spacing w:val="-62"/>
                <w:sz w:val="21"/>
                <w:szCs w:val="21"/>
              </w:rPr>
              <w:t xml:space="preserve"> </w:t>
            </w:r>
            <w:r>
              <w:rPr>
                <w:rFonts w:ascii="宋体" w:hAnsi="宋体" w:eastAsia="宋体" w:cs="宋体"/>
                <w:color w:val="auto"/>
                <w:sz w:val="21"/>
                <w:szCs w:val="21"/>
              </w:rPr>
              <w:t>车</w:t>
            </w:r>
            <w:r>
              <w:rPr>
                <w:rFonts w:ascii="宋体" w:hAnsi="宋体" w:eastAsia="宋体" w:cs="宋体"/>
                <w:color w:val="auto"/>
                <w:spacing w:val="-64"/>
                <w:sz w:val="21"/>
                <w:szCs w:val="21"/>
              </w:rPr>
              <w:t xml:space="preserve"> </w:t>
            </w:r>
            <w:r>
              <w:rPr>
                <w:rFonts w:ascii="宋体" w:hAnsi="宋体" w:eastAsia="宋体" w:cs="宋体"/>
                <w:color w:val="auto"/>
                <w:sz w:val="21"/>
                <w:szCs w:val="21"/>
              </w:rPr>
              <w:t>场</w:t>
            </w:r>
            <w:r>
              <w:rPr>
                <w:rFonts w:ascii="宋体" w:hAnsi="宋体" w:eastAsia="宋体" w:cs="宋体"/>
                <w:color w:val="auto"/>
                <w:spacing w:val="-64"/>
                <w:sz w:val="21"/>
                <w:szCs w:val="21"/>
              </w:rPr>
              <w:t xml:space="preserve"> </w:t>
            </w:r>
            <w:r>
              <w:rPr>
                <w:rFonts w:ascii="宋体" w:hAnsi="宋体" w:eastAsia="宋体" w:cs="宋体"/>
                <w:color w:val="auto"/>
                <w:sz w:val="21"/>
                <w:szCs w:val="21"/>
              </w:rPr>
              <w:t>所</w:t>
            </w:r>
            <w:r>
              <w:rPr>
                <w:rFonts w:ascii="宋体" w:hAnsi="宋体" w:eastAsia="宋体" w:cs="宋体"/>
                <w:color w:val="auto"/>
                <w:spacing w:val="-64"/>
                <w:sz w:val="21"/>
                <w:szCs w:val="21"/>
              </w:rPr>
              <w:t xml:space="preserve"> </w:t>
            </w:r>
            <w:r>
              <w:rPr>
                <w:rFonts w:ascii="宋体" w:hAnsi="宋体" w:eastAsia="宋体" w:cs="宋体"/>
                <w:color w:val="auto"/>
                <w:sz w:val="21"/>
                <w:szCs w:val="21"/>
              </w:rPr>
              <w:t>应</w:t>
            </w:r>
            <w:r>
              <w:rPr>
                <w:rFonts w:ascii="宋体" w:hAnsi="宋体" w:eastAsia="宋体" w:cs="宋体"/>
                <w:color w:val="auto"/>
                <w:spacing w:val="-64"/>
                <w:sz w:val="21"/>
                <w:szCs w:val="21"/>
              </w:rPr>
              <w:t xml:space="preserve"> </w:t>
            </w:r>
            <w:r>
              <w:rPr>
                <w:rFonts w:ascii="宋体" w:hAnsi="宋体" w:eastAsia="宋体" w:cs="宋体"/>
                <w:color w:val="auto"/>
                <w:sz w:val="21"/>
                <w:szCs w:val="21"/>
              </w:rPr>
              <w:t>位</w:t>
            </w:r>
            <w:r>
              <w:rPr>
                <w:rFonts w:ascii="宋体" w:hAnsi="宋体" w:eastAsia="宋体" w:cs="宋体"/>
                <w:color w:val="auto"/>
                <w:spacing w:val="-64"/>
                <w:sz w:val="21"/>
                <w:szCs w:val="21"/>
              </w:rPr>
              <w:t xml:space="preserve"> </w:t>
            </w:r>
            <w:r>
              <w:rPr>
                <w:rFonts w:ascii="宋体" w:hAnsi="宋体" w:eastAsia="宋体" w:cs="宋体"/>
                <w:color w:val="auto"/>
                <w:sz w:val="21"/>
                <w:szCs w:val="21"/>
              </w:rPr>
              <w:t>置</w:t>
            </w:r>
            <w:r>
              <w:rPr>
                <w:rFonts w:ascii="宋体" w:hAnsi="宋体" w:eastAsia="宋体" w:cs="宋体"/>
                <w:color w:val="auto"/>
                <w:spacing w:val="-62"/>
                <w:sz w:val="21"/>
                <w:szCs w:val="21"/>
              </w:rPr>
              <w:t xml:space="preserve"> </w:t>
            </w:r>
            <w:r>
              <w:rPr>
                <w:rFonts w:ascii="宋体" w:hAnsi="宋体" w:eastAsia="宋体" w:cs="宋体"/>
                <w:color w:val="auto"/>
                <w:sz w:val="21"/>
                <w:szCs w:val="21"/>
              </w:rPr>
              <w:t>合</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理、方便出入。</w:t>
            </w:r>
          </w:p>
        </w:tc>
        <w:tc>
          <w:tcPr>
            <w:tcW w:w="4775" w:type="dxa"/>
            <w:tcBorders>
              <w:top w:val="single" w:color="auto" w:sz="4" w:space="0"/>
              <w:left w:val="single" w:color="000000" w:sz="4" w:space="0"/>
              <w:bottom w:val="single" w:color="000000" w:sz="4" w:space="0"/>
              <w:right w:val="single" w:color="000000" w:sz="4" w:space="0"/>
            </w:tcBorders>
            <w:vAlign w:val="center"/>
          </w:tcPr>
          <w:p w14:paraId="7C34BCF3">
            <w:pPr>
              <w:pStyle w:val="10"/>
              <w:spacing w:line="239" w:lineRule="exact"/>
              <w:ind w:left="101" w:right="0"/>
              <w:jc w:val="both"/>
              <w:rPr>
                <w:rFonts w:ascii="宋体" w:hAnsi="宋体" w:eastAsia="宋体" w:cs="宋体"/>
                <w:color w:val="auto"/>
                <w:sz w:val="21"/>
                <w:szCs w:val="21"/>
              </w:rPr>
            </w:pPr>
            <w:r>
              <w:rPr>
                <w:rFonts w:ascii="宋体" w:hAnsi="宋体" w:eastAsia="宋体" w:cs="宋体"/>
                <w:color w:val="auto"/>
                <w:spacing w:val="18"/>
                <w:sz w:val="21"/>
                <w:szCs w:val="21"/>
              </w:rPr>
              <w:t>为使用自行车出行的人提供方便的停车场所，</w:t>
            </w:r>
            <w:r>
              <w:rPr>
                <w:rFonts w:ascii="宋体" w:hAnsi="宋体" w:eastAsia="宋体" w:cs="宋体"/>
                <w:color w:val="auto"/>
                <w:spacing w:val="16"/>
                <w:sz w:val="21"/>
                <w:szCs w:val="21"/>
              </w:rPr>
              <w:t>鼓励绿色出行，</w:t>
            </w:r>
            <w:r>
              <w:rPr>
                <w:rFonts w:ascii="宋体" w:hAnsi="宋体" w:eastAsia="宋体" w:cs="宋体"/>
                <w:color w:val="auto"/>
                <w:spacing w:val="-92"/>
                <w:sz w:val="21"/>
                <w:szCs w:val="21"/>
              </w:rPr>
              <w:t xml:space="preserve"> </w:t>
            </w:r>
            <w:r>
              <w:rPr>
                <w:rFonts w:ascii="宋体" w:hAnsi="宋体" w:eastAsia="宋体" w:cs="宋体"/>
                <w:color w:val="auto"/>
                <w:spacing w:val="18"/>
                <w:sz w:val="21"/>
                <w:szCs w:val="21"/>
              </w:rPr>
              <w:t>自行车停车场所应规模适度、</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布局合理，</w:t>
            </w:r>
            <w:r>
              <w:rPr>
                <w:rFonts w:ascii="宋体" w:hAnsi="宋体" w:eastAsia="宋体" w:cs="宋体"/>
                <w:color w:val="auto"/>
                <w:spacing w:val="-88"/>
                <w:sz w:val="21"/>
                <w:szCs w:val="21"/>
              </w:rPr>
              <w:t xml:space="preserve"> </w:t>
            </w:r>
            <w:r>
              <w:rPr>
                <w:rFonts w:ascii="宋体" w:hAnsi="宋体" w:eastAsia="宋体" w:cs="宋体"/>
                <w:color w:val="auto"/>
                <w:spacing w:val="17"/>
                <w:sz w:val="21"/>
                <w:szCs w:val="21"/>
              </w:rPr>
              <w:t>符合使用者出行习惯。</w:t>
            </w:r>
            <w:r>
              <w:rPr>
                <w:rFonts w:ascii="宋体" w:hAnsi="宋体" w:eastAsia="宋体" w:cs="宋体"/>
                <w:color w:val="auto"/>
                <w:spacing w:val="-90"/>
                <w:sz w:val="21"/>
                <w:szCs w:val="21"/>
              </w:rPr>
              <w:t xml:space="preserve"> </w:t>
            </w:r>
            <w:r>
              <w:rPr>
                <w:rFonts w:ascii="宋体" w:hAnsi="宋体" w:eastAsia="宋体" w:cs="宋体"/>
                <w:color w:val="auto"/>
                <w:spacing w:val="16"/>
                <w:sz w:val="21"/>
                <w:szCs w:val="21"/>
              </w:rPr>
              <w:t>同时针对湖</w:t>
            </w:r>
            <w:r>
              <w:rPr>
                <w:rFonts w:ascii="宋体" w:hAnsi="宋体" w:eastAsia="宋体" w:cs="宋体"/>
                <w:color w:val="auto"/>
                <w:w w:val="99"/>
                <w:sz w:val="21"/>
                <w:szCs w:val="21"/>
              </w:rPr>
              <w:t xml:space="preserve"> </w:t>
            </w:r>
            <w:r>
              <w:rPr>
                <w:rFonts w:ascii="宋体" w:hAnsi="宋体" w:eastAsia="宋体" w:cs="宋体"/>
                <w:color w:val="auto"/>
                <w:spacing w:val="17"/>
                <w:sz w:val="21"/>
                <w:szCs w:val="21"/>
              </w:rPr>
              <w:t>南地区气候特点，</w:t>
            </w:r>
            <w:r>
              <w:rPr>
                <w:rFonts w:ascii="宋体" w:hAnsi="宋体" w:eastAsia="宋体" w:cs="宋体"/>
                <w:color w:val="auto"/>
                <w:spacing w:val="-95"/>
                <w:sz w:val="21"/>
                <w:szCs w:val="21"/>
              </w:rPr>
              <w:t xml:space="preserve"> </w:t>
            </w:r>
            <w:r>
              <w:rPr>
                <w:rFonts w:ascii="宋体" w:hAnsi="宋体" w:eastAsia="宋体" w:cs="宋体"/>
                <w:color w:val="auto"/>
                <w:spacing w:val="18"/>
                <w:sz w:val="21"/>
                <w:szCs w:val="21"/>
              </w:rPr>
              <w:t>自行车场所应具有遮阳和避</w:t>
            </w:r>
            <w:r>
              <w:rPr>
                <w:rFonts w:ascii="宋体" w:hAnsi="宋体" w:eastAsia="宋体" w:cs="宋体"/>
                <w:color w:val="auto"/>
                <w:w w:val="99"/>
                <w:sz w:val="21"/>
                <w:szCs w:val="21"/>
              </w:rPr>
              <w:t xml:space="preserve"> </w:t>
            </w:r>
            <w:r>
              <w:rPr>
                <w:rFonts w:ascii="宋体" w:hAnsi="宋体" w:eastAsia="宋体" w:cs="宋体"/>
                <w:color w:val="auto"/>
                <w:spacing w:val="13"/>
                <w:sz w:val="21"/>
                <w:szCs w:val="21"/>
              </w:rPr>
              <w:t>雨的条件。</w:t>
            </w:r>
          </w:p>
        </w:tc>
        <w:tc>
          <w:tcPr>
            <w:tcW w:w="4344" w:type="dxa"/>
            <w:tcBorders>
              <w:top w:val="single" w:color="auto" w:sz="4" w:space="0"/>
              <w:left w:val="single" w:color="000000" w:sz="4" w:space="0"/>
              <w:bottom w:val="single" w:color="000000" w:sz="4" w:space="0"/>
              <w:right w:val="single" w:color="000000" w:sz="4" w:space="0"/>
            </w:tcBorders>
            <w:vAlign w:val="center"/>
          </w:tcPr>
          <w:p w14:paraId="642CCC92">
            <w:pPr>
              <w:pStyle w:val="10"/>
              <w:spacing w:before="103" w:line="237" w:lineRule="auto"/>
              <w:ind w:left="103" w:right="95"/>
              <w:jc w:val="both"/>
              <w:rPr>
                <w:rFonts w:ascii="宋体" w:hAnsi="宋体" w:eastAsia="宋体" w:cs="宋体"/>
                <w:color w:val="auto"/>
                <w:spacing w:val="-7"/>
                <w:sz w:val="21"/>
                <w:szCs w:val="21"/>
              </w:rPr>
            </w:pPr>
            <w:r>
              <w:rPr>
                <w:rFonts w:ascii="宋体" w:hAnsi="宋体" w:eastAsia="宋体" w:cs="宋体"/>
                <w:color w:val="auto"/>
                <w:spacing w:val="-7"/>
                <w:sz w:val="21"/>
                <w:szCs w:val="21"/>
              </w:rPr>
              <w:t>预评价：查</w:t>
            </w:r>
            <w:r>
              <w:rPr>
                <w:rFonts w:ascii="宋体" w:hAnsi="宋体" w:eastAsia="宋体" w:cs="宋体"/>
                <w:color w:val="auto"/>
                <w:spacing w:val="-91"/>
                <w:sz w:val="21"/>
                <w:szCs w:val="21"/>
              </w:rPr>
              <w:t xml:space="preserve"> </w:t>
            </w:r>
            <w:r>
              <w:rPr>
                <w:rFonts w:ascii="宋体" w:hAnsi="宋体" w:eastAsia="宋体" w:cs="宋体"/>
                <w:color w:val="auto"/>
                <w:spacing w:val="16"/>
                <w:sz w:val="21"/>
                <w:szCs w:val="21"/>
              </w:rPr>
              <w:t>阅建筑总平面施工图和与自行车停车位</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设置有关的建筑平面图、大样图等。</w:t>
            </w:r>
            <w:r>
              <w:rPr>
                <w:rFonts w:ascii="宋体" w:hAnsi="宋体" w:eastAsia="宋体" w:cs="宋体"/>
                <w:color w:val="auto"/>
                <w:w w:val="99"/>
                <w:sz w:val="21"/>
                <w:szCs w:val="21"/>
              </w:rPr>
              <w:t xml:space="preserve">     </w:t>
            </w:r>
            <w:r>
              <w:rPr>
                <w:rFonts w:ascii="宋体" w:hAnsi="宋体" w:eastAsia="宋体" w:cs="宋体"/>
                <w:color w:val="auto"/>
                <w:sz w:val="21"/>
                <w:szCs w:val="21"/>
              </w:rPr>
              <w:t>评价：查</w:t>
            </w:r>
            <w:r>
              <w:rPr>
                <w:rFonts w:ascii="宋体" w:hAnsi="宋体" w:eastAsia="宋体" w:cs="宋体"/>
                <w:color w:val="auto"/>
                <w:spacing w:val="-92"/>
                <w:sz w:val="21"/>
                <w:szCs w:val="21"/>
              </w:rPr>
              <w:t xml:space="preserve"> </w:t>
            </w:r>
            <w:r>
              <w:rPr>
                <w:rFonts w:ascii="宋体" w:hAnsi="宋体" w:eastAsia="宋体" w:cs="宋体"/>
                <w:color w:val="auto"/>
                <w:spacing w:val="13"/>
                <w:sz w:val="21"/>
                <w:szCs w:val="21"/>
              </w:rPr>
              <w:t>阅预评价方式涉及的竣工文件，自</w:t>
            </w:r>
            <w:r>
              <w:rPr>
                <w:rFonts w:ascii="宋体" w:hAnsi="宋体" w:eastAsia="宋体" w:cs="宋体"/>
                <w:color w:val="auto"/>
                <w:spacing w:val="-92"/>
                <w:sz w:val="21"/>
                <w:szCs w:val="21"/>
              </w:rPr>
              <w:t xml:space="preserve"> </w:t>
            </w:r>
            <w:r>
              <w:rPr>
                <w:rFonts w:ascii="宋体" w:hAnsi="宋体" w:eastAsia="宋体" w:cs="宋体"/>
                <w:color w:val="auto"/>
                <w:spacing w:val="11"/>
                <w:sz w:val="21"/>
                <w:szCs w:val="21"/>
              </w:rPr>
              <w:t>行车停</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车场所的实景影像资料。</w:t>
            </w:r>
          </w:p>
        </w:tc>
        <w:tc>
          <w:tcPr>
            <w:tcW w:w="881" w:type="dxa"/>
            <w:tcBorders>
              <w:top w:val="single" w:color="000000" w:sz="4" w:space="0"/>
              <w:left w:val="single" w:color="000000" w:sz="4" w:space="0"/>
              <w:bottom w:val="single" w:color="000000" w:sz="4" w:space="0"/>
            </w:tcBorders>
            <w:vAlign w:val="center"/>
          </w:tcPr>
          <w:p w14:paraId="0841EE98">
            <w:pPr>
              <w:pStyle w:val="10"/>
              <w:spacing w:line="240" w:lineRule="auto"/>
              <w:ind w:right="0"/>
              <w:jc w:val="center"/>
              <w:rPr>
                <w:rFonts w:ascii="宋体" w:hAnsi="宋体" w:eastAsia="宋体" w:cs="宋体"/>
                <w:b/>
                <w:bCs/>
                <w:color w:val="auto"/>
                <w:sz w:val="24"/>
                <w:szCs w:val="24"/>
              </w:rPr>
            </w:pPr>
          </w:p>
          <w:p w14:paraId="42C31C37">
            <w:pPr>
              <w:pStyle w:val="10"/>
              <w:spacing w:before="5" w:line="240" w:lineRule="auto"/>
              <w:ind w:right="0"/>
              <w:jc w:val="center"/>
              <w:rPr>
                <w:rFonts w:ascii="宋体" w:hAnsi="宋体" w:eastAsia="宋体" w:cs="宋体"/>
                <w:b/>
                <w:bCs/>
                <w:color w:val="auto"/>
                <w:sz w:val="17"/>
                <w:szCs w:val="17"/>
              </w:rPr>
            </w:pPr>
          </w:p>
          <w:p w14:paraId="12D50C16">
            <w:pPr>
              <w:pStyle w:val="10"/>
              <w:spacing w:line="240" w:lineRule="auto"/>
              <w:ind w:right="3"/>
              <w:jc w:val="center"/>
              <w:rPr>
                <w:rFonts w:hint="eastAsia" w:ascii="Times New Roman" w:hAnsi="Times New Roman" w:eastAsia="宋体" w:cs="Times New Roman"/>
                <w:color w:val="auto"/>
                <w:sz w:val="24"/>
                <w:szCs w:val="24"/>
                <w:lang w:eastAsia="zh-CN"/>
              </w:rPr>
            </w:pPr>
            <w:r>
              <w:rPr>
                <w:rFonts w:hint="eastAsia" w:ascii="Times New Roman" w:hAnsi="Times New Roman" w:cs="Times New Roman"/>
                <w:color w:val="auto"/>
                <w:sz w:val="24"/>
                <w:szCs w:val="24"/>
                <w:lang w:eastAsia="zh-CN"/>
              </w:rPr>
              <w:t>☑</w:t>
            </w:r>
          </w:p>
        </w:tc>
      </w:tr>
      <w:tr w14:paraId="62D6B0C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1950" w:hRule="exact"/>
        </w:trPr>
        <w:tc>
          <w:tcPr>
            <w:tcW w:w="795" w:type="dxa"/>
            <w:tcBorders>
              <w:top w:val="single" w:color="000000" w:sz="4" w:space="0"/>
              <w:bottom w:val="single" w:color="000000" w:sz="4" w:space="0"/>
              <w:right w:val="single" w:color="000000" w:sz="4" w:space="0"/>
            </w:tcBorders>
            <w:vAlign w:val="center"/>
          </w:tcPr>
          <w:p w14:paraId="0A4E86FA">
            <w:pPr>
              <w:pStyle w:val="10"/>
              <w:spacing w:before="161" w:line="240" w:lineRule="auto"/>
              <w:ind w:right="0"/>
              <w:jc w:val="center"/>
              <w:rPr>
                <w:rFonts w:ascii="Times New Roman" w:hAnsi="Times New Roman" w:eastAsia="Times New Roman" w:cs="Times New Roman"/>
                <w:color w:val="auto"/>
                <w:sz w:val="21"/>
                <w:szCs w:val="21"/>
              </w:rPr>
            </w:pPr>
            <w:r>
              <w:rPr>
                <w:rFonts w:ascii="Times New Roman"/>
                <w:color w:val="auto"/>
                <w:spacing w:val="5"/>
                <w:sz w:val="21"/>
              </w:rPr>
              <w:t>6.1.5</w:t>
            </w:r>
          </w:p>
        </w:tc>
        <w:tc>
          <w:tcPr>
            <w:tcW w:w="2955" w:type="dxa"/>
            <w:gridSpan w:val="2"/>
            <w:tcBorders>
              <w:top w:val="single" w:color="000000" w:sz="4" w:space="0"/>
              <w:left w:val="single" w:color="000000" w:sz="4" w:space="0"/>
              <w:bottom w:val="single" w:color="000000" w:sz="4" w:space="0"/>
              <w:right w:val="single" w:color="000000" w:sz="4" w:space="0"/>
            </w:tcBorders>
            <w:vAlign w:val="center"/>
          </w:tcPr>
          <w:p w14:paraId="30BD2035">
            <w:pPr>
              <w:pStyle w:val="10"/>
              <w:spacing w:line="272" w:lineRule="exact"/>
              <w:ind w:right="107"/>
              <w:jc w:val="both"/>
              <w:rPr>
                <w:rFonts w:ascii="宋体" w:hAnsi="宋体" w:eastAsia="宋体" w:cs="宋体"/>
                <w:color w:val="auto"/>
                <w:sz w:val="21"/>
                <w:szCs w:val="21"/>
              </w:rPr>
            </w:pPr>
            <w:r>
              <w:rPr>
                <w:rFonts w:ascii="宋体" w:hAnsi="宋体" w:eastAsia="宋体" w:cs="宋体"/>
                <w:color w:val="auto"/>
                <w:spacing w:val="18"/>
                <w:sz w:val="21"/>
                <w:szCs w:val="21"/>
              </w:rPr>
              <w:t>建筑设备管理系统应具有自</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动监控管理功能。</w:t>
            </w:r>
          </w:p>
        </w:tc>
        <w:tc>
          <w:tcPr>
            <w:tcW w:w="4775" w:type="dxa"/>
            <w:tcBorders>
              <w:top w:val="single" w:color="000000" w:sz="4" w:space="0"/>
              <w:left w:val="single" w:color="000000" w:sz="4" w:space="0"/>
              <w:bottom w:val="single" w:color="000000" w:sz="4" w:space="0"/>
              <w:right w:val="single" w:color="000000" w:sz="4" w:space="0"/>
            </w:tcBorders>
            <w:vAlign w:val="center"/>
          </w:tcPr>
          <w:p w14:paraId="56CD6399">
            <w:pPr>
              <w:pStyle w:val="10"/>
              <w:spacing w:before="102" w:line="237" w:lineRule="auto"/>
              <w:ind w:left="101" w:right="98"/>
              <w:jc w:val="both"/>
              <w:rPr>
                <w:rFonts w:ascii="宋体" w:hAnsi="宋体" w:eastAsia="宋体" w:cs="宋体"/>
                <w:color w:val="auto"/>
                <w:sz w:val="21"/>
                <w:szCs w:val="21"/>
              </w:rPr>
            </w:pPr>
            <w:r>
              <w:rPr>
                <w:rFonts w:ascii="宋体" w:hAnsi="宋体" w:eastAsia="宋体" w:cs="宋体"/>
                <w:color w:val="auto"/>
                <w:spacing w:val="18"/>
                <w:sz w:val="21"/>
                <w:szCs w:val="21"/>
              </w:rPr>
              <w:t>通过完善和落实建筑设备管理系统的自动监控</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管理功能，</w:t>
            </w:r>
            <w:r>
              <w:rPr>
                <w:rFonts w:ascii="宋体" w:hAnsi="宋体" w:eastAsia="宋体" w:cs="宋体"/>
                <w:color w:val="auto"/>
                <w:spacing w:val="-90"/>
                <w:sz w:val="21"/>
                <w:szCs w:val="21"/>
              </w:rPr>
              <w:t xml:space="preserve"> </w:t>
            </w:r>
            <w:r>
              <w:rPr>
                <w:rFonts w:ascii="宋体" w:hAnsi="宋体" w:eastAsia="宋体" w:cs="宋体"/>
                <w:color w:val="auto"/>
                <w:spacing w:val="18"/>
                <w:sz w:val="21"/>
                <w:szCs w:val="21"/>
              </w:rPr>
              <w:t>能实现对主要设备的有效监控，</w:t>
            </w:r>
            <w:r>
              <w:rPr>
                <w:rFonts w:ascii="宋体" w:hAnsi="宋体" w:eastAsia="宋体" w:cs="宋体"/>
                <w:color w:val="auto"/>
                <w:spacing w:val="-90"/>
                <w:sz w:val="21"/>
                <w:szCs w:val="21"/>
              </w:rPr>
              <w:t xml:space="preserve"> </w:t>
            </w:r>
            <w:r>
              <w:rPr>
                <w:rFonts w:ascii="宋体" w:hAnsi="宋体" w:eastAsia="宋体" w:cs="宋体"/>
                <w:color w:val="auto"/>
                <w:sz w:val="21"/>
                <w:szCs w:val="21"/>
              </w:rPr>
              <w:t>确</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保建筑物的高效运营管理。</w:t>
            </w:r>
          </w:p>
        </w:tc>
        <w:tc>
          <w:tcPr>
            <w:tcW w:w="4344" w:type="dxa"/>
            <w:tcBorders>
              <w:top w:val="single" w:color="000000" w:sz="4" w:space="0"/>
              <w:left w:val="single" w:color="000000" w:sz="4" w:space="0"/>
              <w:bottom w:val="single" w:color="000000" w:sz="4" w:space="0"/>
              <w:right w:val="single" w:color="000000" w:sz="4" w:space="0"/>
            </w:tcBorders>
            <w:vAlign w:val="center"/>
          </w:tcPr>
          <w:p w14:paraId="1E071056">
            <w:pPr>
              <w:pStyle w:val="10"/>
              <w:spacing w:line="240" w:lineRule="auto"/>
              <w:ind w:left="103" w:right="0"/>
              <w:jc w:val="both"/>
              <w:rPr>
                <w:rFonts w:ascii="宋体" w:hAnsi="宋体" w:eastAsia="宋体" w:cs="宋体"/>
                <w:color w:val="auto"/>
                <w:spacing w:val="-7"/>
                <w:sz w:val="21"/>
                <w:szCs w:val="21"/>
              </w:rPr>
            </w:pPr>
            <w:r>
              <w:rPr>
                <w:rFonts w:ascii="宋体" w:hAnsi="宋体" w:eastAsia="宋体" w:cs="宋体"/>
                <w:color w:val="auto"/>
                <w:spacing w:val="-7"/>
                <w:sz w:val="21"/>
                <w:szCs w:val="21"/>
              </w:rPr>
              <w:t>预评价：查</w:t>
            </w:r>
            <w:r>
              <w:rPr>
                <w:rFonts w:ascii="宋体" w:hAnsi="宋体" w:eastAsia="宋体" w:cs="宋体"/>
                <w:color w:val="auto"/>
                <w:spacing w:val="-97"/>
                <w:sz w:val="21"/>
                <w:szCs w:val="21"/>
              </w:rPr>
              <w:t xml:space="preserve"> </w:t>
            </w:r>
            <w:r>
              <w:rPr>
                <w:rFonts w:ascii="宋体" w:hAnsi="宋体" w:eastAsia="宋体" w:cs="宋体"/>
                <w:color w:val="auto"/>
                <w:spacing w:val="16"/>
                <w:sz w:val="21"/>
                <w:szCs w:val="21"/>
              </w:rPr>
              <w:t>阅建筑设备自控系统相关电气专业施工</w:t>
            </w:r>
            <w:r>
              <w:rPr>
                <w:rFonts w:ascii="宋体" w:hAnsi="宋体" w:eastAsia="宋体" w:cs="宋体"/>
                <w:color w:val="auto"/>
                <w:spacing w:val="8"/>
                <w:sz w:val="21"/>
                <w:szCs w:val="21"/>
              </w:rPr>
              <w:t>图。</w:t>
            </w:r>
            <w:r>
              <w:rPr>
                <w:rFonts w:ascii="宋体" w:hAnsi="宋体" w:eastAsia="宋体" w:cs="宋体"/>
                <w:color w:val="auto"/>
                <w:sz w:val="21"/>
                <w:szCs w:val="21"/>
              </w:rPr>
              <w:t>评价</w:t>
            </w:r>
            <w:r>
              <w:rPr>
                <w:rFonts w:ascii="宋体" w:hAnsi="宋体" w:eastAsia="宋体" w:cs="宋体"/>
                <w:color w:val="auto"/>
                <w:spacing w:val="8"/>
                <w:sz w:val="21"/>
                <w:szCs w:val="21"/>
              </w:rPr>
              <w:t>：查阅预评价方式涉及的竣工文件。投 入使用的项目， 尚应查阅运行记录和运行分析报告。</w:t>
            </w:r>
          </w:p>
        </w:tc>
        <w:tc>
          <w:tcPr>
            <w:tcW w:w="881" w:type="dxa"/>
            <w:tcBorders>
              <w:top w:val="single" w:color="000000" w:sz="4" w:space="0"/>
              <w:left w:val="single" w:color="000000" w:sz="4" w:space="0"/>
              <w:bottom w:val="single" w:color="000000" w:sz="4" w:space="0"/>
            </w:tcBorders>
            <w:vAlign w:val="center"/>
          </w:tcPr>
          <w:p w14:paraId="4BD43A0C">
            <w:pPr>
              <w:pStyle w:val="10"/>
              <w:spacing w:before="1" w:line="240" w:lineRule="auto"/>
              <w:ind w:right="0"/>
              <w:jc w:val="center"/>
              <w:rPr>
                <w:rFonts w:ascii="宋体" w:hAnsi="宋体" w:eastAsia="宋体" w:cs="宋体"/>
                <w:b/>
                <w:bCs/>
                <w:color w:val="auto"/>
                <w:sz w:val="31"/>
                <w:szCs w:val="31"/>
              </w:rPr>
            </w:pPr>
          </w:p>
          <w:p w14:paraId="4A273ADA">
            <w:pPr>
              <w:pStyle w:val="10"/>
              <w:spacing w:line="240" w:lineRule="auto"/>
              <w:ind w:right="3"/>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p>
        </w:tc>
      </w:tr>
      <w:tr w14:paraId="0F78F9F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2087" w:hRule="exact"/>
        </w:trPr>
        <w:tc>
          <w:tcPr>
            <w:tcW w:w="795" w:type="dxa"/>
            <w:tcBorders>
              <w:top w:val="single" w:color="000000" w:sz="4" w:space="0"/>
              <w:bottom w:val="single" w:color="000000" w:sz="4" w:space="0"/>
              <w:right w:val="single" w:color="000000" w:sz="4" w:space="0"/>
            </w:tcBorders>
            <w:vAlign w:val="center"/>
          </w:tcPr>
          <w:p w14:paraId="63FF1203">
            <w:pPr>
              <w:pStyle w:val="10"/>
              <w:spacing w:line="240" w:lineRule="auto"/>
              <w:ind w:right="0" w:rightChars="0"/>
              <w:jc w:val="center"/>
              <w:rPr>
                <w:rFonts w:ascii="Times New Roman" w:hAnsi="Times New Roman" w:eastAsia="Times New Roman" w:cs="Times New Roman"/>
                <w:color w:val="auto"/>
                <w:sz w:val="21"/>
                <w:szCs w:val="21"/>
                <w:lang w:val="en-US" w:eastAsia="en-US" w:bidi="ar-SA"/>
              </w:rPr>
            </w:pPr>
            <w:r>
              <w:rPr>
                <w:rFonts w:ascii="Times New Roman"/>
                <w:color w:val="auto"/>
                <w:spacing w:val="5"/>
                <w:sz w:val="21"/>
              </w:rPr>
              <w:t>6.1.6</w:t>
            </w:r>
          </w:p>
        </w:tc>
        <w:tc>
          <w:tcPr>
            <w:tcW w:w="2955" w:type="dxa"/>
            <w:gridSpan w:val="2"/>
            <w:tcBorders>
              <w:top w:val="single" w:color="000000" w:sz="4" w:space="0"/>
              <w:left w:val="single" w:color="000000" w:sz="4" w:space="0"/>
              <w:bottom w:val="single" w:color="000000" w:sz="4" w:space="0"/>
              <w:right w:val="single" w:color="000000" w:sz="4" w:space="0"/>
            </w:tcBorders>
            <w:vAlign w:val="center"/>
          </w:tcPr>
          <w:p w14:paraId="4C5F3A6B">
            <w:pPr>
              <w:pStyle w:val="10"/>
              <w:spacing w:line="240" w:lineRule="auto"/>
              <w:ind w:right="0" w:rightChars="0"/>
              <w:jc w:val="both"/>
              <w:rPr>
                <w:rFonts w:ascii="宋体" w:hAnsi="宋体" w:eastAsia="宋体" w:cs="宋体"/>
                <w:color w:val="auto"/>
                <w:sz w:val="21"/>
                <w:szCs w:val="21"/>
                <w:lang w:val="en-US" w:eastAsia="en-US" w:bidi="ar-SA"/>
              </w:rPr>
            </w:pPr>
            <w:r>
              <w:rPr>
                <w:rFonts w:ascii="宋体" w:hAnsi="宋体" w:eastAsia="宋体" w:cs="宋体"/>
                <w:color w:val="auto"/>
                <w:spacing w:val="15"/>
                <w:sz w:val="21"/>
                <w:szCs w:val="21"/>
              </w:rPr>
              <w:t>建筑应设置信息网络系统。</w:t>
            </w:r>
          </w:p>
        </w:tc>
        <w:tc>
          <w:tcPr>
            <w:tcW w:w="4775" w:type="dxa"/>
            <w:tcBorders>
              <w:top w:val="single" w:color="000000" w:sz="4" w:space="0"/>
              <w:left w:val="single" w:color="000000" w:sz="4" w:space="0"/>
              <w:bottom w:val="single" w:color="000000" w:sz="4" w:space="0"/>
              <w:right w:val="single" w:color="000000" w:sz="4" w:space="0"/>
            </w:tcBorders>
            <w:vAlign w:val="center"/>
          </w:tcPr>
          <w:p w14:paraId="1CEE634C">
            <w:pPr>
              <w:pStyle w:val="10"/>
              <w:spacing w:before="101" w:line="240" w:lineRule="auto"/>
              <w:ind w:left="101" w:leftChars="0" w:right="98" w:rightChars="0"/>
              <w:jc w:val="both"/>
              <w:rPr>
                <w:rFonts w:ascii="宋体" w:hAnsi="宋体" w:eastAsia="宋体" w:cs="宋体"/>
                <w:color w:val="auto"/>
                <w:sz w:val="21"/>
                <w:szCs w:val="21"/>
                <w:lang w:val="en-US" w:eastAsia="en-US" w:bidi="ar-SA"/>
              </w:rPr>
            </w:pPr>
            <w:r>
              <w:rPr>
                <w:rFonts w:ascii="宋体" w:hAnsi="宋体" w:eastAsia="宋体" w:cs="宋体"/>
                <w:color w:val="auto"/>
                <w:spacing w:val="18"/>
                <w:sz w:val="21"/>
                <w:szCs w:val="21"/>
              </w:rPr>
              <w:t>通过信息网络系统为建筑使用者提供高效便捷</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的服务功能，保证建筑的安全、高效运营。</w:t>
            </w:r>
          </w:p>
        </w:tc>
        <w:tc>
          <w:tcPr>
            <w:tcW w:w="4344" w:type="dxa"/>
            <w:tcBorders>
              <w:top w:val="single" w:color="000000" w:sz="4" w:space="0"/>
              <w:left w:val="single" w:color="000000" w:sz="4" w:space="0"/>
              <w:bottom w:val="single" w:color="000000" w:sz="4" w:space="0"/>
              <w:right w:val="single" w:color="000000" w:sz="4" w:space="0"/>
            </w:tcBorders>
            <w:vAlign w:val="center"/>
          </w:tcPr>
          <w:p w14:paraId="06A7788E">
            <w:pPr>
              <w:pStyle w:val="10"/>
              <w:spacing w:line="240" w:lineRule="exact"/>
              <w:ind w:left="103" w:right="0"/>
              <w:jc w:val="both"/>
              <w:rPr>
                <w:rFonts w:ascii="宋体" w:hAnsi="宋体" w:eastAsia="宋体" w:cs="宋体"/>
                <w:color w:val="auto"/>
                <w:spacing w:val="3"/>
                <w:sz w:val="21"/>
                <w:szCs w:val="21"/>
              </w:rPr>
            </w:pPr>
            <w:r>
              <w:rPr>
                <w:rFonts w:ascii="宋体" w:hAnsi="宋体" w:eastAsia="宋体" w:cs="宋体"/>
                <w:color w:val="auto"/>
                <w:spacing w:val="3"/>
                <w:sz w:val="21"/>
                <w:szCs w:val="21"/>
              </w:rPr>
              <w:t>预评价：查</w:t>
            </w:r>
            <w:r>
              <w:rPr>
                <w:rFonts w:ascii="宋体" w:hAnsi="宋体" w:eastAsia="宋体" w:cs="宋体"/>
                <w:color w:val="auto"/>
                <w:spacing w:val="-96"/>
                <w:sz w:val="21"/>
                <w:szCs w:val="21"/>
              </w:rPr>
              <w:t xml:space="preserve"> </w:t>
            </w:r>
            <w:r>
              <w:rPr>
                <w:rFonts w:ascii="宋体" w:hAnsi="宋体" w:eastAsia="宋体" w:cs="宋体"/>
                <w:color w:val="auto"/>
                <w:spacing w:val="13"/>
                <w:sz w:val="21"/>
                <w:szCs w:val="21"/>
              </w:rPr>
              <w:t>阅建筑智能化相关电气专业施工图、装修施工图。</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评价：查阅预评价方式涉的竣工文件。</w:t>
            </w:r>
          </w:p>
        </w:tc>
        <w:tc>
          <w:tcPr>
            <w:tcW w:w="881" w:type="dxa"/>
            <w:tcBorders>
              <w:top w:val="single" w:color="000000" w:sz="4" w:space="0"/>
              <w:left w:val="single" w:color="000000" w:sz="4" w:space="0"/>
              <w:bottom w:val="single" w:color="000000" w:sz="4" w:space="0"/>
            </w:tcBorders>
            <w:vAlign w:val="center"/>
          </w:tcPr>
          <w:p w14:paraId="17E8F016">
            <w:pPr>
              <w:pStyle w:val="10"/>
              <w:spacing w:before="9" w:line="240" w:lineRule="auto"/>
              <w:ind w:right="0"/>
              <w:jc w:val="center"/>
              <w:rPr>
                <w:rFonts w:ascii="宋体" w:hAnsi="宋体" w:eastAsia="宋体" w:cs="宋体"/>
                <w:b/>
                <w:bCs/>
                <w:color w:val="auto"/>
                <w:sz w:val="20"/>
                <w:szCs w:val="20"/>
              </w:rPr>
            </w:pPr>
          </w:p>
          <w:p w14:paraId="23A55B35">
            <w:pPr>
              <w:pStyle w:val="10"/>
              <w:spacing w:line="240" w:lineRule="auto"/>
              <w:ind w:right="3"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74B8E63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909" w:hRule="exact"/>
        </w:trPr>
        <w:tc>
          <w:tcPr>
            <w:tcW w:w="1376" w:type="dxa"/>
            <w:gridSpan w:val="2"/>
            <w:tcBorders>
              <w:top w:val="single" w:color="000000" w:sz="4" w:space="0"/>
              <w:bottom w:val="single" w:color="000000" w:sz="4" w:space="0"/>
              <w:right w:val="single" w:color="000000" w:sz="4" w:space="0"/>
            </w:tcBorders>
            <w:vAlign w:val="center"/>
          </w:tcPr>
          <w:p w14:paraId="19A93C13">
            <w:pPr>
              <w:pStyle w:val="10"/>
              <w:spacing w:before="71" w:line="240" w:lineRule="auto"/>
              <w:ind w:left="297" w:leftChars="0" w:right="0" w:rightChars="0"/>
              <w:jc w:val="both"/>
              <w:rPr>
                <w:rFonts w:ascii="楷体" w:hAnsi="楷体" w:eastAsia="楷体" w:cs="楷体"/>
                <w:color w:val="auto"/>
                <w:sz w:val="24"/>
                <w:szCs w:val="24"/>
                <w:lang w:val="en-US" w:eastAsia="en-US" w:bidi="ar-SA"/>
              </w:rPr>
            </w:pPr>
            <w:r>
              <w:rPr>
                <w:rFonts w:ascii="楷体" w:hAnsi="楷体" w:eastAsia="楷体" w:cs="楷体"/>
                <w:b/>
                <w:bCs/>
                <w:color w:val="auto"/>
                <w:spacing w:val="12"/>
                <w:sz w:val="24"/>
                <w:szCs w:val="24"/>
              </w:rPr>
              <w:t>评价汇总</w:t>
            </w:r>
          </w:p>
        </w:tc>
        <w:tc>
          <w:tcPr>
            <w:tcW w:w="7149" w:type="dxa"/>
            <w:gridSpan w:val="2"/>
            <w:tcBorders>
              <w:top w:val="single" w:color="000000" w:sz="4" w:space="0"/>
              <w:left w:val="single" w:color="000000" w:sz="4" w:space="0"/>
              <w:bottom w:val="single" w:color="000000" w:sz="4" w:space="0"/>
              <w:right w:val="single" w:color="000000" w:sz="4" w:space="0"/>
            </w:tcBorders>
            <w:vAlign w:val="center"/>
          </w:tcPr>
          <w:p w14:paraId="1159B04B">
            <w:pPr>
              <w:pStyle w:val="10"/>
              <w:tabs>
                <w:tab w:val="left" w:pos="4057"/>
              </w:tabs>
              <w:spacing w:before="71" w:line="240" w:lineRule="auto"/>
              <w:ind w:right="0" w:rightChars="0"/>
              <w:jc w:val="both"/>
              <w:rPr>
                <w:rFonts w:hint="eastAsia" w:ascii="Times New Roman" w:hAnsi="Times New Roman" w:eastAsia="宋体" w:cs="Times New Roman"/>
                <w:color w:val="auto"/>
                <w:sz w:val="24"/>
                <w:szCs w:val="24"/>
                <w:lang w:val="en-US" w:eastAsia="zh-CN" w:bidi="ar-SA"/>
              </w:rPr>
            </w:pPr>
            <w:r>
              <w:rPr>
                <w:rFonts w:ascii="楷体" w:hAnsi="楷体" w:eastAsia="楷体" w:cs="楷体"/>
                <w:b/>
                <w:bCs/>
                <w:color w:val="auto"/>
                <w:spacing w:val="14"/>
                <w:sz w:val="24"/>
                <w:szCs w:val="24"/>
              </w:rPr>
              <w:t>评价用途：用于基本级评价</w:t>
            </w:r>
            <w:r>
              <w:rPr>
                <w:rFonts w:hint="eastAsia" w:ascii="Times New Roman" w:hAnsi="Times New Roman" w:cs="Times New Roman"/>
                <w:color w:val="auto"/>
                <w:sz w:val="24"/>
                <w:szCs w:val="24"/>
                <w:lang w:eastAsia="zh-CN"/>
              </w:rPr>
              <w:t>☑</w:t>
            </w:r>
            <w:r>
              <w:rPr>
                <w:rFonts w:ascii="楷体" w:hAnsi="楷体" w:eastAsia="楷体" w:cs="楷体"/>
                <w:b/>
                <w:bCs/>
                <w:color w:val="auto"/>
                <w:spacing w:val="14"/>
                <w:sz w:val="24"/>
                <w:szCs w:val="24"/>
              </w:rPr>
              <w:t>用于星级控制项评价</w:t>
            </w:r>
            <w:r>
              <w:rPr>
                <w:rFonts w:hint="eastAsia" w:ascii="Times New Roman" w:hAnsi="Times New Roman" w:cs="Times New Roman"/>
                <w:color w:val="auto"/>
                <w:sz w:val="24"/>
                <w:szCs w:val="24"/>
                <w:lang w:eastAsia="zh-CN"/>
              </w:rPr>
              <w:t>□</w:t>
            </w:r>
          </w:p>
        </w:tc>
        <w:tc>
          <w:tcPr>
            <w:tcW w:w="5225" w:type="dxa"/>
            <w:gridSpan w:val="2"/>
            <w:tcBorders>
              <w:top w:val="single" w:color="000000" w:sz="4" w:space="0"/>
              <w:left w:val="single" w:color="000000" w:sz="4" w:space="0"/>
              <w:bottom w:val="single" w:color="000000" w:sz="4" w:space="0"/>
            </w:tcBorders>
            <w:vAlign w:val="center"/>
          </w:tcPr>
          <w:p w14:paraId="2CEAAD61">
            <w:pPr>
              <w:pStyle w:val="10"/>
              <w:tabs>
                <w:tab w:val="left" w:pos="4012"/>
              </w:tabs>
              <w:spacing w:before="71" w:line="240" w:lineRule="auto"/>
              <w:ind w:right="0" w:rightChars="0"/>
              <w:jc w:val="both"/>
              <w:rPr>
                <w:rFonts w:ascii="楷体" w:hAnsi="楷体" w:eastAsia="楷体" w:cs="楷体"/>
                <w:b/>
                <w:bCs/>
                <w:color w:val="auto"/>
                <w:spacing w:val="14"/>
                <w:sz w:val="24"/>
                <w:szCs w:val="24"/>
              </w:rPr>
            </w:pPr>
            <w:r>
              <w:rPr>
                <w:rFonts w:ascii="楷体" w:hAnsi="楷体" w:eastAsia="楷体" w:cs="楷体"/>
                <w:b/>
                <w:bCs/>
                <w:color w:val="auto"/>
                <w:spacing w:val="14"/>
                <w:sz w:val="24"/>
                <w:szCs w:val="24"/>
              </w:rPr>
              <w:t>生活便利评价结果：满足</w:t>
            </w:r>
            <w:r>
              <w:rPr>
                <w:rFonts w:ascii="楷体" w:hAnsi="楷体" w:eastAsia="楷体" w:cs="楷体"/>
                <w:b/>
                <w:bCs/>
                <w:color w:val="auto"/>
                <w:spacing w:val="20"/>
                <w:sz w:val="24"/>
                <w:szCs w:val="24"/>
              </w:rPr>
              <w:t xml:space="preserve"> </w:t>
            </w:r>
            <w:r>
              <w:rPr>
                <w:rFonts w:hint="eastAsia" w:ascii="Times New Roman" w:hAnsi="Times New Roman" w:eastAsia="宋体" w:cs="Times New Roman"/>
                <w:color w:val="auto"/>
                <w:sz w:val="24"/>
                <w:szCs w:val="24"/>
                <w:lang w:eastAsia="zh-CN"/>
              </w:rPr>
              <w:t>☑</w:t>
            </w:r>
            <w:r>
              <w:rPr>
                <w:rFonts w:ascii="楷体" w:hAnsi="楷体" w:eastAsia="楷体" w:cs="楷体"/>
                <w:b/>
                <w:bCs/>
                <w:color w:val="auto"/>
                <w:spacing w:val="10"/>
                <w:sz w:val="24"/>
                <w:szCs w:val="24"/>
              </w:rPr>
              <w:t>不满足</w:t>
            </w:r>
            <w:r>
              <w:rPr>
                <w:rFonts w:ascii="楷体" w:hAnsi="楷体" w:eastAsia="楷体" w:cs="楷体"/>
                <w:b/>
                <w:bCs/>
                <w:color w:val="auto"/>
                <w:spacing w:val="24"/>
                <w:sz w:val="24"/>
                <w:szCs w:val="24"/>
              </w:rPr>
              <w:t xml:space="preserve"> </w:t>
            </w:r>
            <w:r>
              <w:rPr>
                <w:rFonts w:hint="eastAsia" w:ascii="Times New Roman" w:hAnsi="Times New Roman" w:eastAsia="宋体" w:cs="Times New Roman"/>
                <w:color w:val="auto"/>
                <w:sz w:val="24"/>
                <w:szCs w:val="24"/>
                <w:lang w:eastAsia="zh-CN"/>
              </w:rPr>
              <w:t>□</w:t>
            </w:r>
          </w:p>
        </w:tc>
      </w:tr>
      <w:tr w14:paraId="785B438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909" w:hRule="exact"/>
        </w:trPr>
        <w:tc>
          <w:tcPr>
            <w:tcW w:w="13750" w:type="dxa"/>
            <w:gridSpan w:val="6"/>
            <w:tcBorders>
              <w:top w:val="single" w:color="000000" w:sz="4" w:space="0"/>
            </w:tcBorders>
            <w:vAlign w:val="center"/>
          </w:tcPr>
          <w:p w14:paraId="2F812FE5">
            <w:pPr>
              <w:pStyle w:val="4"/>
              <w:spacing w:before="55" w:line="240" w:lineRule="auto"/>
              <w:ind w:left="0" w:leftChars="0" w:right="0" w:firstLine="239" w:firstLineChars="100"/>
              <w:jc w:val="left"/>
            </w:pPr>
            <w:r>
              <w:rPr>
                <w:rFonts w:ascii="宋体" w:hAnsi="宋体" w:eastAsia="宋体" w:cs="宋体"/>
                <w:b/>
                <w:bCs/>
                <w:spacing w:val="14"/>
              </w:rPr>
              <w:t>说明：</w:t>
            </w:r>
            <w:r>
              <w:rPr>
                <w:spacing w:val="14"/>
              </w:rPr>
              <w:t>评价结果：满足打</w:t>
            </w:r>
            <w:r>
              <w:rPr>
                <w:rFonts w:ascii="Times New Roman" w:hAnsi="Times New Roman" w:eastAsia="Times New Roman" w:cs="Times New Roman"/>
                <w:spacing w:val="14"/>
              </w:rPr>
              <w:t>√</w:t>
            </w:r>
            <w:r>
              <w:rPr>
                <w:spacing w:val="14"/>
              </w:rPr>
              <w:t>；不满足打</w:t>
            </w:r>
            <w:r>
              <w:rPr>
                <w:rFonts w:ascii="Times New Roman" w:hAnsi="Times New Roman" w:eastAsia="Times New Roman" w:cs="Times New Roman"/>
                <w:spacing w:val="14"/>
              </w:rPr>
              <w:t>×</w:t>
            </w:r>
            <w:r>
              <w:rPr>
                <w:spacing w:val="14"/>
              </w:rPr>
              <w:t>。</w:t>
            </w:r>
            <w:r>
              <w:rPr>
                <w:spacing w:val="13"/>
              </w:rPr>
              <w:t xml:space="preserve"> </w:t>
            </w:r>
            <w:r>
              <w:rPr>
                <w:spacing w:val="14"/>
              </w:rPr>
              <w:t>评价汇总：在对应处打</w:t>
            </w:r>
            <w:r>
              <w:rPr>
                <w:rFonts w:ascii="Times New Roman" w:hAnsi="Times New Roman" w:eastAsia="Times New Roman" w:cs="Times New Roman"/>
                <w:spacing w:val="14"/>
              </w:rPr>
              <w:t>√</w:t>
            </w:r>
            <w:r>
              <w:rPr>
                <w:spacing w:val="14"/>
              </w:rPr>
              <w:t>。</w:t>
            </w:r>
          </w:p>
          <w:p w14:paraId="444D97C3">
            <w:pPr>
              <w:pStyle w:val="10"/>
              <w:tabs>
                <w:tab w:val="left" w:pos="4012"/>
              </w:tabs>
              <w:spacing w:before="71" w:line="240" w:lineRule="auto"/>
              <w:ind w:right="0" w:rightChars="0"/>
              <w:jc w:val="both"/>
              <w:rPr>
                <w:rFonts w:ascii="楷体" w:hAnsi="楷体" w:eastAsia="楷体" w:cs="楷体"/>
                <w:b/>
                <w:bCs/>
                <w:color w:val="auto"/>
                <w:spacing w:val="14"/>
                <w:sz w:val="24"/>
                <w:szCs w:val="24"/>
              </w:rPr>
            </w:pPr>
          </w:p>
        </w:tc>
      </w:tr>
    </w:tbl>
    <w:p w14:paraId="71C2BFE1">
      <w:pPr>
        <w:pStyle w:val="4"/>
        <w:spacing w:line="240" w:lineRule="auto"/>
        <w:ind w:left="0" w:leftChars="0" w:right="0" w:firstLine="0" w:firstLineChars="0"/>
        <w:jc w:val="left"/>
        <w:rPr>
          <w:rFonts w:ascii="宋体" w:hAnsi="宋体" w:eastAsia="宋体" w:cs="宋体"/>
          <w:b/>
          <w:bCs/>
          <w:spacing w:val="14"/>
        </w:rPr>
      </w:pPr>
    </w:p>
    <w:p w14:paraId="0C2FDBC0">
      <w:pPr>
        <w:rPr>
          <w:rFonts w:ascii="宋体" w:hAnsi="宋体" w:eastAsia="宋体" w:cs="宋体"/>
          <w:b/>
          <w:bCs/>
          <w:sz w:val="24"/>
          <w:szCs w:val="24"/>
        </w:rPr>
      </w:pPr>
      <w:r>
        <w:rPr>
          <w:rFonts w:ascii="宋体" w:hAnsi="宋体" w:eastAsia="宋体" w:cs="宋体"/>
          <w:b/>
          <w:bCs/>
          <w:sz w:val="24"/>
          <w:szCs w:val="24"/>
        </w:rPr>
        <w:br w:type="page"/>
      </w:r>
    </w:p>
    <w:p w14:paraId="1B7ED841">
      <w:pPr>
        <w:tabs>
          <w:tab w:val="left" w:pos="974"/>
        </w:tabs>
        <w:spacing w:before="0"/>
        <w:ind w:left="0" w:right="60" w:firstLine="0"/>
        <w:jc w:val="center"/>
        <w:rPr>
          <w:rFonts w:ascii="宋体" w:hAnsi="宋体" w:eastAsia="宋体" w:cs="宋体"/>
          <w:sz w:val="24"/>
          <w:szCs w:val="24"/>
        </w:rPr>
      </w:pPr>
      <w:r>
        <w:rPr>
          <w:rFonts w:ascii="宋体" w:hAnsi="宋体" w:eastAsia="宋体" w:cs="宋体"/>
          <w:b/>
          <w:bCs/>
          <w:sz w:val="24"/>
          <w:szCs w:val="24"/>
        </w:rPr>
        <w:t>表</w:t>
      </w:r>
      <w:r>
        <w:rPr>
          <w:rFonts w:ascii="宋体" w:hAnsi="宋体" w:eastAsia="宋体" w:cs="宋体"/>
          <w:b/>
          <w:bCs/>
          <w:spacing w:val="-41"/>
          <w:sz w:val="24"/>
          <w:szCs w:val="24"/>
        </w:rPr>
        <w:t xml:space="preserve"> </w:t>
      </w:r>
      <w:r>
        <w:rPr>
          <w:rFonts w:ascii="Times New Roman" w:hAnsi="Times New Roman" w:eastAsia="Times New Roman" w:cs="Times New Roman"/>
          <w:b/>
          <w:bCs/>
          <w:spacing w:val="5"/>
          <w:sz w:val="24"/>
          <w:szCs w:val="24"/>
        </w:rPr>
        <w:t>A-4</w:t>
      </w:r>
      <w:r>
        <w:rPr>
          <w:rFonts w:ascii="Times New Roman" w:hAnsi="Times New Roman" w:eastAsia="Times New Roman" w:cs="Times New Roman"/>
          <w:b/>
          <w:bCs/>
          <w:spacing w:val="5"/>
          <w:sz w:val="24"/>
          <w:szCs w:val="24"/>
        </w:rPr>
        <w:tab/>
      </w:r>
      <w:r>
        <w:rPr>
          <w:rFonts w:ascii="宋体" w:hAnsi="宋体" w:eastAsia="宋体" w:cs="宋体"/>
          <w:b/>
          <w:bCs/>
          <w:spacing w:val="11"/>
          <w:sz w:val="24"/>
          <w:szCs w:val="24"/>
        </w:rPr>
        <w:t>资源节约</w:t>
      </w:r>
    </w:p>
    <w:p w14:paraId="5906B32D">
      <w:pPr>
        <w:spacing w:before="6" w:line="240" w:lineRule="auto"/>
        <w:rPr>
          <w:rFonts w:ascii="宋体" w:hAnsi="宋体" w:eastAsia="宋体" w:cs="宋体"/>
          <w:sz w:val="6"/>
          <w:szCs w:val="6"/>
        </w:rPr>
      </w:pPr>
    </w:p>
    <w:tbl>
      <w:tblPr>
        <w:tblStyle w:val="7"/>
        <w:tblW w:w="1374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56"/>
        <w:gridCol w:w="621"/>
        <w:gridCol w:w="2164"/>
        <w:gridCol w:w="4762"/>
        <w:gridCol w:w="709"/>
        <w:gridCol w:w="3641"/>
        <w:gridCol w:w="888"/>
      </w:tblGrid>
      <w:tr w14:paraId="5F922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6" w:hRule="exact"/>
        </w:trPr>
        <w:tc>
          <w:tcPr>
            <w:tcW w:w="3741" w:type="dxa"/>
            <w:gridSpan w:val="3"/>
            <w:vAlign w:val="center"/>
          </w:tcPr>
          <w:p w14:paraId="0EADFB62">
            <w:pPr>
              <w:pStyle w:val="10"/>
              <w:spacing w:line="276" w:lineRule="exact"/>
              <w:ind w:right="12"/>
              <w:jc w:val="both"/>
              <w:rPr>
                <w:rFonts w:ascii="宋体" w:hAnsi="宋体" w:eastAsia="宋体" w:cs="宋体"/>
                <w:color w:val="auto"/>
                <w:sz w:val="24"/>
                <w:szCs w:val="24"/>
              </w:rPr>
            </w:pPr>
            <w:r>
              <w:rPr>
                <w:rFonts w:ascii="宋体" w:hAnsi="宋体" w:eastAsia="宋体" w:cs="宋体"/>
                <w:b/>
                <w:bCs/>
                <w:color w:val="auto"/>
                <w:spacing w:val="12"/>
                <w:sz w:val="24"/>
                <w:szCs w:val="24"/>
              </w:rPr>
              <w:t>标准条文</w:t>
            </w:r>
          </w:p>
        </w:tc>
        <w:tc>
          <w:tcPr>
            <w:tcW w:w="4762" w:type="dxa"/>
            <w:vMerge w:val="restart"/>
            <w:vAlign w:val="center"/>
          </w:tcPr>
          <w:p w14:paraId="2DFD3FCF">
            <w:pPr>
              <w:pStyle w:val="10"/>
              <w:spacing w:before="123" w:line="240" w:lineRule="auto"/>
              <w:ind w:left="255" w:right="0"/>
              <w:jc w:val="both"/>
              <w:rPr>
                <w:rFonts w:ascii="宋体" w:hAnsi="宋体" w:eastAsia="宋体" w:cs="宋体"/>
                <w:color w:val="auto"/>
                <w:sz w:val="24"/>
                <w:szCs w:val="24"/>
              </w:rPr>
            </w:pPr>
            <w:r>
              <w:rPr>
                <w:rFonts w:ascii="宋体" w:hAnsi="宋体" w:eastAsia="宋体" w:cs="宋体"/>
                <w:b/>
                <w:bCs/>
                <w:color w:val="auto"/>
                <w:spacing w:val="12"/>
                <w:sz w:val="24"/>
                <w:szCs w:val="24"/>
              </w:rPr>
              <w:t>评价内容</w:t>
            </w:r>
          </w:p>
        </w:tc>
        <w:tc>
          <w:tcPr>
            <w:tcW w:w="4350" w:type="dxa"/>
            <w:gridSpan w:val="2"/>
            <w:vMerge w:val="restart"/>
            <w:vAlign w:val="center"/>
          </w:tcPr>
          <w:p w14:paraId="650C7531">
            <w:pPr>
              <w:pStyle w:val="10"/>
              <w:spacing w:before="123" w:line="240" w:lineRule="auto"/>
              <w:ind w:left="253" w:right="0"/>
              <w:jc w:val="both"/>
              <w:rPr>
                <w:rFonts w:hint="eastAsia" w:ascii="宋体" w:hAnsi="宋体" w:eastAsia="宋体" w:cs="宋体"/>
                <w:b/>
                <w:bCs/>
                <w:color w:val="auto"/>
                <w:spacing w:val="12"/>
                <w:sz w:val="24"/>
                <w:szCs w:val="24"/>
                <w:lang w:eastAsia="zh-CN"/>
              </w:rPr>
            </w:pPr>
            <w:r>
              <w:rPr>
                <w:rFonts w:ascii="宋体" w:hAnsi="宋体" w:eastAsia="宋体" w:cs="宋体"/>
                <w:b/>
                <w:bCs/>
                <w:color w:val="auto"/>
                <w:spacing w:val="12"/>
                <w:sz w:val="24"/>
                <w:szCs w:val="24"/>
              </w:rPr>
              <w:t>评价方法</w:t>
            </w:r>
          </w:p>
        </w:tc>
        <w:tc>
          <w:tcPr>
            <w:tcW w:w="888" w:type="dxa"/>
            <w:vMerge w:val="restart"/>
            <w:vAlign w:val="center"/>
          </w:tcPr>
          <w:p w14:paraId="244FD2CC">
            <w:pPr>
              <w:pStyle w:val="10"/>
              <w:spacing w:line="274" w:lineRule="exact"/>
              <w:ind w:left="104" w:right="0"/>
              <w:jc w:val="both"/>
              <w:rPr>
                <w:rFonts w:ascii="宋体" w:hAnsi="宋体" w:eastAsia="宋体" w:cs="宋体"/>
                <w:color w:val="auto"/>
                <w:sz w:val="24"/>
                <w:szCs w:val="24"/>
              </w:rPr>
            </w:pPr>
            <w:r>
              <w:rPr>
                <w:rFonts w:ascii="宋体" w:hAnsi="宋体" w:eastAsia="宋体" w:cs="宋体"/>
                <w:b/>
                <w:bCs/>
                <w:color w:val="auto"/>
                <w:spacing w:val="8"/>
                <w:sz w:val="24"/>
                <w:szCs w:val="24"/>
              </w:rPr>
              <w:t>评价</w:t>
            </w:r>
          </w:p>
          <w:p w14:paraId="4EA41C33">
            <w:pPr>
              <w:pStyle w:val="10"/>
              <w:spacing w:line="312" w:lineRule="exact"/>
              <w:ind w:left="104" w:right="0"/>
              <w:jc w:val="both"/>
              <w:rPr>
                <w:rFonts w:ascii="宋体" w:hAnsi="宋体" w:eastAsia="宋体" w:cs="宋体"/>
                <w:color w:val="auto"/>
                <w:sz w:val="24"/>
                <w:szCs w:val="24"/>
              </w:rPr>
            </w:pPr>
            <w:r>
              <w:rPr>
                <w:rFonts w:ascii="宋体" w:hAnsi="宋体" w:eastAsia="宋体" w:cs="宋体"/>
                <w:b/>
                <w:bCs/>
                <w:color w:val="auto"/>
                <w:spacing w:val="8"/>
                <w:sz w:val="24"/>
                <w:szCs w:val="24"/>
              </w:rPr>
              <w:t>结果</w:t>
            </w:r>
          </w:p>
        </w:tc>
      </w:tr>
      <w:tr w14:paraId="4835F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2" w:hRule="exact"/>
        </w:trPr>
        <w:tc>
          <w:tcPr>
            <w:tcW w:w="956" w:type="dxa"/>
            <w:vAlign w:val="center"/>
          </w:tcPr>
          <w:p w14:paraId="24909BB4">
            <w:pPr>
              <w:pStyle w:val="10"/>
              <w:spacing w:line="277" w:lineRule="exact"/>
              <w:ind w:left="103" w:right="0"/>
              <w:jc w:val="both"/>
              <w:rPr>
                <w:rFonts w:ascii="宋体" w:hAnsi="宋体" w:eastAsia="宋体" w:cs="宋体"/>
                <w:color w:val="auto"/>
                <w:sz w:val="24"/>
                <w:szCs w:val="24"/>
              </w:rPr>
            </w:pPr>
            <w:r>
              <w:rPr>
                <w:rFonts w:ascii="宋体" w:hAnsi="宋体" w:eastAsia="宋体" w:cs="宋体"/>
                <w:b/>
                <w:bCs/>
                <w:color w:val="auto"/>
                <w:spacing w:val="10"/>
                <w:sz w:val="24"/>
                <w:szCs w:val="24"/>
              </w:rPr>
              <w:t>条文号</w:t>
            </w:r>
          </w:p>
        </w:tc>
        <w:tc>
          <w:tcPr>
            <w:tcW w:w="2785" w:type="dxa"/>
            <w:gridSpan w:val="2"/>
            <w:vAlign w:val="center"/>
          </w:tcPr>
          <w:p w14:paraId="13407B55">
            <w:pPr>
              <w:pStyle w:val="10"/>
              <w:spacing w:line="277" w:lineRule="exact"/>
              <w:ind w:left="1214" w:right="0"/>
              <w:jc w:val="both"/>
              <w:rPr>
                <w:rFonts w:ascii="宋体" w:hAnsi="宋体" w:eastAsia="宋体" w:cs="宋体"/>
                <w:color w:val="auto"/>
                <w:sz w:val="24"/>
                <w:szCs w:val="24"/>
              </w:rPr>
            </w:pPr>
            <w:r>
              <w:rPr>
                <w:rFonts w:ascii="宋体" w:hAnsi="宋体" w:eastAsia="宋体" w:cs="宋体"/>
                <w:b/>
                <w:bCs/>
                <w:color w:val="auto"/>
                <w:spacing w:val="12"/>
                <w:sz w:val="24"/>
                <w:szCs w:val="24"/>
              </w:rPr>
              <w:t>条文内容</w:t>
            </w:r>
          </w:p>
        </w:tc>
        <w:tc>
          <w:tcPr>
            <w:tcW w:w="4762" w:type="dxa"/>
            <w:vMerge w:val="continue"/>
            <w:vAlign w:val="center"/>
          </w:tcPr>
          <w:p w14:paraId="712C163B">
            <w:pPr>
              <w:jc w:val="both"/>
              <w:rPr>
                <w:color w:val="auto"/>
              </w:rPr>
            </w:pPr>
          </w:p>
        </w:tc>
        <w:tc>
          <w:tcPr>
            <w:tcW w:w="4350" w:type="dxa"/>
            <w:gridSpan w:val="2"/>
            <w:vMerge w:val="continue"/>
            <w:vAlign w:val="center"/>
          </w:tcPr>
          <w:p w14:paraId="688E5946">
            <w:pPr>
              <w:jc w:val="both"/>
              <w:rPr>
                <w:color w:val="auto"/>
              </w:rPr>
            </w:pPr>
          </w:p>
        </w:tc>
        <w:tc>
          <w:tcPr>
            <w:tcW w:w="888" w:type="dxa"/>
            <w:vMerge w:val="continue"/>
            <w:vAlign w:val="center"/>
          </w:tcPr>
          <w:p w14:paraId="795D823C">
            <w:pPr>
              <w:jc w:val="both"/>
              <w:rPr>
                <w:color w:val="auto"/>
              </w:rPr>
            </w:pPr>
          </w:p>
        </w:tc>
      </w:tr>
      <w:tr w14:paraId="677F9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73" w:hRule="exact"/>
        </w:trPr>
        <w:tc>
          <w:tcPr>
            <w:tcW w:w="956" w:type="dxa"/>
            <w:vAlign w:val="center"/>
          </w:tcPr>
          <w:p w14:paraId="0D499B08">
            <w:pPr>
              <w:pStyle w:val="10"/>
              <w:spacing w:line="240" w:lineRule="auto"/>
              <w:ind w:right="0"/>
              <w:jc w:val="both"/>
              <w:rPr>
                <w:rFonts w:ascii="Times New Roman" w:hAnsi="Times New Roman" w:eastAsia="Times New Roman" w:cs="Times New Roman"/>
                <w:color w:val="auto"/>
                <w:sz w:val="21"/>
                <w:szCs w:val="21"/>
              </w:rPr>
            </w:pPr>
            <w:r>
              <w:rPr>
                <w:rFonts w:ascii="Times New Roman"/>
                <w:color w:val="auto"/>
                <w:spacing w:val="5"/>
                <w:sz w:val="21"/>
              </w:rPr>
              <w:t>7.1.1</w:t>
            </w:r>
          </w:p>
        </w:tc>
        <w:tc>
          <w:tcPr>
            <w:tcW w:w="2785" w:type="dxa"/>
            <w:gridSpan w:val="2"/>
            <w:vAlign w:val="center"/>
          </w:tcPr>
          <w:p w14:paraId="5DEE5BD1">
            <w:pPr>
              <w:pStyle w:val="10"/>
              <w:spacing w:line="237" w:lineRule="auto"/>
              <w:ind w:right="105"/>
              <w:jc w:val="both"/>
              <w:rPr>
                <w:rFonts w:ascii="宋体" w:hAnsi="宋体" w:eastAsia="宋体" w:cs="宋体"/>
                <w:color w:val="auto"/>
                <w:sz w:val="21"/>
                <w:szCs w:val="21"/>
              </w:rPr>
            </w:pPr>
            <w:r>
              <w:rPr>
                <w:rFonts w:ascii="宋体" w:hAnsi="宋体" w:eastAsia="宋体" w:cs="宋体"/>
                <w:color w:val="auto"/>
                <w:spacing w:val="16"/>
                <w:sz w:val="21"/>
                <w:szCs w:val="21"/>
              </w:rPr>
              <w:t>应结合场地自然条件和建筑功能需求，对建筑的体形、平面布局、空间尺度、围护结构等进行节能设计，且应符合国家有关节能设计的要求。</w:t>
            </w:r>
          </w:p>
        </w:tc>
        <w:tc>
          <w:tcPr>
            <w:tcW w:w="4762" w:type="dxa"/>
            <w:vAlign w:val="center"/>
          </w:tcPr>
          <w:p w14:paraId="7082EAA8">
            <w:pPr>
              <w:pStyle w:val="10"/>
              <w:spacing w:line="237" w:lineRule="auto"/>
              <w:ind w:right="100"/>
              <w:jc w:val="both"/>
              <w:rPr>
                <w:rFonts w:ascii="宋体" w:hAnsi="宋体" w:eastAsia="宋体" w:cs="宋体"/>
                <w:color w:val="auto"/>
                <w:sz w:val="21"/>
                <w:szCs w:val="21"/>
              </w:rPr>
            </w:pPr>
            <w:r>
              <w:rPr>
                <w:rFonts w:ascii="宋体" w:hAnsi="宋体" w:eastAsia="宋体" w:cs="宋体"/>
                <w:color w:val="auto"/>
                <w:spacing w:val="16"/>
                <w:sz w:val="21"/>
                <w:szCs w:val="21"/>
              </w:rPr>
              <w:t>建筑的体形、</w:t>
            </w:r>
            <w:r>
              <w:rPr>
                <w:rFonts w:ascii="宋体" w:hAnsi="宋体" w:eastAsia="宋体" w:cs="宋体"/>
                <w:color w:val="auto"/>
                <w:spacing w:val="-87"/>
                <w:sz w:val="21"/>
                <w:szCs w:val="21"/>
              </w:rPr>
              <w:t xml:space="preserve"> </w:t>
            </w:r>
            <w:r>
              <w:rPr>
                <w:rFonts w:ascii="宋体" w:hAnsi="宋体" w:eastAsia="宋体" w:cs="宋体"/>
                <w:color w:val="auto"/>
                <w:spacing w:val="16"/>
                <w:sz w:val="21"/>
                <w:szCs w:val="21"/>
              </w:rPr>
              <w:t>平面布局、朝向、围护结构热 工性能、外窗与幕墙的窗墙比、围护结构与 外窗幕墙的物理热工性能指标且应符合国家有关节能设计的要求，并应合理 利用场地资源进行优化设计。</w:t>
            </w:r>
          </w:p>
        </w:tc>
        <w:tc>
          <w:tcPr>
            <w:tcW w:w="4350" w:type="dxa"/>
            <w:gridSpan w:val="2"/>
            <w:vAlign w:val="center"/>
          </w:tcPr>
          <w:p w14:paraId="7675C044">
            <w:pPr>
              <w:pStyle w:val="10"/>
              <w:spacing w:line="246" w:lineRule="exact"/>
              <w:ind w:left="104" w:right="0"/>
              <w:jc w:val="both"/>
              <w:rPr>
                <w:rFonts w:ascii="Times New Roman" w:hAnsi="Times New Roman" w:eastAsia="Times New Roman" w:cs="Times New Roman"/>
                <w:color w:val="auto"/>
                <w:sz w:val="21"/>
                <w:szCs w:val="21"/>
              </w:rPr>
            </w:pPr>
            <w:r>
              <w:rPr>
                <w:rFonts w:ascii="宋体" w:hAnsi="宋体" w:eastAsia="宋体" w:cs="宋体"/>
                <w:color w:val="auto"/>
                <w:spacing w:val="16"/>
                <w:sz w:val="21"/>
                <w:szCs w:val="21"/>
              </w:rPr>
              <w:t>预评价</w:t>
            </w:r>
            <w:r>
              <w:rPr>
                <w:rFonts w:ascii="Times New Roman" w:hAnsi="Times New Roman" w:eastAsia="Times New Roman" w:cs="Times New Roman"/>
                <w:color w:val="auto"/>
                <w:spacing w:val="16"/>
                <w:sz w:val="21"/>
                <w:szCs w:val="21"/>
              </w:rPr>
              <w:t>:</w:t>
            </w:r>
            <w:r>
              <w:rPr>
                <w:rFonts w:ascii="宋体" w:hAnsi="宋体" w:eastAsia="宋体" w:cs="宋体"/>
                <w:color w:val="auto"/>
                <w:spacing w:val="19"/>
                <w:sz w:val="21"/>
                <w:szCs w:val="21"/>
              </w:rPr>
              <w:t>查阅建筑效果图（</w:t>
            </w:r>
            <w:r>
              <w:rPr>
                <w:rFonts w:ascii="宋体" w:hAnsi="宋体" w:eastAsia="宋体" w:cs="宋体"/>
                <w:color w:val="auto"/>
                <w:spacing w:val="-84"/>
                <w:sz w:val="21"/>
                <w:szCs w:val="21"/>
              </w:rPr>
              <w:t xml:space="preserve"> </w:t>
            </w:r>
            <w:r>
              <w:rPr>
                <w:rFonts w:ascii="宋体" w:hAnsi="宋体" w:eastAsia="宋体" w:cs="宋体"/>
                <w:color w:val="auto"/>
                <w:spacing w:val="19"/>
                <w:sz w:val="21"/>
                <w:szCs w:val="21"/>
              </w:rPr>
              <w:t>包括建筑鸟瞰图、</w:t>
            </w:r>
            <w:r>
              <w:rPr>
                <w:rFonts w:ascii="宋体" w:hAnsi="宋体" w:eastAsia="宋体" w:cs="宋体"/>
                <w:color w:val="auto"/>
                <w:spacing w:val="-85"/>
                <w:sz w:val="21"/>
                <w:szCs w:val="21"/>
              </w:rPr>
              <w:t xml:space="preserve"> </w:t>
            </w:r>
            <w:r>
              <w:rPr>
                <w:rFonts w:ascii="宋体" w:hAnsi="宋体" w:eastAsia="宋体" w:cs="宋体"/>
                <w:color w:val="auto"/>
                <w:sz w:val="21"/>
                <w:szCs w:val="21"/>
              </w:rPr>
              <w:t>单</w:t>
            </w:r>
            <w:r>
              <w:rPr>
                <w:rFonts w:ascii="宋体" w:hAnsi="宋体" w:eastAsia="宋体" w:cs="宋体"/>
                <w:color w:val="auto"/>
                <w:spacing w:val="16"/>
                <w:sz w:val="21"/>
                <w:szCs w:val="21"/>
              </w:rPr>
              <w:t>体效果图、</w:t>
            </w:r>
            <w:r>
              <w:rPr>
                <w:rFonts w:ascii="宋体" w:hAnsi="宋体" w:eastAsia="宋体" w:cs="宋体"/>
                <w:color w:val="auto"/>
                <w:spacing w:val="-88"/>
                <w:sz w:val="21"/>
                <w:szCs w:val="21"/>
              </w:rPr>
              <w:t xml:space="preserve"> </w:t>
            </w:r>
            <w:r>
              <w:rPr>
                <w:rFonts w:ascii="宋体" w:hAnsi="宋体" w:eastAsia="宋体" w:cs="宋体"/>
                <w:color w:val="auto"/>
                <w:spacing w:val="18"/>
                <w:sz w:val="21"/>
                <w:szCs w:val="21"/>
              </w:rPr>
              <w:t>人群视点透视图等）、</w:t>
            </w:r>
            <w:r>
              <w:rPr>
                <w:rFonts w:ascii="宋体" w:hAnsi="宋体" w:eastAsia="宋体" w:cs="宋体"/>
                <w:color w:val="auto"/>
                <w:spacing w:val="-86"/>
                <w:sz w:val="21"/>
                <w:szCs w:val="21"/>
              </w:rPr>
              <w:t xml:space="preserve"> </w:t>
            </w:r>
            <w:r>
              <w:rPr>
                <w:rFonts w:ascii="宋体" w:hAnsi="宋体" w:eastAsia="宋体" w:cs="宋体"/>
                <w:color w:val="auto"/>
                <w:spacing w:val="16"/>
                <w:sz w:val="21"/>
                <w:szCs w:val="21"/>
              </w:rPr>
              <w:t>建筑施工图图</w:t>
            </w:r>
            <w:r>
              <w:rPr>
                <w:rFonts w:ascii="宋体" w:hAnsi="宋体" w:eastAsia="宋体" w:cs="宋体"/>
                <w:color w:val="auto"/>
                <w:w w:val="99"/>
                <w:sz w:val="21"/>
                <w:szCs w:val="21"/>
              </w:rPr>
              <w:t xml:space="preserve"> </w:t>
            </w:r>
            <w:r>
              <w:rPr>
                <w:rFonts w:ascii="宋体" w:hAnsi="宋体" w:eastAsia="宋体" w:cs="宋体"/>
                <w:color w:val="auto"/>
                <w:spacing w:val="13"/>
                <w:sz w:val="21"/>
                <w:szCs w:val="21"/>
              </w:rPr>
              <w:t>纸及设计说明（包括总图）、《建筑节能计算书》</w:t>
            </w:r>
            <w:r>
              <w:rPr>
                <w:rFonts w:ascii="宋体" w:hAnsi="宋体" w:eastAsia="宋体" w:cs="宋体"/>
                <w:color w:val="auto"/>
                <w:w w:val="99"/>
                <w:sz w:val="21"/>
                <w:szCs w:val="21"/>
              </w:rPr>
              <w:t xml:space="preserve"> </w:t>
            </w:r>
            <w:r>
              <w:rPr>
                <w:rFonts w:ascii="宋体" w:hAnsi="宋体" w:eastAsia="宋体" w:cs="宋体"/>
                <w:color w:val="auto"/>
                <w:spacing w:val="19"/>
                <w:sz w:val="21"/>
                <w:szCs w:val="21"/>
              </w:rPr>
              <w:t>及节能部门审查通过的相关文件（</w:t>
            </w:r>
            <w:r>
              <w:rPr>
                <w:rFonts w:ascii="宋体" w:hAnsi="宋体" w:eastAsia="宋体" w:cs="宋体"/>
                <w:color w:val="auto"/>
                <w:spacing w:val="-87"/>
                <w:sz w:val="21"/>
                <w:szCs w:val="21"/>
              </w:rPr>
              <w:t xml:space="preserve"> </w:t>
            </w:r>
            <w:r>
              <w:rPr>
                <w:rFonts w:ascii="宋体" w:hAnsi="宋体" w:eastAsia="宋体" w:cs="宋体"/>
                <w:color w:val="auto"/>
                <w:spacing w:val="15"/>
                <w:sz w:val="21"/>
                <w:szCs w:val="21"/>
              </w:rPr>
              <w:t>若有）；</w:t>
            </w:r>
            <w:r>
              <w:rPr>
                <w:rFonts w:ascii="宋体" w:hAnsi="宋体" w:eastAsia="宋体" w:cs="宋体"/>
                <w:color w:val="auto"/>
                <w:spacing w:val="-87"/>
                <w:sz w:val="21"/>
                <w:szCs w:val="21"/>
              </w:rPr>
              <w:t xml:space="preserve"> </w:t>
            </w:r>
            <w:r>
              <w:rPr>
                <w:rFonts w:ascii="宋体" w:hAnsi="宋体" w:eastAsia="宋体" w:cs="宋体"/>
                <w:color w:val="auto"/>
                <w:spacing w:val="10"/>
                <w:sz w:val="21"/>
                <w:szCs w:val="21"/>
              </w:rPr>
              <w:t>住宅</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建筑需要提供《日照模拟计算报告》</w:t>
            </w:r>
            <w:r>
              <w:rPr>
                <w:rFonts w:ascii="Times New Roman" w:hAnsi="Times New Roman" w:eastAsia="Times New Roman" w:cs="Times New Roman"/>
                <w:color w:val="auto"/>
                <w:spacing w:val="15"/>
                <w:sz w:val="21"/>
                <w:szCs w:val="21"/>
              </w:rPr>
              <w:t>;</w:t>
            </w:r>
          </w:p>
          <w:p w14:paraId="4EB18A58">
            <w:pPr>
              <w:pStyle w:val="10"/>
              <w:spacing w:line="235" w:lineRule="auto"/>
              <w:ind w:left="104" w:right="95"/>
              <w:jc w:val="both"/>
              <w:rPr>
                <w:rFonts w:ascii="宋体" w:hAnsi="宋体" w:eastAsia="宋体" w:cs="宋体"/>
                <w:color w:val="auto"/>
                <w:spacing w:val="14"/>
                <w:sz w:val="21"/>
                <w:szCs w:val="21"/>
              </w:rPr>
            </w:pPr>
            <w:r>
              <w:rPr>
                <w:rFonts w:ascii="宋体" w:hAnsi="宋体" w:eastAsia="宋体" w:cs="宋体"/>
                <w:color w:val="auto"/>
                <w:spacing w:val="14"/>
                <w:sz w:val="21"/>
                <w:szCs w:val="21"/>
              </w:rPr>
              <w:t>评价</w:t>
            </w:r>
            <w:r>
              <w:rPr>
                <w:rFonts w:ascii="Times New Roman" w:hAnsi="Times New Roman" w:eastAsia="Times New Roman" w:cs="Times New Roman"/>
                <w:color w:val="auto"/>
                <w:spacing w:val="14"/>
                <w:sz w:val="21"/>
                <w:szCs w:val="21"/>
              </w:rPr>
              <w:t xml:space="preserve">: </w:t>
            </w:r>
            <w:r>
              <w:rPr>
                <w:rFonts w:ascii="宋体" w:hAnsi="宋体" w:eastAsia="宋体" w:cs="宋体"/>
                <w:color w:val="auto"/>
                <w:spacing w:val="20"/>
                <w:sz w:val="21"/>
                <w:szCs w:val="21"/>
              </w:rPr>
              <w:t>查阅建筑竣工图设计说明、</w:t>
            </w:r>
            <w:r>
              <w:rPr>
                <w:rFonts w:ascii="宋体" w:hAnsi="宋体" w:eastAsia="宋体" w:cs="宋体"/>
                <w:color w:val="auto"/>
                <w:spacing w:val="-97"/>
                <w:sz w:val="21"/>
                <w:szCs w:val="21"/>
              </w:rPr>
              <w:t xml:space="preserve"> </w:t>
            </w:r>
            <w:r>
              <w:rPr>
                <w:rFonts w:ascii="宋体" w:hAnsi="宋体" w:eastAsia="宋体" w:cs="宋体"/>
                <w:color w:val="auto"/>
                <w:spacing w:val="18"/>
                <w:sz w:val="21"/>
                <w:szCs w:val="21"/>
              </w:rPr>
              <w:t>围护结构竣工</w:t>
            </w:r>
            <w:r>
              <w:rPr>
                <w:rFonts w:ascii="宋体" w:hAnsi="宋体" w:eastAsia="宋体" w:cs="宋体"/>
                <w:color w:val="auto"/>
                <w:w w:val="99"/>
                <w:sz w:val="21"/>
                <w:szCs w:val="21"/>
              </w:rPr>
              <w:t xml:space="preserve"> </w:t>
            </w:r>
            <w:r>
              <w:rPr>
                <w:rFonts w:ascii="宋体" w:hAnsi="宋体" w:eastAsia="宋体" w:cs="宋体"/>
                <w:color w:val="auto"/>
                <w:spacing w:val="13"/>
                <w:sz w:val="21"/>
                <w:szCs w:val="21"/>
              </w:rPr>
              <w:t>图纸、</w:t>
            </w:r>
            <w:r>
              <w:rPr>
                <w:rFonts w:ascii="宋体" w:hAnsi="宋体" w:eastAsia="宋体" w:cs="宋体"/>
                <w:color w:val="auto"/>
                <w:spacing w:val="-87"/>
                <w:sz w:val="21"/>
                <w:szCs w:val="21"/>
              </w:rPr>
              <w:t xml:space="preserve"> </w:t>
            </w:r>
            <w:r>
              <w:rPr>
                <w:rFonts w:ascii="宋体" w:hAnsi="宋体" w:eastAsia="宋体" w:cs="宋体"/>
                <w:color w:val="auto"/>
                <w:spacing w:val="17"/>
                <w:sz w:val="21"/>
                <w:szCs w:val="21"/>
              </w:rPr>
              <w:t>节能计算书、</w:t>
            </w:r>
            <w:r>
              <w:rPr>
                <w:rFonts w:ascii="宋体" w:hAnsi="宋体" w:eastAsia="宋体" w:cs="宋体"/>
                <w:color w:val="auto"/>
                <w:spacing w:val="-87"/>
                <w:sz w:val="21"/>
                <w:szCs w:val="21"/>
              </w:rPr>
              <w:t xml:space="preserve"> </w:t>
            </w:r>
            <w:r>
              <w:rPr>
                <w:rFonts w:ascii="宋体" w:hAnsi="宋体" w:eastAsia="宋体" w:cs="宋体"/>
                <w:color w:val="auto"/>
                <w:spacing w:val="17"/>
                <w:sz w:val="21"/>
                <w:szCs w:val="21"/>
              </w:rPr>
              <w:t>节能设计报审表、</w:t>
            </w:r>
            <w:r>
              <w:rPr>
                <w:rFonts w:ascii="宋体" w:hAnsi="宋体" w:eastAsia="宋体" w:cs="宋体"/>
                <w:color w:val="auto"/>
                <w:spacing w:val="-89"/>
                <w:sz w:val="21"/>
                <w:szCs w:val="21"/>
              </w:rPr>
              <w:t xml:space="preserve"> </w:t>
            </w:r>
            <w:r>
              <w:rPr>
                <w:rFonts w:ascii="宋体" w:hAnsi="宋体" w:eastAsia="宋体" w:cs="宋体"/>
                <w:color w:val="auto"/>
                <w:spacing w:val="15"/>
                <w:sz w:val="21"/>
                <w:szCs w:val="21"/>
              </w:rPr>
              <w:t>节能工程</w:t>
            </w:r>
            <w:r>
              <w:rPr>
                <w:rFonts w:ascii="宋体" w:hAnsi="宋体" w:eastAsia="宋体" w:cs="宋体"/>
                <w:color w:val="auto"/>
                <w:w w:val="99"/>
                <w:sz w:val="21"/>
                <w:szCs w:val="21"/>
              </w:rPr>
              <w:t xml:space="preserve"> </w:t>
            </w:r>
            <w:r>
              <w:rPr>
                <w:rFonts w:ascii="宋体" w:hAnsi="宋体" w:eastAsia="宋体" w:cs="宋体"/>
                <w:color w:val="auto"/>
                <w:spacing w:val="17"/>
                <w:sz w:val="21"/>
                <w:szCs w:val="21"/>
              </w:rPr>
              <w:t>专项验收报告和（</w:t>
            </w:r>
            <w:r>
              <w:rPr>
                <w:rFonts w:ascii="宋体" w:hAnsi="宋体" w:eastAsia="宋体" w:cs="宋体"/>
                <w:color w:val="auto"/>
                <w:spacing w:val="-86"/>
                <w:sz w:val="21"/>
                <w:szCs w:val="21"/>
              </w:rPr>
              <w:t xml:space="preserve"> </w:t>
            </w:r>
            <w:r>
              <w:rPr>
                <w:rFonts w:ascii="宋体" w:hAnsi="宋体" w:eastAsia="宋体" w:cs="宋体"/>
                <w:color w:val="auto"/>
                <w:spacing w:val="10"/>
                <w:sz w:val="21"/>
                <w:szCs w:val="21"/>
              </w:rPr>
              <w:t>或）</w:t>
            </w:r>
            <w:r>
              <w:rPr>
                <w:rFonts w:ascii="宋体" w:hAnsi="宋体" w:eastAsia="宋体" w:cs="宋体"/>
                <w:color w:val="auto"/>
                <w:spacing w:val="-88"/>
                <w:sz w:val="21"/>
                <w:szCs w:val="21"/>
              </w:rPr>
              <w:t xml:space="preserve"> </w:t>
            </w:r>
            <w:r>
              <w:rPr>
                <w:rFonts w:ascii="宋体" w:hAnsi="宋体" w:eastAsia="宋体" w:cs="宋体"/>
                <w:color w:val="auto"/>
                <w:spacing w:val="15"/>
                <w:sz w:val="21"/>
                <w:szCs w:val="21"/>
              </w:rPr>
              <w:t>登记表、</w:t>
            </w:r>
            <w:r>
              <w:rPr>
                <w:rFonts w:ascii="宋体" w:hAnsi="宋体" w:eastAsia="宋体" w:cs="宋体"/>
                <w:color w:val="auto"/>
                <w:spacing w:val="-86"/>
                <w:sz w:val="21"/>
                <w:szCs w:val="21"/>
              </w:rPr>
              <w:t xml:space="preserve"> </w:t>
            </w:r>
            <w:r>
              <w:rPr>
                <w:rFonts w:ascii="宋体" w:hAnsi="宋体" w:eastAsia="宋体" w:cs="宋体"/>
                <w:color w:val="auto"/>
                <w:spacing w:val="17"/>
                <w:sz w:val="21"/>
                <w:szCs w:val="21"/>
              </w:rPr>
              <w:t>建设监理单位及</w:t>
            </w:r>
            <w:r>
              <w:rPr>
                <w:rFonts w:ascii="宋体" w:hAnsi="宋体" w:eastAsia="宋体" w:cs="宋体"/>
                <w:color w:val="auto"/>
                <w:w w:val="99"/>
                <w:sz w:val="21"/>
                <w:szCs w:val="21"/>
              </w:rPr>
              <w:t xml:space="preserve"> </w:t>
            </w:r>
            <w:r>
              <w:rPr>
                <w:rFonts w:ascii="宋体" w:hAnsi="宋体" w:eastAsia="宋体" w:cs="宋体"/>
                <w:color w:val="auto"/>
                <w:spacing w:val="18"/>
                <w:sz w:val="21"/>
                <w:szCs w:val="21"/>
              </w:rPr>
              <w:t>管理部门提供的检验、</w:t>
            </w:r>
            <w:r>
              <w:rPr>
                <w:rFonts w:ascii="宋体" w:hAnsi="宋体" w:eastAsia="宋体" w:cs="宋体"/>
                <w:color w:val="auto"/>
                <w:spacing w:val="-91"/>
                <w:sz w:val="21"/>
                <w:szCs w:val="21"/>
              </w:rPr>
              <w:t xml:space="preserve"> </w:t>
            </w:r>
            <w:r>
              <w:rPr>
                <w:rFonts w:ascii="宋体" w:hAnsi="宋体" w:eastAsia="宋体" w:cs="宋体"/>
                <w:color w:val="auto"/>
                <w:spacing w:val="16"/>
                <w:sz w:val="21"/>
                <w:szCs w:val="21"/>
              </w:rPr>
              <w:t>验收记录，</w:t>
            </w:r>
            <w:r>
              <w:rPr>
                <w:rFonts w:ascii="宋体" w:hAnsi="宋体" w:eastAsia="宋体" w:cs="宋体"/>
                <w:color w:val="auto"/>
                <w:spacing w:val="-89"/>
                <w:sz w:val="21"/>
                <w:szCs w:val="21"/>
              </w:rPr>
              <w:t xml:space="preserve"> </w:t>
            </w:r>
            <w:r>
              <w:rPr>
                <w:rFonts w:ascii="宋体" w:hAnsi="宋体" w:eastAsia="宋体" w:cs="宋体"/>
                <w:color w:val="auto"/>
                <w:spacing w:val="17"/>
                <w:sz w:val="21"/>
                <w:szCs w:val="21"/>
              </w:rPr>
              <w:t>必要时现场核</w:t>
            </w:r>
            <w:r>
              <w:rPr>
                <w:rFonts w:ascii="宋体" w:hAnsi="宋体" w:eastAsia="宋体" w:cs="宋体"/>
                <w:color w:val="auto"/>
                <w:w w:val="99"/>
                <w:sz w:val="21"/>
                <w:szCs w:val="21"/>
              </w:rPr>
              <w:t xml:space="preserve"> </w:t>
            </w:r>
            <w:r>
              <w:rPr>
                <w:rFonts w:ascii="宋体" w:hAnsi="宋体" w:eastAsia="宋体" w:cs="宋体"/>
                <w:color w:val="auto"/>
                <w:spacing w:val="10"/>
                <w:sz w:val="21"/>
                <w:szCs w:val="21"/>
              </w:rPr>
              <w:t>查。</w:t>
            </w:r>
            <w:r>
              <w:rPr>
                <w:rFonts w:ascii="宋体" w:hAnsi="宋体" w:eastAsia="宋体" w:cs="宋体"/>
                <w:color w:val="auto"/>
                <w:spacing w:val="-90"/>
                <w:sz w:val="21"/>
                <w:szCs w:val="21"/>
              </w:rPr>
              <w:t xml:space="preserve"> </w:t>
            </w:r>
            <w:r>
              <w:rPr>
                <w:rFonts w:ascii="宋体" w:hAnsi="宋体" w:eastAsia="宋体" w:cs="宋体"/>
                <w:color w:val="auto"/>
                <w:spacing w:val="18"/>
                <w:sz w:val="21"/>
                <w:szCs w:val="21"/>
              </w:rPr>
              <w:t>若未进行预评价，</w:t>
            </w:r>
            <w:r>
              <w:rPr>
                <w:rFonts w:ascii="宋体" w:hAnsi="宋体" w:eastAsia="宋体" w:cs="宋体"/>
                <w:color w:val="auto"/>
                <w:spacing w:val="-90"/>
                <w:sz w:val="21"/>
                <w:szCs w:val="21"/>
              </w:rPr>
              <w:t xml:space="preserve"> </w:t>
            </w:r>
            <w:r>
              <w:rPr>
                <w:rFonts w:ascii="宋体" w:hAnsi="宋体" w:eastAsia="宋体" w:cs="宋体"/>
                <w:color w:val="auto"/>
                <w:spacing w:val="18"/>
                <w:sz w:val="21"/>
                <w:szCs w:val="21"/>
              </w:rPr>
              <w:t>则评价还需要审查预评价</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相关审核内容。</w:t>
            </w:r>
          </w:p>
        </w:tc>
        <w:tc>
          <w:tcPr>
            <w:tcW w:w="888" w:type="dxa"/>
            <w:vAlign w:val="center"/>
          </w:tcPr>
          <w:p w14:paraId="67890FAB">
            <w:pPr>
              <w:pStyle w:val="10"/>
              <w:spacing w:line="240" w:lineRule="auto"/>
              <w:ind w:right="5"/>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p>
        </w:tc>
      </w:tr>
      <w:tr w14:paraId="5F052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30" w:hRule="exact"/>
        </w:trPr>
        <w:tc>
          <w:tcPr>
            <w:tcW w:w="956" w:type="dxa"/>
            <w:vAlign w:val="center"/>
          </w:tcPr>
          <w:p w14:paraId="5B95CC96">
            <w:pPr>
              <w:pStyle w:val="10"/>
              <w:spacing w:line="240" w:lineRule="auto"/>
              <w:ind w:right="0"/>
              <w:jc w:val="both"/>
              <w:rPr>
                <w:rFonts w:ascii="Times New Roman" w:hAnsi="Times New Roman" w:eastAsia="Times New Roman" w:cs="Times New Roman"/>
                <w:color w:val="auto"/>
                <w:sz w:val="21"/>
                <w:szCs w:val="21"/>
              </w:rPr>
            </w:pPr>
            <w:r>
              <w:rPr>
                <w:rFonts w:ascii="Times New Roman"/>
                <w:color w:val="auto"/>
                <w:spacing w:val="5"/>
                <w:sz w:val="21"/>
              </w:rPr>
              <w:t>7.1.2</w:t>
            </w:r>
          </w:p>
        </w:tc>
        <w:tc>
          <w:tcPr>
            <w:tcW w:w="2785" w:type="dxa"/>
            <w:gridSpan w:val="2"/>
            <w:vAlign w:val="center"/>
          </w:tcPr>
          <w:p w14:paraId="62AE880E">
            <w:pPr>
              <w:pStyle w:val="10"/>
              <w:spacing w:line="250" w:lineRule="exact"/>
              <w:ind w:left="103" w:right="0"/>
              <w:jc w:val="both"/>
              <w:rPr>
                <w:rFonts w:ascii="宋体" w:hAnsi="宋体" w:eastAsia="宋体" w:cs="宋体"/>
                <w:color w:val="auto"/>
                <w:sz w:val="21"/>
                <w:szCs w:val="21"/>
              </w:rPr>
            </w:pPr>
            <w:r>
              <w:rPr>
                <w:rFonts w:ascii="微软雅黑" w:hAnsi="微软雅黑" w:eastAsia="微软雅黑" w:cs="微软雅黑"/>
                <w:i w:val="0"/>
                <w:iCs w:val="0"/>
                <w:caps w:val="0"/>
                <w:color w:val="333333"/>
                <w:spacing w:val="0"/>
                <w:sz w:val="21"/>
                <w:szCs w:val="21"/>
                <w:shd w:val="clear" w:fill="FFFFFF"/>
              </w:rPr>
              <w:t> </w:t>
            </w:r>
            <w:r>
              <w:rPr>
                <w:rFonts w:hint="eastAsia" w:ascii="宋体" w:hAnsi="宋体" w:eastAsia="宋体" w:cs="宋体"/>
                <w:color w:val="auto"/>
                <w:spacing w:val="18"/>
                <w:sz w:val="21"/>
                <w:szCs w:val="21"/>
              </w:rPr>
              <w:t>应采取措施降低部分负荷、部分空间使用下的供暖、空调系统能耗，并应符合下列规定：</w:t>
            </w:r>
            <w:r>
              <w:rPr>
                <w:rFonts w:ascii="宋体" w:hAnsi="宋体" w:eastAsia="宋体" w:cs="宋体"/>
                <w:color w:val="auto"/>
                <w:spacing w:val="18"/>
                <w:sz w:val="21"/>
                <w:szCs w:val="21"/>
              </w:rPr>
              <w:t> </w:t>
            </w:r>
            <w:r>
              <w:rPr>
                <w:rFonts w:hint="eastAsia" w:ascii="宋体" w:hAnsi="宋体" w:eastAsia="宋体" w:cs="宋体"/>
                <w:color w:val="auto"/>
                <w:spacing w:val="18"/>
                <w:sz w:val="21"/>
                <w:szCs w:val="21"/>
              </w:rPr>
              <w:t>1 应区分房间的朝向细分供暖、空调区域，并应对系统进行分区控制；</w:t>
            </w:r>
            <w:r>
              <w:rPr>
                <w:rFonts w:ascii="宋体" w:hAnsi="宋体" w:eastAsia="宋体" w:cs="宋体"/>
                <w:color w:val="auto"/>
                <w:spacing w:val="18"/>
                <w:sz w:val="21"/>
                <w:szCs w:val="21"/>
              </w:rPr>
              <w:t>  2 空调冷源的部分负荷性能系数(IPLV)、电冷源综合制冷性能系数(SCOP)应符合现行国家标准《公共建筑节能设计标准》GB 50189的规定。</w:t>
            </w:r>
          </w:p>
        </w:tc>
        <w:tc>
          <w:tcPr>
            <w:tcW w:w="4762" w:type="dxa"/>
            <w:vAlign w:val="center"/>
          </w:tcPr>
          <w:p w14:paraId="02D0B8C1">
            <w:pPr>
              <w:pStyle w:val="10"/>
              <w:spacing w:before="4" w:line="235" w:lineRule="auto"/>
              <w:ind w:left="103" w:right="-11"/>
              <w:jc w:val="both"/>
              <w:rPr>
                <w:rFonts w:ascii="宋体" w:hAnsi="宋体" w:eastAsia="宋体" w:cs="宋体"/>
                <w:color w:val="auto"/>
                <w:sz w:val="21"/>
                <w:szCs w:val="21"/>
              </w:rPr>
            </w:pPr>
            <w:r>
              <w:rPr>
                <w:rFonts w:ascii="宋体" w:hAnsi="宋体" w:eastAsia="宋体" w:cs="宋体"/>
                <w:color w:val="auto"/>
                <w:spacing w:val="18"/>
                <w:sz w:val="21"/>
                <w:szCs w:val="21"/>
              </w:rPr>
              <w:t>供暖及空调系统应按照使用时间、不同温湿度要求、房间朝向和功能分区等进行分区分级设计，避免全空间、全时间和盲目采用高标准供暖空调设计，同时提供分区控制策略，则认为满足本款要求。空调方式采用分体式以及多联式空调的，第1款直接通过。空调系统绝大部分时间处于部分负荷状态；同时最终决定空调系统耗电量的是包含空调冷热源、输送系统和空调末端设备在内整个</w:t>
            </w:r>
            <w:r>
              <w:rPr>
                <w:rFonts w:ascii="宋体" w:hAnsi="宋体" w:eastAsia="宋体" w:cs="宋体"/>
                <w:color w:val="auto"/>
                <w:spacing w:val="16"/>
                <w:sz w:val="21"/>
                <w:szCs w:val="21"/>
              </w:rPr>
              <w:t>空调系统，</w:t>
            </w:r>
            <w:r>
              <w:rPr>
                <w:rFonts w:ascii="宋体" w:hAnsi="宋体" w:eastAsia="宋体" w:cs="宋体"/>
                <w:color w:val="auto"/>
                <w:spacing w:val="-91"/>
                <w:sz w:val="21"/>
                <w:szCs w:val="21"/>
              </w:rPr>
              <w:t xml:space="preserve"> </w:t>
            </w:r>
            <w:r>
              <w:rPr>
                <w:rFonts w:ascii="宋体" w:hAnsi="宋体" w:eastAsia="宋体" w:cs="宋体"/>
                <w:color w:val="auto"/>
                <w:spacing w:val="18"/>
                <w:sz w:val="21"/>
                <w:szCs w:val="21"/>
              </w:rPr>
              <w:t>整体更优才能达到节能的最终目</w:t>
            </w:r>
            <w:r>
              <w:rPr>
                <w:rFonts w:ascii="宋体" w:hAnsi="宋体" w:eastAsia="宋体" w:cs="宋体"/>
                <w:color w:val="auto"/>
                <w:spacing w:val="10"/>
                <w:sz w:val="21"/>
                <w:szCs w:val="21"/>
              </w:rPr>
              <w:t>的。</w:t>
            </w:r>
            <w:r>
              <w:rPr>
                <w:rFonts w:ascii="宋体" w:hAnsi="宋体" w:eastAsia="宋体" w:cs="宋体"/>
                <w:color w:val="auto"/>
                <w:spacing w:val="-89"/>
                <w:sz w:val="21"/>
                <w:szCs w:val="21"/>
              </w:rPr>
              <w:t xml:space="preserve"> </w:t>
            </w:r>
            <w:r>
              <w:rPr>
                <w:rFonts w:ascii="宋体" w:hAnsi="宋体" w:eastAsia="宋体" w:cs="宋体"/>
                <w:color w:val="auto"/>
                <w:spacing w:val="14"/>
                <w:sz w:val="21"/>
                <w:szCs w:val="21"/>
              </w:rPr>
              <w:t>因此，</w:t>
            </w:r>
            <w:r>
              <w:rPr>
                <w:rFonts w:ascii="宋体" w:hAnsi="宋体" w:eastAsia="宋体" w:cs="宋体"/>
                <w:color w:val="auto"/>
                <w:spacing w:val="-89"/>
                <w:sz w:val="21"/>
                <w:szCs w:val="21"/>
              </w:rPr>
              <w:t xml:space="preserve"> </w:t>
            </w:r>
            <w:r>
              <w:rPr>
                <w:rFonts w:ascii="宋体" w:hAnsi="宋体" w:eastAsia="宋体" w:cs="宋体"/>
                <w:color w:val="auto"/>
                <w:spacing w:val="18"/>
                <w:sz w:val="21"/>
                <w:szCs w:val="21"/>
              </w:rPr>
              <w:t>需通过合理的系统设计和设备选</w:t>
            </w:r>
            <w:r>
              <w:rPr>
                <w:rFonts w:ascii="宋体" w:hAnsi="宋体" w:eastAsia="宋体" w:cs="宋体"/>
                <w:color w:val="auto"/>
                <w:spacing w:val="16"/>
                <w:sz w:val="21"/>
                <w:szCs w:val="21"/>
              </w:rPr>
              <w:t>型等手段，</w:t>
            </w:r>
            <w:r>
              <w:rPr>
                <w:rFonts w:ascii="宋体" w:hAnsi="宋体" w:eastAsia="宋体" w:cs="宋体"/>
                <w:color w:val="auto"/>
                <w:spacing w:val="-91"/>
                <w:sz w:val="21"/>
                <w:szCs w:val="21"/>
              </w:rPr>
              <w:t xml:space="preserve"> </w:t>
            </w:r>
            <w:r>
              <w:rPr>
                <w:rFonts w:ascii="宋体" w:hAnsi="宋体" w:eastAsia="宋体" w:cs="宋体"/>
                <w:color w:val="auto"/>
                <w:spacing w:val="18"/>
                <w:sz w:val="21"/>
                <w:szCs w:val="21"/>
              </w:rPr>
              <w:t>使空调冷源的部分负荷性能系数</w:t>
            </w:r>
            <w:r>
              <w:rPr>
                <w:rFonts w:ascii="宋体" w:hAnsi="宋体" w:eastAsia="宋体" w:cs="宋体"/>
                <w:color w:val="auto"/>
                <w:spacing w:val="11"/>
                <w:sz w:val="21"/>
                <w:szCs w:val="21"/>
              </w:rPr>
              <w:t>（</w:t>
            </w:r>
            <w:r>
              <w:rPr>
                <w:rFonts w:ascii="Times New Roman" w:hAnsi="Times New Roman" w:eastAsia="Times New Roman" w:cs="Times New Roman"/>
                <w:color w:val="auto"/>
                <w:spacing w:val="11"/>
                <w:sz w:val="21"/>
                <w:szCs w:val="21"/>
              </w:rPr>
              <w:t>IPLV</w:t>
            </w:r>
            <w:r>
              <w:rPr>
                <w:rFonts w:ascii="宋体" w:hAnsi="宋体" w:eastAsia="宋体" w:cs="宋体"/>
                <w:color w:val="auto"/>
                <w:spacing w:val="11"/>
                <w:sz w:val="21"/>
                <w:szCs w:val="21"/>
              </w:rPr>
              <w:t>）、电冷源综合制冷性能系数</w:t>
            </w:r>
            <w:r>
              <w:rPr>
                <w:rFonts w:ascii="Times New Roman" w:hAnsi="Times New Roman" w:eastAsia="Times New Roman" w:cs="Times New Roman"/>
                <w:color w:val="auto"/>
                <w:spacing w:val="11"/>
                <w:sz w:val="21"/>
                <w:szCs w:val="21"/>
              </w:rPr>
              <w:t>(SCOP)</w:t>
            </w:r>
            <w:r>
              <w:rPr>
                <w:rFonts w:ascii="宋体" w:hAnsi="宋体" w:eastAsia="宋体" w:cs="宋体"/>
                <w:color w:val="auto"/>
                <w:spacing w:val="14"/>
                <w:sz w:val="21"/>
                <w:szCs w:val="21"/>
              </w:rPr>
              <w:t>符合节能标准要求。</w:t>
            </w:r>
          </w:p>
        </w:tc>
        <w:tc>
          <w:tcPr>
            <w:tcW w:w="4350" w:type="dxa"/>
            <w:gridSpan w:val="2"/>
            <w:vAlign w:val="center"/>
          </w:tcPr>
          <w:p w14:paraId="6B391C3D">
            <w:pPr>
              <w:pStyle w:val="10"/>
              <w:spacing w:before="6" w:line="240" w:lineRule="auto"/>
              <w:ind w:right="0"/>
              <w:jc w:val="both"/>
              <w:rPr>
                <w:rFonts w:ascii="宋体" w:hAnsi="宋体" w:eastAsia="宋体" w:cs="宋体"/>
                <w:color w:val="auto"/>
                <w:sz w:val="30"/>
                <w:szCs w:val="30"/>
              </w:rPr>
            </w:pPr>
          </w:p>
          <w:p w14:paraId="393CE5DE">
            <w:pPr>
              <w:pStyle w:val="10"/>
              <w:spacing w:line="230" w:lineRule="auto"/>
              <w:ind w:left="104" w:right="95"/>
              <w:jc w:val="both"/>
              <w:rPr>
                <w:rFonts w:ascii="宋体" w:hAnsi="宋体" w:eastAsia="宋体" w:cs="宋体"/>
                <w:color w:val="auto"/>
                <w:sz w:val="21"/>
                <w:szCs w:val="21"/>
              </w:rPr>
            </w:pPr>
            <w:r>
              <w:rPr>
                <w:rFonts w:ascii="宋体" w:hAnsi="宋体" w:eastAsia="宋体" w:cs="宋体"/>
                <w:color w:val="auto"/>
                <w:spacing w:val="16"/>
                <w:sz w:val="21"/>
                <w:szCs w:val="21"/>
              </w:rPr>
              <w:t>预评价</w:t>
            </w:r>
            <w:r>
              <w:rPr>
                <w:rFonts w:ascii="Times New Roman" w:hAnsi="Times New Roman" w:eastAsia="Times New Roman" w:cs="Times New Roman"/>
                <w:color w:val="auto"/>
                <w:spacing w:val="16"/>
                <w:sz w:val="21"/>
                <w:szCs w:val="21"/>
              </w:rPr>
              <w:t>:</w:t>
            </w:r>
            <w:r>
              <w:rPr>
                <w:rFonts w:ascii="Times New Roman" w:hAnsi="Times New Roman" w:eastAsia="Times New Roman" w:cs="Times New Roman"/>
                <w:color w:val="auto"/>
                <w:spacing w:val="61"/>
                <w:sz w:val="21"/>
                <w:szCs w:val="21"/>
              </w:rPr>
              <w:t xml:space="preserve"> </w:t>
            </w:r>
            <w:r>
              <w:rPr>
                <w:rFonts w:ascii="宋体" w:hAnsi="宋体" w:eastAsia="宋体" w:cs="宋体"/>
                <w:color w:val="auto"/>
                <w:spacing w:val="21"/>
                <w:sz w:val="21"/>
                <w:szCs w:val="21"/>
              </w:rPr>
              <w:t>查阅暖通专业施工图纸及设计说明（</w:t>
            </w:r>
            <w:r>
              <w:rPr>
                <w:rFonts w:ascii="宋体" w:hAnsi="宋体" w:eastAsia="宋体" w:cs="宋体"/>
                <w:color w:val="auto"/>
                <w:spacing w:val="-86"/>
                <w:sz w:val="21"/>
                <w:szCs w:val="21"/>
              </w:rPr>
              <w:t xml:space="preserve"> </w:t>
            </w:r>
            <w:r>
              <w:rPr>
                <w:rFonts w:ascii="宋体" w:hAnsi="宋体" w:eastAsia="宋体" w:cs="宋体"/>
                <w:color w:val="auto"/>
                <w:sz w:val="21"/>
                <w:szCs w:val="21"/>
              </w:rPr>
              <w:t>要</w:t>
            </w:r>
            <w:r>
              <w:rPr>
                <w:rFonts w:ascii="宋体" w:hAnsi="宋体" w:eastAsia="宋体" w:cs="宋体"/>
                <w:color w:val="auto"/>
                <w:w w:val="99"/>
                <w:sz w:val="21"/>
                <w:szCs w:val="21"/>
              </w:rPr>
              <w:t xml:space="preserve"> </w:t>
            </w:r>
            <w:r>
              <w:rPr>
                <w:rFonts w:ascii="宋体" w:hAnsi="宋体" w:eastAsia="宋体" w:cs="宋体"/>
                <w:color w:val="auto"/>
                <w:spacing w:val="18"/>
                <w:sz w:val="21"/>
                <w:szCs w:val="21"/>
              </w:rPr>
              <w:t>求有全年空调负荷分布、</w:t>
            </w:r>
            <w:r>
              <w:rPr>
                <w:rFonts w:ascii="宋体" w:hAnsi="宋体" w:eastAsia="宋体" w:cs="宋体"/>
                <w:color w:val="auto"/>
                <w:spacing w:val="-90"/>
                <w:sz w:val="21"/>
                <w:szCs w:val="21"/>
              </w:rPr>
              <w:t xml:space="preserve"> </w:t>
            </w:r>
            <w:r>
              <w:rPr>
                <w:rFonts w:ascii="宋体" w:hAnsi="宋体" w:eastAsia="宋体" w:cs="宋体"/>
                <w:color w:val="auto"/>
                <w:spacing w:val="18"/>
                <w:sz w:val="21"/>
                <w:szCs w:val="21"/>
              </w:rPr>
              <w:t>主机水泵及系统控制策</w:t>
            </w:r>
            <w:r>
              <w:rPr>
                <w:rFonts w:ascii="宋体" w:hAnsi="宋体" w:eastAsia="宋体" w:cs="宋体"/>
                <w:color w:val="auto"/>
                <w:w w:val="99"/>
                <w:sz w:val="21"/>
                <w:szCs w:val="21"/>
              </w:rPr>
              <w:t xml:space="preserve"> </w:t>
            </w:r>
            <w:r>
              <w:rPr>
                <w:rFonts w:ascii="宋体" w:hAnsi="宋体" w:eastAsia="宋体" w:cs="宋体"/>
                <w:color w:val="auto"/>
                <w:spacing w:val="8"/>
                <w:sz w:val="21"/>
                <w:szCs w:val="21"/>
              </w:rPr>
              <w:t>略、</w:t>
            </w:r>
            <w:r>
              <w:rPr>
                <w:rFonts w:ascii="Times New Roman" w:hAnsi="Times New Roman" w:eastAsia="Times New Roman" w:cs="Times New Roman"/>
                <w:color w:val="auto"/>
                <w:spacing w:val="8"/>
                <w:sz w:val="21"/>
                <w:szCs w:val="21"/>
              </w:rPr>
              <w:t xml:space="preserve">IPLV  </w:t>
            </w:r>
            <w:r>
              <w:rPr>
                <w:rFonts w:ascii="宋体" w:hAnsi="宋体" w:eastAsia="宋体" w:cs="宋体"/>
                <w:color w:val="auto"/>
                <w:spacing w:val="11"/>
                <w:sz w:val="21"/>
                <w:szCs w:val="21"/>
              </w:rPr>
              <w:t>计算说明、</w:t>
            </w:r>
            <w:r>
              <w:rPr>
                <w:rFonts w:ascii="Times New Roman" w:hAnsi="Times New Roman" w:eastAsia="Times New Roman" w:cs="Times New Roman"/>
                <w:color w:val="auto"/>
                <w:spacing w:val="11"/>
                <w:sz w:val="21"/>
                <w:szCs w:val="21"/>
              </w:rPr>
              <w:t>SCOP</w:t>
            </w:r>
            <w:r>
              <w:rPr>
                <w:rFonts w:ascii="Times New Roman" w:hAnsi="Times New Roman" w:eastAsia="Times New Roman" w:cs="Times New Roman"/>
                <w:color w:val="auto"/>
                <w:spacing w:val="69"/>
                <w:sz w:val="21"/>
                <w:szCs w:val="21"/>
              </w:rPr>
              <w:t xml:space="preserve"> </w:t>
            </w:r>
            <w:r>
              <w:rPr>
                <w:rFonts w:ascii="宋体" w:hAnsi="宋体" w:eastAsia="宋体" w:cs="宋体"/>
                <w:color w:val="auto"/>
                <w:spacing w:val="13"/>
                <w:sz w:val="21"/>
                <w:szCs w:val="21"/>
              </w:rPr>
              <w:t>计算说明）；</w:t>
            </w:r>
          </w:p>
          <w:p w14:paraId="44B49E6D">
            <w:pPr>
              <w:pStyle w:val="10"/>
              <w:spacing w:before="12" w:line="272" w:lineRule="exact"/>
              <w:ind w:left="104" w:right="97"/>
              <w:jc w:val="both"/>
              <w:rPr>
                <w:rFonts w:ascii="宋体" w:hAnsi="宋体" w:eastAsia="宋体" w:cs="宋体"/>
                <w:color w:val="auto"/>
                <w:spacing w:val="14"/>
                <w:sz w:val="21"/>
                <w:szCs w:val="21"/>
              </w:rPr>
            </w:pPr>
            <w:r>
              <w:rPr>
                <w:rFonts w:ascii="宋体" w:hAnsi="宋体" w:eastAsia="宋体" w:cs="宋体"/>
                <w:color w:val="auto"/>
                <w:spacing w:val="14"/>
                <w:sz w:val="21"/>
                <w:szCs w:val="21"/>
              </w:rPr>
              <w:t>评价</w:t>
            </w:r>
            <w:r>
              <w:rPr>
                <w:rFonts w:ascii="Times New Roman" w:hAnsi="Times New Roman" w:eastAsia="Times New Roman" w:cs="Times New Roman"/>
                <w:color w:val="auto"/>
                <w:spacing w:val="14"/>
                <w:sz w:val="21"/>
                <w:szCs w:val="21"/>
              </w:rPr>
              <w:t>:</w:t>
            </w:r>
            <w:r>
              <w:rPr>
                <w:rFonts w:ascii="Times New Roman" w:hAnsi="Times New Roman" w:eastAsia="Times New Roman" w:cs="Times New Roman"/>
                <w:color w:val="auto"/>
                <w:spacing w:val="63"/>
                <w:sz w:val="21"/>
                <w:szCs w:val="21"/>
              </w:rPr>
              <w:t xml:space="preserve"> </w:t>
            </w:r>
            <w:r>
              <w:rPr>
                <w:rFonts w:ascii="宋体" w:hAnsi="宋体" w:eastAsia="宋体" w:cs="宋体"/>
                <w:color w:val="auto"/>
                <w:spacing w:val="20"/>
                <w:sz w:val="21"/>
                <w:szCs w:val="21"/>
              </w:rPr>
              <w:t>查阅暖通专业竣工图纸、</w:t>
            </w:r>
            <w:r>
              <w:rPr>
                <w:rFonts w:ascii="宋体" w:hAnsi="宋体" w:eastAsia="宋体" w:cs="宋体"/>
                <w:color w:val="auto"/>
                <w:spacing w:val="-84"/>
                <w:sz w:val="21"/>
                <w:szCs w:val="21"/>
              </w:rPr>
              <w:t xml:space="preserve"> </w:t>
            </w:r>
            <w:r>
              <w:rPr>
                <w:rFonts w:ascii="宋体" w:hAnsi="宋体" w:eastAsia="宋体" w:cs="宋体"/>
                <w:color w:val="auto"/>
                <w:spacing w:val="19"/>
                <w:sz w:val="21"/>
                <w:szCs w:val="21"/>
              </w:rPr>
              <w:t>冷源机组设备说</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明，必要时现场核查。</w:t>
            </w:r>
          </w:p>
        </w:tc>
        <w:tc>
          <w:tcPr>
            <w:tcW w:w="888" w:type="dxa"/>
            <w:vAlign w:val="center"/>
          </w:tcPr>
          <w:p w14:paraId="774FABFC">
            <w:pPr>
              <w:pStyle w:val="10"/>
              <w:spacing w:line="240" w:lineRule="auto"/>
              <w:ind w:right="5"/>
              <w:jc w:val="center"/>
              <w:rPr>
                <w:rFonts w:hint="eastAsia" w:ascii="Times New Roman" w:hAnsi="Times New Roman" w:eastAsia="宋体" w:cs="Times New Roman"/>
                <w:color w:val="auto"/>
                <w:sz w:val="24"/>
                <w:szCs w:val="24"/>
                <w:lang w:eastAsia="zh-CN"/>
              </w:rPr>
            </w:pPr>
            <w:r>
              <w:rPr>
                <w:rFonts w:hint="eastAsia" w:ascii="Times New Roman" w:hAnsi="Times New Roman" w:cs="Times New Roman"/>
                <w:color w:val="auto"/>
                <w:sz w:val="24"/>
                <w:szCs w:val="24"/>
                <w:lang w:eastAsia="zh-CN"/>
              </w:rPr>
              <w:t>□</w:t>
            </w:r>
          </w:p>
        </w:tc>
      </w:tr>
      <w:tr w14:paraId="6F644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67" w:hRule="exact"/>
        </w:trPr>
        <w:tc>
          <w:tcPr>
            <w:tcW w:w="956" w:type="dxa"/>
            <w:vAlign w:val="center"/>
          </w:tcPr>
          <w:p w14:paraId="2630BE85">
            <w:pPr>
              <w:pStyle w:val="10"/>
              <w:spacing w:line="240" w:lineRule="auto"/>
              <w:ind w:left="244" w:leftChars="0" w:right="0" w:rightChars="0"/>
              <w:jc w:val="both"/>
              <w:rPr>
                <w:rFonts w:ascii="Times New Roman" w:hAnsi="Times New Roman" w:eastAsia="Times New Roman" w:cs="Times New Roman"/>
                <w:color w:val="auto"/>
                <w:sz w:val="21"/>
                <w:szCs w:val="21"/>
                <w:lang w:val="en-US" w:eastAsia="en-US" w:bidi="ar-SA"/>
              </w:rPr>
            </w:pPr>
            <w:r>
              <w:rPr>
                <w:rFonts w:ascii="Times New Roman"/>
                <w:color w:val="auto"/>
                <w:spacing w:val="5"/>
                <w:sz w:val="21"/>
              </w:rPr>
              <w:t>7.1.3</w:t>
            </w:r>
          </w:p>
        </w:tc>
        <w:tc>
          <w:tcPr>
            <w:tcW w:w="2785" w:type="dxa"/>
            <w:gridSpan w:val="2"/>
            <w:vAlign w:val="center"/>
          </w:tcPr>
          <w:p w14:paraId="76261C6E">
            <w:pPr>
              <w:pStyle w:val="10"/>
              <w:spacing w:line="240" w:lineRule="auto"/>
              <w:ind w:right="0"/>
              <w:jc w:val="both"/>
              <w:rPr>
                <w:rFonts w:ascii="宋体" w:hAnsi="宋体" w:eastAsia="宋体" w:cs="宋体"/>
                <w:color w:val="auto"/>
                <w:sz w:val="21"/>
                <w:szCs w:val="21"/>
                <w:lang w:val="en-US" w:eastAsia="en-US" w:bidi="ar-SA"/>
              </w:rPr>
            </w:pPr>
            <w:r>
              <w:rPr>
                <w:rFonts w:ascii="宋体" w:hAnsi="宋体" w:eastAsia="宋体" w:cs="宋体"/>
                <w:color w:val="auto"/>
                <w:spacing w:val="19"/>
                <w:sz w:val="21"/>
                <w:szCs w:val="21"/>
              </w:rPr>
              <w:t>应根据建筑空间功能设置分区</w:t>
            </w:r>
            <w:r>
              <w:rPr>
                <w:rFonts w:ascii="宋体" w:hAnsi="宋体" w:eastAsia="宋体" w:cs="宋体"/>
                <w:color w:val="auto"/>
                <w:spacing w:val="14"/>
                <w:sz w:val="21"/>
                <w:szCs w:val="21"/>
              </w:rPr>
              <w:t>温度，</w:t>
            </w:r>
            <w:r>
              <w:rPr>
                <w:rFonts w:ascii="宋体" w:hAnsi="宋体" w:eastAsia="宋体" w:cs="宋体"/>
                <w:color w:val="auto"/>
                <w:spacing w:val="-89"/>
                <w:sz w:val="21"/>
                <w:szCs w:val="21"/>
              </w:rPr>
              <w:t xml:space="preserve"> </w:t>
            </w:r>
            <w:r>
              <w:rPr>
                <w:rFonts w:ascii="宋体" w:hAnsi="宋体" w:eastAsia="宋体" w:cs="宋体"/>
                <w:color w:val="auto"/>
                <w:spacing w:val="18"/>
                <w:sz w:val="21"/>
                <w:szCs w:val="21"/>
              </w:rPr>
              <w:t>合理降低室内过渡区空</w:t>
            </w:r>
            <w:r>
              <w:rPr>
                <w:rFonts w:ascii="宋体" w:hAnsi="宋体" w:eastAsia="宋体" w:cs="宋体"/>
                <w:color w:val="auto"/>
                <w:spacing w:val="14"/>
                <w:sz w:val="21"/>
                <w:szCs w:val="21"/>
              </w:rPr>
              <w:t>间的温度设定标准。</w:t>
            </w:r>
          </w:p>
        </w:tc>
        <w:tc>
          <w:tcPr>
            <w:tcW w:w="4762" w:type="dxa"/>
            <w:vAlign w:val="center"/>
          </w:tcPr>
          <w:p w14:paraId="77504B40">
            <w:pPr>
              <w:pStyle w:val="10"/>
              <w:spacing w:line="241" w:lineRule="exact"/>
              <w:ind w:left="103" w:right="0"/>
              <w:jc w:val="both"/>
              <w:rPr>
                <w:rFonts w:ascii="宋体" w:hAnsi="宋体" w:eastAsia="宋体" w:cs="宋体"/>
                <w:color w:val="auto"/>
                <w:sz w:val="21"/>
                <w:szCs w:val="21"/>
                <w:lang w:val="en-US" w:eastAsia="en-US" w:bidi="ar-SA"/>
              </w:rPr>
            </w:pPr>
            <w:r>
              <w:rPr>
                <w:rFonts w:ascii="宋体" w:hAnsi="宋体" w:eastAsia="宋体" w:cs="宋体"/>
                <w:color w:val="auto"/>
                <w:spacing w:val="19"/>
                <w:sz w:val="21"/>
                <w:szCs w:val="21"/>
              </w:rPr>
              <w:t>应结</w:t>
            </w:r>
            <w:r>
              <w:rPr>
                <w:rFonts w:ascii="宋体" w:hAnsi="宋体" w:eastAsia="宋体" w:cs="宋体"/>
                <w:color w:val="auto"/>
                <w:spacing w:val="18"/>
                <w:sz w:val="21"/>
                <w:szCs w:val="21"/>
              </w:rPr>
              <w:t>合不同的行为特点和功能要求合理区分设定室内温度标准。 在保证使用舒适度的前提下，合理设置少用能、不用能空间，减少用能时间、缩小用能空间（ 如指门厅、中庭、走廊以及高大空间中超出人员活动范围的空间等）， 通过建筑空间设计达到节能效果。</w:t>
            </w:r>
          </w:p>
        </w:tc>
        <w:tc>
          <w:tcPr>
            <w:tcW w:w="4350" w:type="dxa"/>
            <w:gridSpan w:val="2"/>
            <w:vAlign w:val="center"/>
          </w:tcPr>
          <w:p w14:paraId="7A25CA73">
            <w:pPr>
              <w:pStyle w:val="10"/>
              <w:spacing w:line="240" w:lineRule="auto"/>
              <w:ind w:right="0"/>
              <w:jc w:val="both"/>
              <w:rPr>
                <w:rFonts w:ascii="宋体" w:hAnsi="宋体" w:eastAsia="宋体" w:cs="宋体"/>
                <w:color w:val="auto"/>
                <w:spacing w:val="12"/>
                <w:sz w:val="21"/>
                <w:szCs w:val="21"/>
              </w:rPr>
            </w:pPr>
            <w:r>
              <w:rPr>
                <w:rFonts w:ascii="宋体" w:hAnsi="宋体" w:eastAsia="宋体" w:cs="宋体"/>
                <w:color w:val="auto"/>
                <w:spacing w:val="12"/>
                <w:sz w:val="21"/>
                <w:szCs w:val="21"/>
              </w:rPr>
              <w:t>预评价</w:t>
            </w:r>
            <w:r>
              <w:rPr>
                <w:rFonts w:ascii="Times New Roman" w:hAnsi="Times New Roman" w:eastAsia="Times New Roman" w:cs="Times New Roman"/>
                <w:color w:val="auto"/>
                <w:spacing w:val="12"/>
                <w:sz w:val="21"/>
                <w:szCs w:val="21"/>
              </w:rPr>
              <w:t>:</w:t>
            </w:r>
            <w:r>
              <w:rPr>
                <w:rFonts w:ascii="Times New Roman" w:hAnsi="Times New Roman" w:eastAsia="Times New Roman" w:cs="Times New Roman"/>
                <w:color w:val="auto"/>
                <w:spacing w:val="61"/>
                <w:sz w:val="21"/>
                <w:szCs w:val="21"/>
              </w:rPr>
              <w:t xml:space="preserve"> </w:t>
            </w:r>
            <w:r>
              <w:rPr>
                <w:rFonts w:ascii="宋体" w:hAnsi="宋体" w:eastAsia="宋体" w:cs="宋体"/>
                <w:color w:val="auto"/>
                <w:spacing w:val="14"/>
                <w:sz w:val="21"/>
                <w:szCs w:val="21"/>
              </w:rPr>
              <w:t>查阅相关设计文件；</w:t>
            </w:r>
          </w:p>
          <w:p w14:paraId="117615C7">
            <w:pPr>
              <w:pStyle w:val="10"/>
              <w:spacing w:line="249" w:lineRule="exact"/>
              <w:ind w:left="104" w:leftChars="0" w:right="0" w:rightChars="0"/>
              <w:jc w:val="both"/>
              <w:rPr>
                <w:rFonts w:ascii="宋体" w:hAnsi="宋体" w:eastAsia="宋体" w:cs="宋体"/>
                <w:color w:val="auto"/>
                <w:spacing w:val="10"/>
                <w:sz w:val="21"/>
                <w:szCs w:val="21"/>
              </w:rPr>
            </w:pPr>
            <w:r>
              <w:rPr>
                <w:rFonts w:ascii="宋体" w:hAnsi="宋体" w:eastAsia="宋体" w:cs="宋体"/>
                <w:color w:val="auto"/>
                <w:spacing w:val="10"/>
                <w:sz w:val="21"/>
                <w:szCs w:val="21"/>
              </w:rPr>
              <w:t>评价</w:t>
            </w:r>
            <w:r>
              <w:rPr>
                <w:rFonts w:ascii="Times New Roman" w:hAnsi="Times New Roman" w:eastAsia="Times New Roman" w:cs="Times New Roman"/>
                <w:color w:val="auto"/>
                <w:spacing w:val="10"/>
                <w:sz w:val="21"/>
                <w:szCs w:val="21"/>
              </w:rPr>
              <w:t>:</w:t>
            </w:r>
            <w:r>
              <w:rPr>
                <w:rFonts w:ascii="Times New Roman" w:hAnsi="Times New Roman" w:eastAsia="Times New Roman" w:cs="Times New Roman"/>
                <w:color w:val="auto"/>
                <w:spacing w:val="56"/>
                <w:sz w:val="21"/>
                <w:szCs w:val="21"/>
              </w:rPr>
              <w:t xml:space="preserve"> </w:t>
            </w:r>
            <w:r>
              <w:rPr>
                <w:rFonts w:ascii="宋体" w:hAnsi="宋体" w:eastAsia="宋体" w:cs="宋体"/>
                <w:color w:val="auto"/>
                <w:spacing w:val="15"/>
                <w:sz w:val="21"/>
                <w:szCs w:val="21"/>
              </w:rPr>
              <w:t>查阅相关竣工图、计算书。</w:t>
            </w:r>
          </w:p>
        </w:tc>
        <w:tc>
          <w:tcPr>
            <w:tcW w:w="888" w:type="dxa"/>
            <w:vAlign w:val="center"/>
          </w:tcPr>
          <w:p w14:paraId="1B502518">
            <w:pPr>
              <w:pStyle w:val="10"/>
              <w:spacing w:line="240" w:lineRule="auto"/>
              <w:ind w:right="5"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389C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exact"/>
        </w:trPr>
        <w:tc>
          <w:tcPr>
            <w:tcW w:w="956" w:type="dxa"/>
            <w:vAlign w:val="center"/>
          </w:tcPr>
          <w:p w14:paraId="1449AB97">
            <w:pPr>
              <w:pStyle w:val="10"/>
              <w:spacing w:line="240" w:lineRule="auto"/>
              <w:ind w:right="0" w:rightChars="0"/>
              <w:jc w:val="both"/>
              <w:rPr>
                <w:rFonts w:ascii="Times New Roman" w:hAnsi="Times New Roman" w:eastAsia="Times New Roman" w:cs="Times New Roman"/>
                <w:color w:val="auto"/>
                <w:sz w:val="21"/>
                <w:szCs w:val="21"/>
                <w:lang w:val="en-US" w:eastAsia="en-US" w:bidi="ar-SA"/>
              </w:rPr>
            </w:pPr>
            <w:r>
              <w:rPr>
                <w:rFonts w:ascii="Times New Roman"/>
                <w:color w:val="auto"/>
                <w:spacing w:val="5"/>
                <w:sz w:val="21"/>
              </w:rPr>
              <w:t>7.1.4</w:t>
            </w:r>
          </w:p>
        </w:tc>
        <w:tc>
          <w:tcPr>
            <w:tcW w:w="2785" w:type="dxa"/>
            <w:gridSpan w:val="2"/>
            <w:vAlign w:val="center"/>
          </w:tcPr>
          <w:p w14:paraId="6215330D">
            <w:pPr>
              <w:pStyle w:val="10"/>
              <w:spacing w:line="238" w:lineRule="exact"/>
              <w:ind w:left="103" w:right="0"/>
              <w:jc w:val="both"/>
              <w:rPr>
                <w:rFonts w:ascii="宋体" w:hAnsi="宋体" w:eastAsia="宋体" w:cs="宋体"/>
                <w:color w:val="auto"/>
                <w:sz w:val="21"/>
                <w:szCs w:val="21"/>
                <w:lang w:val="en-US" w:eastAsia="en-US" w:bidi="ar-SA"/>
              </w:rPr>
            </w:pPr>
            <w:r>
              <w:rPr>
                <w:rFonts w:ascii="宋体" w:hAnsi="宋体" w:eastAsia="宋体" w:cs="宋体"/>
                <w:color w:val="auto"/>
                <w:spacing w:val="19"/>
                <w:sz w:val="21"/>
                <w:szCs w:val="21"/>
              </w:rPr>
              <w:t>主要功能房间的照明功率密度值应不高于现行国家标准《</w:t>
            </w:r>
            <w:r>
              <w:rPr>
                <w:rFonts w:ascii="宋体" w:hAnsi="宋体" w:eastAsia="宋体" w:cs="宋体"/>
                <w:color w:val="auto"/>
                <w:spacing w:val="-90"/>
                <w:sz w:val="21"/>
                <w:szCs w:val="21"/>
              </w:rPr>
              <w:t xml:space="preserve"> </w:t>
            </w:r>
            <w:r>
              <w:rPr>
                <w:rFonts w:ascii="宋体" w:hAnsi="宋体" w:eastAsia="宋体" w:cs="宋体"/>
                <w:color w:val="auto"/>
                <w:sz w:val="21"/>
                <w:szCs w:val="21"/>
              </w:rPr>
              <w:t>建</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筑照明设计标准</w:t>
            </w:r>
            <w:r>
              <w:rPr>
                <w:rFonts w:ascii="宋体" w:hAnsi="宋体" w:eastAsia="宋体" w:cs="宋体"/>
                <w:color w:val="auto"/>
                <w:spacing w:val="-87"/>
                <w:sz w:val="21"/>
                <w:szCs w:val="21"/>
              </w:rPr>
              <w:t xml:space="preserve"> </w:t>
            </w:r>
            <w:r>
              <w:rPr>
                <w:rFonts w:ascii="宋体" w:hAnsi="宋体" w:eastAsia="宋体" w:cs="宋体"/>
                <w:color w:val="auto"/>
                <w:spacing w:val="-6"/>
                <w:sz w:val="21"/>
                <w:szCs w:val="21"/>
              </w:rPr>
              <w:t>》</w:t>
            </w:r>
            <w:r>
              <w:rPr>
                <w:rFonts w:ascii="Times New Roman" w:hAnsi="Times New Roman" w:eastAsia="Times New Roman" w:cs="Times New Roman"/>
                <w:color w:val="auto"/>
                <w:spacing w:val="-6"/>
                <w:sz w:val="21"/>
                <w:szCs w:val="21"/>
              </w:rPr>
              <w:t>GB</w:t>
            </w:r>
            <w:r>
              <w:rPr>
                <w:rFonts w:ascii="Times New Roman" w:hAnsi="Times New Roman" w:eastAsia="Times New Roman" w:cs="Times New Roman"/>
                <w:color w:val="auto"/>
                <w:spacing w:val="16"/>
                <w:sz w:val="21"/>
                <w:szCs w:val="21"/>
              </w:rPr>
              <w:t xml:space="preserve"> </w:t>
            </w:r>
            <w:r>
              <w:rPr>
                <w:rFonts w:ascii="Times New Roman" w:hAnsi="Times New Roman" w:eastAsia="Times New Roman" w:cs="Times New Roman"/>
                <w:color w:val="auto"/>
                <w:spacing w:val="5"/>
                <w:sz w:val="21"/>
                <w:szCs w:val="21"/>
              </w:rPr>
              <w:t>50034</w:t>
            </w:r>
            <w:r>
              <w:rPr>
                <w:rFonts w:ascii="Times New Roman" w:hAnsi="Times New Roman" w:eastAsia="Times New Roman" w:cs="Times New Roman"/>
                <w:color w:val="auto"/>
                <w:spacing w:val="11"/>
                <w:sz w:val="21"/>
                <w:szCs w:val="21"/>
              </w:rPr>
              <w:t xml:space="preserve"> </w:t>
            </w:r>
            <w:r>
              <w:rPr>
                <w:rFonts w:ascii="宋体" w:hAnsi="宋体" w:eastAsia="宋体" w:cs="宋体"/>
                <w:color w:val="auto"/>
                <w:sz w:val="21"/>
                <w:szCs w:val="21"/>
              </w:rPr>
              <w:t>规</w:t>
            </w:r>
            <w:r>
              <w:rPr>
                <w:rFonts w:ascii="宋体" w:hAnsi="宋体" w:eastAsia="宋体" w:cs="宋体"/>
                <w:color w:val="auto"/>
                <w:w w:val="99"/>
                <w:sz w:val="21"/>
                <w:szCs w:val="21"/>
              </w:rPr>
              <w:t xml:space="preserve"> </w:t>
            </w:r>
            <w:r>
              <w:rPr>
                <w:rFonts w:ascii="宋体" w:hAnsi="宋体" w:eastAsia="宋体" w:cs="宋体"/>
                <w:color w:val="auto"/>
                <w:spacing w:val="17"/>
                <w:sz w:val="21"/>
                <w:szCs w:val="21"/>
              </w:rPr>
              <w:t>定的现行值；</w:t>
            </w:r>
            <w:r>
              <w:rPr>
                <w:rFonts w:ascii="宋体" w:hAnsi="宋体" w:eastAsia="宋体" w:cs="宋体"/>
                <w:color w:val="auto"/>
                <w:spacing w:val="-90"/>
                <w:sz w:val="21"/>
                <w:szCs w:val="21"/>
              </w:rPr>
              <w:t xml:space="preserve"> </w:t>
            </w:r>
            <w:r>
              <w:rPr>
                <w:rFonts w:ascii="宋体" w:hAnsi="宋体" w:eastAsia="宋体" w:cs="宋体"/>
                <w:color w:val="auto"/>
                <w:spacing w:val="18"/>
                <w:sz w:val="21"/>
                <w:szCs w:val="21"/>
              </w:rPr>
              <w:t>公共区域的照明系统应实现分区、</w:t>
            </w:r>
            <w:r>
              <w:rPr>
                <w:rFonts w:ascii="宋体" w:hAnsi="宋体" w:eastAsia="宋体" w:cs="宋体"/>
                <w:color w:val="auto"/>
                <w:spacing w:val="-88"/>
                <w:sz w:val="21"/>
                <w:szCs w:val="21"/>
              </w:rPr>
              <w:t xml:space="preserve"> </w:t>
            </w:r>
            <w:r>
              <w:rPr>
                <w:rFonts w:ascii="宋体" w:hAnsi="宋体" w:eastAsia="宋体" w:cs="宋体"/>
                <w:color w:val="auto"/>
                <w:spacing w:val="14"/>
                <w:sz w:val="21"/>
                <w:szCs w:val="21"/>
              </w:rPr>
              <w:t>定时、</w:t>
            </w:r>
            <w:r>
              <w:rPr>
                <w:rFonts w:ascii="宋体" w:hAnsi="宋体" w:eastAsia="宋体" w:cs="宋体"/>
                <w:color w:val="auto"/>
                <w:spacing w:val="-88"/>
                <w:sz w:val="21"/>
                <w:szCs w:val="21"/>
              </w:rPr>
              <w:t xml:space="preserve"> </w:t>
            </w:r>
            <w:r>
              <w:rPr>
                <w:rFonts w:ascii="宋体" w:hAnsi="宋体" w:eastAsia="宋体" w:cs="宋体"/>
                <w:color w:val="auto"/>
                <w:spacing w:val="10"/>
                <w:sz w:val="21"/>
                <w:szCs w:val="21"/>
              </w:rPr>
              <w:t>感应</w:t>
            </w:r>
            <w:r>
              <w:rPr>
                <w:rFonts w:ascii="宋体" w:hAnsi="宋体" w:eastAsia="宋体" w:cs="宋体"/>
                <w:color w:val="auto"/>
                <w:w w:val="99"/>
                <w:sz w:val="21"/>
                <w:szCs w:val="21"/>
              </w:rPr>
              <w:t xml:space="preserve"> </w:t>
            </w:r>
            <w:r>
              <w:rPr>
                <w:rFonts w:ascii="宋体" w:hAnsi="宋体" w:eastAsia="宋体" w:cs="宋体"/>
                <w:color w:val="auto"/>
                <w:spacing w:val="17"/>
                <w:sz w:val="21"/>
                <w:szCs w:val="21"/>
              </w:rPr>
              <w:t>等节能控制；</w:t>
            </w:r>
            <w:r>
              <w:rPr>
                <w:rFonts w:ascii="宋体" w:hAnsi="宋体" w:eastAsia="宋体" w:cs="宋体"/>
                <w:color w:val="auto"/>
                <w:spacing w:val="-90"/>
                <w:sz w:val="21"/>
                <w:szCs w:val="21"/>
              </w:rPr>
              <w:t xml:space="preserve"> </w:t>
            </w:r>
            <w:r>
              <w:rPr>
                <w:rFonts w:ascii="宋体" w:hAnsi="宋体" w:eastAsia="宋体" w:cs="宋体"/>
                <w:color w:val="auto"/>
                <w:spacing w:val="18"/>
                <w:sz w:val="21"/>
                <w:szCs w:val="21"/>
              </w:rPr>
              <w:t>采光区域的照明</w:t>
            </w:r>
            <w:r>
              <w:rPr>
                <w:rFonts w:ascii="宋体" w:hAnsi="宋体" w:eastAsia="宋体" w:cs="宋体"/>
                <w:color w:val="auto"/>
                <w:w w:val="99"/>
                <w:sz w:val="21"/>
                <w:szCs w:val="21"/>
              </w:rPr>
              <w:t xml:space="preserve"> </w:t>
            </w:r>
            <w:r>
              <w:rPr>
                <w:rFonts w:ascii="宋体" w:hAnsi="宋体" w:eastAsia="宋体" w:cs="宋体"/>
                <w:color w:val="auto"/>
                <w:spacing w:val="19"/>
                <w:sz w:val="21"/>
                <w:szCs w:val="21"/>
              </w:rPr>
              <w:t>控制应独立于其他区域的照明</w:t>
            </w:r>
            <w:r>
              <w:rPr>
                <w:rFonts w:ascii="宋体" w:hAnsi="宋体" w:eastAsia="宋体" w:cs="宋体"/>
                <w:color w:val="auto"/>
                <w:spacing w:val="10"/>
                <w:sz w:val="21"/>
                <w:szCs w:val="21"/>
              </w:rPr>
              <w:t>控制。</w:t>
            </w:r>
          </w:p>
        </w:tc>
        <w:tc>
          <w:tcPr>
            <w:tcW w:w="4762" w:type="dxa"/>
            <w:vAlign w:val="center"/>
          </w:tcPr>
          <w:p w14:paraId="6E224990">
            <w:pPr>
              <w:pStyle w:val="10"/>
              <w:spacing w:line="237" w:lineRule="auto"/>
              <w:ind w:right="-11" w:rightChars="0"/>
              <w:jc w:val="both"/>
              <w:rPr>
                <w:rFonts w:ascii="宋体" w:hAnsi="宋体" w:eastAsia="宋体" w:cs="宋体"/>
                <w:color w:val="auto"/>
                <w:sz w:val="21"/>
                <w:szCs w:val="21"/>
                <w:lang w:val="en-US" w:eastAsia="en-US" w:bidi="ar-SA"/>
              </w:rPr>
            </w:pPr>
            <w:r>
              <w:rPr>
                <w:rFonts w:ascii="宋体" w:hAnsi="宋体" w:eastAsia="宋体" w:cs="宋体"/>
                <w:color w:val="auto"/>
                <w:sz w:val="21"/>
                <w:szCs w:val="21"/>
              </w:rPr>
              <w:t>“</w:t>
            </w:r>
            <w:r>
              <w:rPr>
                <w:rFonts w:ascii="宋体" w:hAnsi="宋体" w:eastAsia="宋体" w:cs="宋体"/>
                <w:color w:val="auto"/>
                <w:spacing w:val="-87"/>
                <w:sz w:val="21"/>
                <w:szCs w:val="21"/>
              </w:rPr>
              <w:t xml:space="preserve"> </w:t>
            </w:r>
            <w:r>
              <w:rPr>
                <w:rFonts w:ascii="宋体" w:hAnsi="宋体" w:eastAsia="宋体" w:cs="宋体"/>
                <w:color w:val="auto"/>
                <w:spacing w:val="15"/>
                <w:sz w:val="21"/>
                <w:szCs w:val="21"/>
              </w:rPr>
              <w:t>现行值”</w:t>
            </w:r>
            <w:r>
              <w:rPr>
                <w:rFonts w:ascii="宋体" w:hAnsi="宋体" w:eastAsia="宋体" w:cs="宋体"/>
                <w:color w:val="auto"/>
                <w:spacing w:val="-85"/>
                <w:sz w:val="21"/>
                <w:szCs w:val="21"/>
              </w:rPr>
              <w:t xml:space="preserve"> </w:t>
            </w:r>
            <w:r>
              <w:rPr>
                <w:rFonts w:ascii="宋体" w:hAnsi="宋体" w:eastAsia="宋体" w:cs="宋体"/>
                <w:color w:val="auto"/>
                <w:spacing w:val="18"/>
                <w:sz w:val="21"/>
                <w:szCs w:val="21"/>
              </w:rPr>
              <w:t>是建筑物主要场所必须满足的最</w:t>
            </w:r>
            <w:r>
              <w:rPr>
                <w:rFonts w:ascii="宋体" w:hAnsi="宋体" w:eastAsia="宋体" w:cs="宋体"/>
                <w:color w:val="auto"/>
                <w:w w:val="99"/>
                <w:sz w:val="21"/>
                <w:szCs w:val="21"/>
              </w:rPr>
              <w:t xml:space="preserve"> </w:t>
            </w:r>
            <w:r>
              <w:rPr>
                <w:rFonts w:ascii="宋体" w:hAnsi="宋体" w:eastAsia="宋体" w:cs="宋体"/>
                <w:color w:val="auto"/>
                <w:spacing w:val="12"/>
                <w:sz w:val="21"/>
                <w:szCs w:val="21"/>
              </w:rPr>
              <w:t>低要求。</w:t>
            </w:r>
            <w:r>
              <w:rPr>
                <w:rFonts w:ascii="宋体" w:hAnsi="宋体" w:eastAsia="宋体" w:cs="宋体"/>
                <w:color w:val="auto"/>
                <w:spacing w:val="15"/>
                <w:sz w:val="21"/>
                <w:szCs w:val="21"/>
              </w:rPr>
              <w:t>对于居住建筑，仅评价其公共部分。</w:t>
            </w:r>
            <w:r>
              <w:rPr>
                <w:rFonts w:ascii="宋体" w:hAnsi="宋体" w:eastAsia="宋体" w:cs="宋体"/>
                <w:color w:val="auto"/>
                <w:spacing w:val="12"/>
                <w:sz w:val="21"/>
                <w:szCs w:val="21"/>
              </w:rPr>
              <w:t>公共活动区域（</w:t>
            </w:r>
            <w:r>
              <w:rPr>
                <w:rFonts w:ascii="宋体" w:hAnsi="宋体" w:eastAsia="宋体" w:cs="宋体"/>
                <w:color w:val="auto"/>
                <w:spacing w:val="-92"/>
                <w:sz w:val="21"/>
                <w:szCs w:val="21"/>
              </w:rPr>
              <w:t xml:space="preserve"> </w:t>
            </w:r>
            <w:r>
              <w:rPr>
                <w:rFonts w:ascii="宋体" w:hAnsi="宋体" w:eastAsia="宋体" w:cs="宋体"/>
                <w:color w:val="auto"/>
                <w:spacing w:val="12"/>
                <w:sz w:val="21"/>
                <w:szCs w:val="21"/>
              </w:rPr>
              <w:t>门厅、大堂、走廊、楼梯间、</w:t>
            </w:r>
            <w:r>
              <w:rPr>
                <w:rFonts w:ascii="宋体" w:hAnsi="宋体" w:eastAsia="宋体" w:cs="宋体"/>
                <w:color w:val="auto"/>
                <w:spacing w:val="16"/>
                <w:sz w:val="21"/>
                <w:szCs w:val="21"/>
              </w:rPr>
              <w:t>地下车库等）</w:t>
            </w:r>
            <w:r>
              <w:rPr>
                <w:rFonts w:ascii="宋体" w:hAnsi="宋体" w:eastAsia="宋体" w:cs="宋体"/>
                <w:color w:val="auto"/>
                <w:spacing w:val="-85"/>
                <w:sz w:val="21"/>
                <w:szCs w:val="21"/>
              </w:rPr>
              <w:t xml:space="preserve"> </w:t>
            </w:r>
            <w:r>
              <w:rPr>
                <w:rFonts w:ascii="宋体" w:hAnsi="宋体" w:eastAsia="宋体" w:cs="宋体"/>
                <w:color w:val="auto"/>
                <w:spacing w:val="18"/>
                <w:sz w:val="21"/>
                <w:szCs w:val="21"/>
              </w:rPr>
              <w:t>以及大空间应采取定时、</w:t>
            </w:r>
            <w:r>
              <w:rPr>
                <w:rFonts w:ascii="宋体" w:hAnsi="宋体" w:eastAsia="宋体" w:cs="宋体"/>
                <w:color w:val="auto"/>
                <w:spacing w:val="-85"/>
                <w:sz w:val="21"/>
                <w:szCs w:val="21"/>
              </w:rPr>
              <w:t xml:space="preserve"> </w:t>
            </w:r>
            <w:r>
              <w:rPr>
                <w:rFonts w:ascii="宋体" w:hAnsi="宋体" w:eastAsia="宋体" w:cs="宋体"/>
                <w:color w:val="auto"/>
                <w:spacing w:val="9"/>
                <w:sz w:val="21"/>
                <w:szCs w:val="21"/>
              </w:rPr>
              <w:t>感应</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等节能控制措施。</w:t>
            </w:r>
          </w:p>
        </w:tc>
        <w:tc>
          <w:tcPr>
            <w:tcW w:w="4350" w:type="dxa"/>
            <w:gridSpan w:val="2"/>
            <w:vAlign w:val="center"/>
          </w:tcPr>
          <w:p w14:paraId="06498804">
            <w:pPr>
              <w:pStyle w:val="6"/>
              <w:keepNext w:val="0"/>
              <w:keepLines w:val="0"/>
              <w:widowControl/>
              <w:suppressLineNumbers w:val="0"/>
              <w:spacing w:before="0" w:beforeAutospacing="0" w:after="0" w:afterAutospacing="0"/>
              <w:ind w:left="0" w:right="0" w:firstLine="0"/>
              <w:rPr>
                <w:rFonts w:ascii="宋体" w:hAnsi="宋体" w:eastAsia="宋体" w:cs="宋体"/>
                <w:color w:val="auto"/>
                <w:spacing w:val="15"/>
                <w:sz w:val="21"/>
                <w:szCs w:val="21"/>
              </w:rPr>
            </w:pPr>
            <w:r>
              <w:rPr>
                <w:rFonts w:ascii="宋体" w:hAnsi="宋体" w:eastAsia="宋体" w:cs="宋体"/>
                <w:color w:val="auto"/>
                <w:spacing w:val="15"/>
                <w:sz w:val="21"/>
                <w:szCs w:val="21"/>
              </w:rPr>
              <w:t>预评价：</w:t>
            </w:r>
            <w:r>
              <w:rPr>
                <w:rFonts w:ascii="宋体" w:hAnsi="宋体" w:eastAsia="宋体" w:cs="宋体"/>
                <w:color w:val="auto"/>
                <w:spacing w:val="-86"/>
                <w:sz w:val="21"/>
                <w:szCs w:val="21"/>
              </w:rPr>
              <w:t xml:space="preserve"> </w:t>
            </w:r>
            <w:r>
              <w:rPr>
                <w:rFonts w:ascii="宋体" w:hAnsi="宋体" w:eastAsia="宋体" w:cs="宋体"/>
                <w:color w:val="auto"/>
                <w:spacing w:val="17"/>
                <w:sz w:val="21"/>
                <w:szCs w:val="21"/>
              </w:rPr>
              <w:t>查阅电气施工图（</w:t>
            </w:r>
            <w:r>
              <w:rPr>
                <w:rFonts w:ascii="宋体" w:hAnsi="宋体" w:eastAsia="宋体" w:cs="宋体"/>
                <w:color w:val="auto"/>
                <w:spacing w:val="-86"/>
                <w:sz w:val="21"/>
                <w:szCs w:val="21"/>
              </w:rPr>
              <w:t xml:space="preserve"> </w:t>
            </w:r>
            <w:r>
              <w:rPr>
                <w:rFonts w:ascii="宋体" w:hAnsi="宋体" w:eastAsia="宋体" w:cs="宋体"/>
                <w:color w:val="auto"/>
                <w:spacing w:val="18"/>
                <w:sz w:val="21"/>
                <w:szCs w:val="21"/>
              </w:rPr>
              <w:t>需包含电气照明系统</w:t>
            </w:r>
            <w:r>
              <w:rPr>
                <w:rFonts w:ascii="宋体" w:hAnsi="宋体" w:eastAsia="宋体" w:cs="宋体"/>
                <w:color w:val="auto"/>
                <w:w w:val="99"/>
                <w:sz w:val="21"/>
                <w:szCs w:val="21"/>
              </w:rPr>
              <w:t xml:space="preserve"> </w:t>
            </w:r>
            <w:r>
              <w:rPr>
                <w:rFonts w:ascii="宋体" w:hAnsi="宋体" w:eastAsia="宋体" w:cs="宋体"/>
                <w:color w:val="auto"/>
                <w:spacing w:val="10"/>
                <w:sz w:val="21"/>
                <w:szCs w:val="21"/>
              </w:rPr>
              <w:t>图、</w:t>
            </w:r>
            <w:r>
              <w:rPr>
                <w:rFonts w:ascii="宋体" w:hAnsi="宋体" w:eastAsia="宋体" w:cs="宋体"/>
                <w:color w:val="auto"/>
                <w:spacing w:val="-87"/>
                <w:sz w:val="21"/>
                <w:szCs w:val="21"/>
              </w:rPr>
              <w:t xml:space="preserve"> </w:t>
            </w:r>
            <w:r>
              <w:rPr>
                <w:rFonts w:ascii="宋体" w:hAnsi="宋体" w:eastAsia="宋体" w:cs="宋体"/>
                <w:color w:val="auto"/>
                <w:spacing w:val="18"/>
                <w:sz w:val="21"/>
                <w:szCs w:val="21"/>
              </w:rPr>
              <w:t>电气照明平面施工图）</w:t>
            </w:r>
            <w:r>
              <w:rPr>
                <w:rFonts w:ascii="宋体" w:hAnsi="宋体" w:eastAsia="宋体" w:cs="宋体"/>
                <w:color w:val="auto"/>
                <w:spacing w:val="-86"/>
                <w:sz w:val="21"/>
                <w:szCs w:val="21"/>
              </w:rPr>
              <w:t xml:space="preserve"> </w:t>
            </w:r>
            <w:r>
              <w:rPr>
                <w:rFonts w:ascii="宋体" w:hAnsi="宋体" w:eastAsia="宋体" w:cs="宋体"/>
                <w:color w:val="auto"/>
                <w:spacing w:val="16"/>
                <w:sz w:val="21"/>
                <w:szCs w:val="21"/>
              </w:rPr>
              <w:t>和设计说明（</w:t>
            </w:r>
            <w:r>
              <w:rPr>
                <w:rFonts w:ascii="宋体" w:hAnsi="宋体" w:eastAsia="宋体" w:cs="宋体"/>
                <w:color w:val="auto"/>
                <w:spacing w:val="-86"/>
                <w:sz w:val="21"/>
                <w:szCs w:val="21"/>
              </w:rPr>
              <w:t xml:space="preserve"> </w:t>
            </w:r>
            <w:r>
              <w:rPr>
                <w:rFonts w:ascii="宋体" w:hAnsi="宋体" w:eastAsia="宋体" w:cs="宋体"/>
                <w:color w:val="auto"/>
                <w:spacing w:val="14"/>
                <w:sz w:val="21"/>
                <w:szCs w:val="21"/>
              </w:rPr>
              <w:t>需包含</w:t>
            </w:r>
            <w:r>
              <w:rPr>
                <w:rFonts w:ascii="宋体" w:hAnsi="宋体" w:eastAsia="宋体" w:cs="宋体"/>
                <w:color w:val="auto"/>
                <w:w w:val="99"/>
                <w:sz w:val="21"/>
                <w:szCs w:val="21"/>
              </w:rPr>
              <w:t xml:space="preserve"> </w:t>
            </w:r>
            <w:r>
              <w:rPr>
                <w:rFonts w:ascii="宋体" w:hAnsi="宋体" w:eastAsia="宋体" w:cs="宋体"/>
                <w:color w:val="auto"/>
                <w:spacing w:val="4"/>
                <w:sz w:val="21"/>
                <w:szCs w:val="21"/>
              </w:rPr>
              <w:t>照明设计要求、照</w:t>
            </w:r>
            <w:r>
              <w:rPr>
                <w:rFonts w:ascii="宋体" w:hAnsi="宋体" w:eastAsia="宋体" w:cs="宋体"/>
                <w:color w:val="auto"/>
                <w:spacing w:val="-90"/>
                <w:sz w:val="21"/>
                <w:szCs w:val="21"/>
              </w:rPr>
              <w:t xml:space="preserve"> </w:t>
            </w:r>
            <w:r>
              <w:rPr>
                <w:rFonts w:ascii="宋体" w:hAnsi="宋体" w:eastAsia="宋体" w:cs="宋体"/>
                <w:color w:val="auto"/>
                <w:spacing w:val="14"/>
                <w:sz w:val="21"/>
                <w:szCs w:val="21"/>
              </w:rPr>
              <w:t>明设计标准</w:t>
            </w:r>
            <w:r>
              <w:rPr>
                <w:rFonts w:ascii="宋体" w:hAnsi="宋体" w:eastAsia="宋体" w:cs="宋体"/>
                <w:color w:val="auto"/>
                <w:spacing w:val="-90"/>
                <w:sz w:val="21"/>
                <w:szCs w:val="21"/>
              </w:rPr>
              <w:t xml:space="preserve"> </w:t>
            </w:r>
            <w:r>
              <w:rPr>
                <w:rFonts w:ascii="宋体" w:hAnsi="宋体" w:eastAsia="宋体" w:cs="宋体"/>
                <w:color w:val="auto"/>
                <w:spacing w:val="-35"/>
                <w:sz w:val="21"/>
                <w:szCs w:val="21"/>
              </w:rPr>
              <w:t>、照</w:t>
            </w:r>
            <w:r>
              <w:rPr>
                <w:rFonts w:ascii="宋体" w:hAnsi="宋体" w:eastAsia="宋体" w:cs="宋体"/>
                <w:color w:val="auto"/>
                <w:spacing w:val="-90"/>
                <w:sz w:val="21"/>
                <w:szCs w:val="21"/>
              </w:rPr>
              <w:t xml:space="preserve"> </w:t>
            </w:r>
            <w:r>
              <w:rPr>
                <w:rFonts w:ascii="宋体" w:hAnsi="宋体" w:eastAsia="宋体" w:cs="宋体"/>
                <w:color w:val="auto"/>
                <w:spacing w:val="14"/>
                <w:sz w:val="21"/>
                <w:szCs w:val="21"/>
              </w:rPr>
              <w:t>明控制措施等</w:t>
            </w:r>
            <w:r>
              <w:rPr>
                <w:rFonts w:ascii="宋体" w:hAnsi="宋体" w:eastAsia="宋体" w:cs="宋体"/>
                <w:color w:val="auto"/>
                <w:spacing w:val="-90"/>
                <w:sz w:val="21"/>
                <w:szCs w:val="21"/>
              </w:rPr>
              <w:t xml:space="preserve"> </w:t>
            </w:r>
            <w:r>
              <w:rPr>
                <w:rFonts w:ascii="宋体" w:hAnsi="宋体" w:eastAsia="宋体" w:cs="宋体"/>
                <w:color w:val="auto"/>
                <w:spacing w:val="-49"/>
                <w:sz w:val="21"/>
                <w:szCs w:val="21"/>
              </w:rPr>
              <w:t>）、</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审查照度和照明功率密度计算文件；</w:t>
            </w:r>
            <w:r>
              <w:rPr>
                <w:rFonts w:ascii="宋体" w:hAnsi="宋体" w:eastAsia="宋体" w:cs="宋体"/>
                <w:color w:val="auto"/>
                <w:w w:val="99"/>
                <w:sz w:val="21"/>
                <w:szCs w:val="21"/>
              </w:rPr>
              <w:t xml:space="preserve"> </w:t>
            </w:r>
            <w:r>
              <w:rPr>
                <w:rFonts w:ascii="宋体" w:hAnsi="宋体" w:eastAsia="宋体" w:cs="宋体"/>
                <w:color w:val="auto"/>
                <w:spacing w:val="13"/>
                <w:sz w:val="21"/>
                <w:szCs w:val="21"/>
              </w:rPr>
              <w:t>评价：</w:t>
            </w:r>
            <w:r>
              <w:rPr>
                <w:rFonts w:ascii="宋体" w:hAnsi="宋体" w:eastAsia="宋体" w:cs="宋体"/>
                <w:color w:val="auto"/>
                <w:spacing w:val="-86"/>
                <w:sz w:val="21"/>
                <w:szCs w:val="21"/>
              </w:rPr>
              <w:t xml:space="preserve"> </w:t>
            </w:r>
            <w:r>
              <w:rPr>
                <w:rFonts w:ascii="宋体" w:hAnsi="宋体" w:eastAsia="宋体" w:cs="宋体"/>
                <w:color w:val="auto"/>
                <w:spacing w:val="17"/>
                <w:sz w:val="21"/>
                <w:szCs w:val="21"/>
              </w:rPr>
              <w:t>查阅电气竣工图、</w:t>
            </w:r>
            <w:r>
              <w:rPr>
                <w:rFonts w:ascii="宋体" w:hAnsi="宋体" w:eastAsia="宋体" w:cs="宋体"/>
                <w:color w:val="auto"/>
                <w:spacing w:val="-86"/>
                <w:sz w:val="21"/>
                <w:szCs w:val="21"/>
              </w:rPr>
              <w:t xml:space="preserve"> </w:t>
            </w:r>
            <w:r>
              <w:rPr>
                <w:rFonts w:ascii="宋体" w:hAnsi="宋体" w:eastAsia="宋体" w:cs="宋体"/>
                <w:color w:val="auto"/>
                <w:spacing w:val="17"/>
                <w:sz w:val="21"/>
                <w:szCs w:val="21"/>
              </w:rPr>
              <w:t>灯具检测报告、</w:t>
            </w:r>
            <w:r>
              <w:rPr>
                <w:rFonts w:ascii="宋体" w:hAnsi="宋体" w:eastAsia="宋体" w:cs="宋体"/>
                <w:color w:val="auto"/>
                <w:spacing w:val="-86"/>
                <w:sz w:val="21"/>
                <w:szCs w:val="21"/>
              </w:rPr>
              <w:t xml:space="preserve"> </w:t>
            </w:r>
            <w:r>
              <w:rPr>
                <w:rFonts w:ascii="宋体" w:hAnsi="宋体" w:eastAsia="宋体" w:cs="宋体"/>
                <w:color w:val="auto"/>
                <w:spacing w:val="14"/>
                <w:sz w:val="21"/>
                <w:szCs w:val="21"/>
              </w:rPr>
              <w:t>建筑照</w:t>
            </w:r>
            <w:r>
              <w:rPr>
                <w:rFonts w:ascii="宋体" w:hAnsi="宋体" w:eastAsia="宋体" w:cs="宋体"/>
                <w:color w:val="auto"/>
                <w:w w:val="99"/>
                <w:sz w:val="21"/>
                <w:szCs w:val="21"/>
              </w:rPr>
              <w:t xml:space="preserve"> </w:t>
            </w:r>
            <w:r>
              <w:rPr>
                <w:rFonts w:ascii="宋体" w:hAnsi="宋体" w:eastAsia="宋体" w:cs="宋体"/>
                <w:color w:val="auto"/>
                <w:spacing w:val="17"/>
                <w:sz w:val="21"/>
                <w:szCs w:val="21"/>
              </w:rPr>
              <w:t xml:space="preserve">明功率密度 </w:t>
            </w:r>
            <w:r>
              <w:rPr>
                <w:rFonts w:ascii="Times New Roman" w:hAnsi="Times New Roman" w:eastAsia="Times New Roman" w:cs="Times New Roman"/>
                <w:color w:val="auto"/>
                <w:spacing w:val="4"/>
                <w:sz w:val="21"/>
                <w:szCs w:val="21"/>
              </w:rPr>
              <w:t xml:space="preserve">LPD </w:t>
            </w:r>
            <w:r>
              <w:rPr>
                <w:rFonts w:ascii="宋体" w:hAnsi="宋体" w:eastAsia="宋体" w:cs="宋体"/>
                <w:color w:val="auto"/>
                <w:spacing w:val="18"/>
                <w:sz w:val="21"/>
                <w:szCs w:val="21"/>
              </w:rPr>
              <w:t>的测试报告，</w:t>
            </w:r>
            <w:r>
              <w:rPr>
                <w:rFonts w:ascii="宋体" w:hAnsi="宋体" w:eastAsia="宋体" w:cs="宋体"/>
                <w:color w:val="auto"/>
                <w:spacing w:val="-55"/>
                <w:sz w:val="21"/>
                <w:szCs w:val="21"/>
              </w:rPr>
              <w:t xml:space="preserve"> </w:t>
            </w:r>
            <w:r>
              <w:rPr>
                <w:rFonts w:ascii="宋体" w:hAnsi="宋体" w:eastAsia="宋体" w:cs="宋体"/>
                <w:color w:val="auto"/>
                <w:spacing w:val="18"/>
                <w:sz w:val="21"/>
                <w:szCs w:val="21"/>
              </w:rPr>
              <w:t>审查照明密度功</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率值及其计算，必要时现场核查。</w:t>
            </w:r>
          </w:p>
        </w:tc>
        <w:tc>
          <w:tcPr>
            <w:tcW w:w="888" w:type="dxa"/>
            <w:vAlign w:val="center"/>
          </w:tcPr>
          <w:p w14:paraId="43111599">
            <w:pPr>
              <w:pStyle w:val="10"/>
              <w:spacing w:line="240" w:lineRule="auto"/>
              <w:ind w:right="5"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093BD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2" w:hRule="exact"/>
        </w:trPr>
        <w:tc>
          <w:tcPr>
            <w:tcW w:w="956" w:type="dxa"/>
            <w:vAlign w:val="center"/>
          </w:tcPr>
          <w:p w14:paraId="4401AAB8">
            <w:pPr>
              <w:pStyle w:val="10"/>
              <w:spacing w:line="240" w:lineRule="auto"/>
              <w:ind w:right="0" w:rightChars="0"/>
              <w:jc w:val="both"/>
              <w:rPr>
                <w:rFonts w:ascii="Times New Roman" w:hAnsi="Times New Roman" w:eastAsia="Times New Roman" w:cs="Times New Roman"/>
                <w:color w:val="auto"/>
                <w:sz w:val="21"/>
                <w:szCs w:val="21"/>
                <w:lang w:val="en-US" w:eastAsia="en-US" w:bidi="ar-SA"/>
              </w:rPr>
            </w:pPr>
            <w:r>
              <w:rPr>
                <w:rFonts w:ascii="Times New Roman"/>
                <w:color w:val="auto"/>
                <w:spacing w:val="5"/>
                <w:sz w:val="21"/>
              </w:rPr>
              <w:t>7.1.5</w:t>
            </w:r>
          </w:p>
        </w:tc>
        <w:tc>
          <w:tcPr>
            <w:tcW w:w="2785" w:type="dxa"/>
            <w:gridSpan w:val="2"/>
            <w:vAlign w:val="center"/>
          </w:tcPr>
          <w:p w14:paraId="49E4ACE1">
            <w:pPr>
              <w:pStyle w:val="10"/>
              <w:spacing w:before="101" w:line="237" w:lineRule="auto"/>
              <w:ind w:right="105" w:rightChars="0"/>
              <w:jc w:val="both"/>
              <w:rPr>
                <w:rFonts w:ascii="宋体" w:hAnsi="宋体" w:eastAsia="宋体" w:cs="宋体"/>
                <w:color w:val="auto"/>
                <w:sz w:val="21"/>
                <w:szCs w:val="21"/>
                <w:lang w:val="en-US" w:eastAsia="en-US" w:bidi="ar-SA"/>
              </w:rPr>
            </w:pPr>
            <w:r>
              <w:rPr>
                <w:rFonts w:ascii="宋体" w:hAnsi="宋体" w:eastAsia="宋体" w:cs="宋体"/>
                <w:color w:val="auto"/>
                <w:spacing w:val="11"/>
                <w:sz w:val="21"/>
                <w:szCs w:val="21"/>
              </w:rPr>
              <w:t>冷热源</w:t>
            </w:r>
            <w:r>
              <w:rPr>
                <w:rFonts w:ascii="宋体" w:hAnsi="宋体" w:eastAsia="宋体" w:cs="宋体"/>
                <w:color w:val="auto"/>
                <w:spacing w:val="-88"/>
                <w:sz w:val="21"/>
                <w:szCs w:val="21"/>
              </w:rPr>
              <w:t xml:space="preserve"> </w:t>
            </w:r>
            <w:r>
              <w:rPr>
                <w:rFonts w:ascii="宋体" w:hAnsi="宋体" w:eastAsia="宋体" w:cs="宋体"/>
                <w:color w:val="auto"/>
                <w:spacing w:val="-29"/>
                <w:sz w:val="21"/>
                <w:szCs w:val="21"/>
              </w:rPr>
              <w:t>、输</w:t>
            </w:r>
            <w:r>
              <w:rPr>
                <w:rFonts w:ascii="宋体" w:hAnsi="宋体" w:eastAsia="宋体" w:cs="宋体"/>
                <w:color w:val="auto"/>
                <w:spacing w:val="-88"/>
                <w:sz w:val="21"/>
                <w:szCs w:val="21"/>
              </w:rPr>
              <w:t xml:space="preserve"> </w:t>
            </w:r>
            <w:r>
              <w:rPr>
                <w:rFonts w:ascii="宋体" w:hAnsi="宋体" w:eastAsia="宋体" w:cs="宋体"/>
                <w:color w:val="auto"/>
                <w:spacing w:val="15"/>
                <w:sz w:val="21"/>
                <w:szCs w:val="21"/>
              </w:rPr>
              <w:t>配系统和照明等各</w:t>
            </w:r>
            <w:r>
              <w:rPr>
                <w:rFonts w:ascii="宋体" w:hAnsi="宋体" w:eastAsia="宋体" w:cs="宋体"/>
                <w:color w:val="auto"/>
                <w:w w:val="99"/>
                <w:sz w:val="21"/>
                <w:szCs w:val="21"/>
              </w:rPr>
              <w:t xml:space="preserve"> </w:t>
            </w:r>
            <w:r>
              <w:rPr>
                <w:rFonts w:ascii="宋体" w:hAnsi="宋体" w:eastAsia="宋体" w:cs="宋体"/>
                <w:color w:val="auto"/>
                <w:sz w:val="21"/>
                <w:szCs w:val="21"/>
              </w:rPr>
              <w:t>部</w:t>
            </w:r>
            <w:r>
              <w:rPr>
                <w:rFonts w:ascii="宋体" w:hAnsi="宋体" w:eastAsia="宋体" w:cs="宋体"/>
                <w:color w:val="auto"/>
                <w:spacing w:val="-64"/>
                <w:sz w:val="21"/>
                <w:szCs w:val="21"/>
              </w:rPr>
              <w:t xml:space="preserve"> </w:t>
            </w:r>
            <w:r>
              <w:rPr>
                <w:rFonts w:ascii="宋体" w:hAnsi="宋体" w:eastAsia="宋体" w:cs="宋体"/>
                <w:color w:val="auto"/>
                <w:sz w:val="21"/>
                <w:szCs w:val="21"/>
              </w:rPr>
              <w:t>分</w:t>
            </w:r>
            <w:r>
              <w:rPr>
                <w:rFonts w:ascii="宋体" w:hAnsi="宋体" w:eastAsia="宋体" w:cs="宋体"/>
                <w:color w:val="auto"/>
                <w:spacing w:val="-66"/>
                <w:sz w:val="21"/>
                <w:szCs w:val="21"/>
              </w:rPr>
              <w:t xml:space="preserve"> </w:t>
            </w:r>
            <w:r>
              <w:rPr>
                <w:rFonts w:ascii="宋体" w:hAnsi="宋体" w:eastAsia="宋体" w:cs="宋体"/>
                <w:color w:val="auto"/>
                <w:sz w:val="21"/>
                <w:szCs w:val="21"/>
              </w:rPr>
              <w:t>能</w:t>
            </w:r>
            <w:r>
              <w:rPr>
                <w:rFonts w:ascii="宋体" w:hAnsi="宋体" w:eastAsia="宋体" w:cs="宋体"/>
                <w:color w:val="auto"/>
                <w:spacing w:val="-64"/>
                <w:sz w:val="21"/>
                <w:szCs w:val="21"/>
              </w:rPr>
              <w:t xml:space="preserve"> </w:t>
            </w:r>
            <w:r>
              <w:rPr>
                <w:rFonts w:ascii="宋体" w:hAnsi="宋体" w:eastAsia="宋体" w:cs="宋体"/>
                <w:color w:val="auto"/>
                <w:sz w:val="21"/>
                <w:szCs w:val="21"/>
              </w:rPr>
              <w:t>耗</w:t>
            </w:r>
            <w:r>
              <w:rPr>
                <w:rFonts w:ascii="宋体" w:hAnsi="宋体" w:eastAsia="宋体" w:cs="宋体"/>
                <w:color w:val="auto"/>
                <w:spacing w:val="-64"/>
                <w:sz w:val="21"/>
                <w:szCs w:val="21"/>
              </w:rPr>
              <w:t xml:space="preserve"> </w:t>
            </w:r>
            <w:r>
              <w:rPr>
                <w:rFonts w:ascii="宋体" w:hAnsi="宋体" w:eastAsia="宋体" w:cs="宋体"/>
                <w:color w:val="auto"/>
                <w:sz w:val="21"/>
                <w:szCs w:val="21"/>
              </w:rPr>
              <w:t>应</w:t>
            </w:r>
            <w:r>
              <w:rPr>
                <w:rFonts w:ascii="宋体" w:hAnsi="宋体" w:eastAsia="宋体" w:cs="宋体"/>
                <w:color w:val="auto"/>
                <w:spacing w:val="-66"/>
                <w:sz w:val="21"/>
                <w:szCs w:val="21"/>
              </w:rPr>
              <w:t xml:space="preserve"> </w:t>
            </w:r>
            <w:r>
              <w:rPr>
                <w:rFonts w:ascii="宋体" w:hAnsi="宋体" w:eastAsia="宋体" w:cs="宋体"/>
                <w:color w:val="auto"/>
                <w:sz w:val="21"/>
                <w:szCs w:val="21"/>
              </w:rPr>
              <w:t>进</w:t>
            </w:r>
            <w:r>
              <w:rPr>
                <w:rFonts w:ascii="宋体" w:hAnsi="宋体" w:eastAsia="宋体" w:cs="宋体"/>
                <w:color w:val="auto"/>
                <w:spacing w:val="-64"/>
                <w:sz w:val="21"/>
                <w:szCs w:val="21"/>
              </w:rPr>
              <w:t xml:space="preserve"> </w:t>
            </w:r>
            <w:r>
              <w:rPr>
                <w:rFonts w:ascii="宋体" w:hAnsi="宋体" w:eastAsia="宋体" w:cs="宋体"/>
                <w:color w:val="auto"/>
                <w:sz w:val="21"/>
                <w:szCs w:val="21"/>
              </w:rPr>
              <w:t>行</w:t>
            </w:r>
            <w:r>
              <w:rPr>
                <w:rFonts w:ascii="宋体" w:hAnsi="宋体" w:eastAsia="宋体" w:cs="宋体"/>
                <w:color w:val="auto"/>
                <w:spacing w:val="-64"/>
                <w:sz w:val="21"/>
                <w:szCs w:val="21"/>
              </w:rPr>
              <w:t xml:space="preserve"> </w:t>
            </w:r>
            <w:r>
              <w:rPr>
                <w:rFonts w:ascii="宋体" w:hAnsi="宋体" w:eastAsia="宋体" w:cs="宋体"/>
                <w:color w:val="auto"/>
                <w:sz w:val="21"/>
                <w:szCs w:val="21"/>
              </w:rPr>
              <w:t>独</w:t>
            </w:r>
            <w:r>
              <w:rPr>
                <w:rFonts w:ascii="宋体" w:hAnsi="宋体" w:eastAsia="宋体" w:cs="宋体"/>
                <w:color w:val="auto"/>
                <w:spacing w:val="-64"/>
                <w:sz w:val="21"/>
                <w:szCs w:val="21"/>
              </w:rPr>
              <w:t xml:space="preserve"> </w:t>
            </w:r>
            <w:r>
              <w:rPr>
                <w:rFonts w:ascii="宋体" w:hAnsi="宋体" w:eastAsia="宋体" w:cs="宋体"/>
                <w:color w:val="auto"/>
                <w:sz w:val="21"/>
                <w:szCs w:val="21"/>
              </w:rPr>
              <w:t>立</w:t>
            </w:r>
            <w:r>
              <w:rPr>
                <w:rFonts w:ascii="宋体" w:hAnsi="宋体" w:eastAsia="宋体" w:cs="宋体"/>
                <w:color w:val="auto"/>
                <w:spacing w:val="-66"/>
                <w:sz w:val="21"/>
                <w:szCs w:val="21"/>
              </w:rPr>
              <w:t xml:space="preserve"> </w:t>
            </w:r>
            <w:r>
              <w:rPr>
                <w:rFonts w:ascii="宋体" w:hAnsi="宋体" w:eastAsia="宋体" w:cs="宋体"/>
                <w:color w:val="auto"/>
                <w:sz w:val="21"/>
                <w:szCs w:val="21"/>
              </w:rPr>
              <w:t>分</w:t>
            </w:r>
            <w:r>
              <w:rPr>
                <w:rFonts w:ascii="宋体" w:hAnsi="宋体" w:eastAsia="宋体" w:cs="宋体"/>
                <w:color w:val="auto"/>
                <w:spacing w:val="-64"/>
                <w:sz w:val="21"/>
                <w:szCs w:val="21"/>
              </w:rPr>
              <w:t xml:space="preserve"> </w:t>
            </w:r>
            <w:r>
              <w:rPr>
                <w:rFonts w:ascii="宋体" w:hAnsi="宋体" w:eastAsia="宋体" w:cs="宋体"/>
                <w:color w:val="auto"/>
                <w:sz w:val="21"/>
                <w:szCs w:val="21"/>
              </w:rPr>
              <w:t>项</w:t>
            </w:r>
            <w:r>
              <w:rPr>
                <w:rFonts w:ascii="宋体" w:hAnsi="宋体" w:eastAsia="宋体" w:cs="宋体"/>
                <w:color w:val="auto"/>
                <w:spacing w:val="-64"/>
                <w:sz w:val="21"/>
                <w:szCs w:val="21"/>
              </w:rPr>
              <w:t xml:space="preserve"> </w:t>
            </w:r>
            <w:r>
              <w:rPr>
                <w:rFonts w:ascii="宋体" w:hAnsi="宋体" w:eastAsia="宋体" w:cs="宋体"/>
                <w:color w:val="auto"/>
                <w:sz w:val="21"/>
                <w:szCs w:val="21"/>
              </w:rPr>
              <w:t>计</w:t>
            </w:r>
            <w:r>
              <w:rPr>
                <w:rFonts w:ascii="宋体" w:hAnsi="宋体" w:eastAsia="宋体" w:cs="宋体"/>
                <w:color w:val="auto"/>
                <w:w w:val="99"/>
                <w:sz w:val="21"/>
                <w:szCs w:val="21"/>
              </w:rPr>
              <w:t xml:space="preserve"> </w:t>
            </w:r>
            <w:r>
              <w:rPr>
                <w:rFonts w:ascii="宋体" w:hAnsi="宋体" w:eastAsia="宋体" w:cs="宋体"/>
                <w:color w:val="auto"/>
                <w:spacing w:val="8"/>
                <w:sz w:val="21"/>
                <w:szCs w:val="21"/>
              </w:rPr>
              <w:t>量。</w:t>
            </w:r>
          </w:p>
        </w:tc>
        <w:tc>
          <w:tcPr>
            <w:tcW w:w="4762" w:type="dxa"/>
            <w:vAlign w:val="center"/>
          </w:tcPr>
          <w:p w14:paraId="7498EECF">
            <w:pPr>
              <w:pStyle w:val="10"/>
              <w:spacing w:line="238" w:lineRule="exact"/>
              <w:ind w:left="103" w:right="0"/>
              <w:jc w:val="both"/>
              <w:rPr>
                <w:rFonts w:ascii="宋体" w:hAnsi="宋体" w:eastAsia="宋体" w:cs="宋体"/>
                <w:color w:val="auto"/>
                <w:sz w:val="21"/>
                <w:szCs w:val="21"/>
                <w:lang w:val="en-US" w:eastAsia="en-US" w:bidi="ar-SA"/>
              </w:rPr>
            </w:pPr>
            <w:r>
              <w:rPr>
                <w:rFonts w:ascii="宋体" w:hAnsi="宋体" w:eastAsia="宋体" w:cs="宋体"/>
                <w:color w:val="auto"/>
                <w:spacing w:val="18"/>
                <w:sz w:val="21"/>
                <w:szCs w:val="21"/>
              </w:rPr>
              <w:t>采用集中冷热源的建筑，</w:t>
            </w:r>
            <w:r>
              <w:rPr>
                <w:rFonts w:ascii="宋体" w:hAnsi="宋体" w:eastAsia="宋体" w:cs="宋体"/>
                <w:color w:val="auto"/>
                <w:spacing w:val="-88"/>
                <w:sz w:val="21"/>
                <w:szCs w:val="21"/>
              </w:rPr>
              <w:t xml:space="preserve"> </w:t>
            </w:r>
            <w:r>
              <w:rPr>
                <w:rFonts w:ascii="宋体" w:hAnsi="宋体" w:eastAsia="宋体" w:cs="宋体"/>
                <w:color w:val="auto"/>
                <w:spacing w:val="16"/>
                <w:sz w:val="21"/>
                <w:szCs w:val="21"/>
              </w:rPr>
              <w:t>在系统设计（</w:t>
            </w:r>
            <w:r>
              <w:rPr>
                <w:rFonts w:ascii="宋体" w:hAnsi="宋体" w:eastAsia="宋体" w:cs="宋体"/>
                <w:color w:val="auto"/>
                <w:spacing w:val="-88"/>
                <w:sz w:val="21"/>
                <w:szCs w:val="21"/>
              </w:rPr>
              <w:t xml:space="preserve"> </w:t>
            </w:r>
            <w:r>
              <w:rPr>
                <w:rFonts w:ascii="宋体" w:hAnsi="宋体" w:eastAsia="宋体" w:cs="宋体"/>
                <w:color w:val="auto"/>
                <w:spacing w:val="9"/>
                <w:sz w:val="21"/>
                <w:szCs w:val="21"/>
              </w:rPr>
              <w:t>或既</w:t>
            </w:r>
            <w:r>
              <w:rPr>
                <w:rFonts w:ascii="宋体" w:hAnsi="宋体" w:eastAsia="宋体" w:cs="宋体"/>
                <w:color w:val="auto"/>
                <w:spacing w:val="17"/>
                <w:sz w:val="21"/>
                <w:szCs w:val="21"/>
              </w:rPr>
              <w:t>有建筑改造设计）</w:t>
            </w:r>
            <w:r>
              <w:rPr>
                <w:rFonts w:ascii="宋体" w:hAnsi="宋体" w:eastAsia="宋体" w:cs="宋体"/>
                <w:color w:val="auto"/>
                <w:spacing w:val="-89"/>
                <w:sz w:val="21"/>
                <w:szCs w:val="21"/>
              </w:rPr>
              <w:t xml:space="preserve"> </w:t>
            </w:r>
            <w:r>
              <w:rPr>
                <w:rFonts w:ascii="宋体" w:hAnsi="宋体" w:eastAsia="宋体" w:cs="宋体"/>
                <w:color w:val="auto"/>
                <w:spacing w:val="18"/>
                <w:sz w:val="21"/>
                <w:szCs w:val="21"/>
              </w:rPr>
              <w:t>时必须考虑使建筑内各能</w:t>
            </w:r>
            <w:r>
              <w:rPr>
                <w:rFonts w:ascii="宋体" w:hAnsi="宋体" w:eastAsia="宋体" w:cs="宋体"/>
                <w:color w:val="auto"/>
                <w:w w:val="99"/>
                <w:sz w:val="21"/>
                <w:szCs w:val="21"/>
              </w:rPr>
              <w:t xml:space="preserve"> </w:t>
            </w:r>
            <w:r>
              <w:rPr>
                <w:rFonts w:ascii="宋体" w:hAnsi="宋体" w:eastAsia="宋体" w:cs="宋体"/>
                <w:color w:val="auto"/>
                <w:spacing w:val="17"/>
                <w:sz w:val="21"/>
                <w:szCs w:val="21"/>
              </w:rPr>
              <w:t>耗环节如冷热源、</w:t>
            </w:r>
            <w:r>
              <w:rPr>
                <w:rFonts w:ascii="宋体" w:hAnsi="宋体" w:eastAsia="宋体" w:cs="宋体"/>
                <w:color w:val="auto"/>
                <w:spacing w:val="-87"/>
                <w:sz w:val="21"/>
                <w:szCs w:val="21"/>
              </w:rPr>
              <w:t xml:space="preserve"> </w:t>
            </w:r>
            <w:r>
              <w:rPr>
                <w:rFonts w:ascii="宋体" w:hAnsi="宋体" w:eastAsia="宋体" w:cs="宋体"/>
                <w:color w:val="auto"/>
                <w:spacing w:val="16"/>
                <w:sz w:val="21"/>
                <w:szCs w:val="21"/>
              </w:rPr>
              <w:t>输配系统、</w:t>
            </w:r>
            <w:r>
              <w:rPr>
                <w:rFonts w:ascii="宋体" w:hAnsi="宋体" w:eastAsia="宋体" w:cs="宋体"/>
                <w:color w:val="auto"/>
                <w:spacing w:val="-87"/>
                <w:sz w:val="21"/>
                <w:szCs w:val="21"/>
              </w:rPr>
              <w:t xml:space="preserve"> </w:t>
            </w:r>
            <w:r>
              <w:rPr>
                <w:rFonts w:ascii="宋体" w:hAnsi="宋体" w:eastAsia="宋体" w:cs="宋体"/>
                <w:color w:val="auto"/>
                <w:spacing w:val="13"/>
                <w:sz w:val="21"/>
                <w:szCs w:val="21"/>
              </w:rPr>
              <w:t>照明、</w:t>
            </w:r>
            <w:r>
              <w:rPr>
                <w:rFonts w:ascii="宋体" w:hAnsi="宋体" w:eastAsia="宋体" w:cs="宋体"/>
                <w:color w:val="auto"/>
                <w:spacing w:val="-87"/>
                <w:sz w:val="21"/>
                <w:szCs w:val="21"/>
              </w:rPr>
              <w:t xml:space="preserve"> </w:t>
            </w:r>
            <w:r>
              <w:rPr>
                <w:rFonts w:ascii="宋体" w:hAnsi="宋体" w:eastAsia="宋体" w:cs="宋体"/>
                <w:color w:val="auto"/>
                <w:spacing w:val="13"/>
                <w:sz w:val="21"/>
                <w:szCs w:val="21"/>
              </w:rPr>
              <w:t>热水能</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耗等都能实现独立分项计量。</w:t>
            </w:r>
          </w:p>
        </w:tc>
        <w:tc>
          <w:tcPr>
            <w:tcW w:w="4350" w:type="dxa"/>
            <w:gridSpan w:val="2"/>
            <w:vAlign w:val="center"/>
          </w:tcPr>
          <w:p w14:paraId="7FF7833A">
            <w:pPr>
              <w:pStyle w:val="10"/>
              <w:spacing w:before="143" w:line="272" w:lineRule="exact"/>
              <w:ind w:left="104" w:leftChars="0" w:right="848" w:rightChars="0"/>
              <w:jc w:val="left"/>
              <w:rPr>
                <w:rFonts w:ascii="宋体" w:hAnsi="宋体" w:eastAsia="宋体" w:cs="宋体"/>
                <w:color w:val="auto"/>
                <w:spacing w:val="12"/>
                <w:sz w:val="21"/>
                <w:szCs w:val="21"/>
              </w:rPr>
            </w:pPr>
            <w:r>
              <w:rPr>
                <w:rFonts w:ascii="宋体" w:hAnsi="宋体" w:eastAsia="宋体" w:cs="宋体"/>
                <w:color w:val="auto"/>
                <w:spacing w:val="12"/>
                <w:sz w:val="21"/>
                <w:szCs w:val="21"/>
              </w:rPr>
              <w:t>预评价：</w:t>
            </w:r>
            <w:r>
              <w:rPr>
                <w:rFonts w:ascii="宋体" w:hAnsi="宋体" w:eastAsia="宋体" w:cs="宋体"/>
                <w:color w:val="auto"/>
                <w:spacing w:val="-87"/>
                <w:sz w:val="21"/>
                <w:szCs w:val="21"/>
              </w:rPr>
              <w:t xml:space="preserve"> </w:t>
            </w:r>
            <w:r>
              <w:rPr>
                <w:rFonts w:ascii="宋体" w:hAnsi="宋体" w:eastAsia="宋体" w:cs="宋体"/>
                <w:color w:val="auto"/>
                <w:spacing w:val="14"/>
                <w:sz w:val="21"/>
                <w:szCs w:val="21"/>
              </w:rPr>
              <w:t>查阅相关设计文件；</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评价：查阅相关竣工图、分项计量记录。</w:t>
            </w:r>
          </w:p>
        </w:tc>
        <w:tc>
          <w:tcPr>
            <w:tcW w:w="888" w:type="dxa"/>
            <w:vAlign w:val="center"/>
          </w:tcPr>
          <w:p w14:paraId="420985FB">
            <w:pPr>
              <w:pStyle w:val="10"/>
              <w:spacing w:line="240" w:lineRule="auto"/>
              <w:ind w:right="5"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cs="Times New Roman"/>
                <w:color w:val="auto"/>
                <w:sz w:val="24"/>
                <w:szCs w:val="24"/>
                <w:lang w:eastAsia="zh-CN"/>
              </w:rPr>
              <w:t>☑</w:t>
            </w:r>
          </w:p>
        </w:tc>
      </w:tr>
      <w:tr w14:paraId="01A2D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20" w:hRule="exact"/>
        </w:trPr>
        <w:tc>
          <w:tcPr>
            <w:tcW w:w="956" w:type="dxa"/>
            <w:vAlign w:val="center"/>
          </w:tcPr>
          <w:p w14:paraId="6F7A83D6">
            <w:pPr>
              <w:pStyle w:val="10"/>
              <w:spacing w:line="240" w:lineRule="auto"/>
              <w:ind w:right="0" w:rightChars="0"/>
              <w:jc w:val="both"/>
              <w:rPr>
                <w:rFonts w:ascii="Times New Roman" w:hAnsi="Times New Roman" w:eastAsia="Times New Roman" w:cs="Times New Roman"/>
                <w:color w:val="auto"/>
                <w:sz w:val="21"/>
                <w:szCs w:val="21"/>
                <w:lang w:val="en-US" w:eastAsia="en-US" w:bidi="ar-SA"/>
              </w:rPr>
            </w:pPr>
            <w:r>
              <w:rPr>
                <w:rFonts w:ascii="Times New Roman"/>
                <w:color w:val="auto"/>
                <w:spacing w:val="5"/>
                <w:sz w:val="21"/>
              </w:rPr>
              <w:t>7.1.6</w:t>
            </w:r>
          </w:p>
        </w:tc>
        <w:tc>
          <w:tcPr>
            <w:tcW w:w="2785" w:type="dxa"/>
            <w:gridSpan w:val="2"/>
            <w:vAlign w:val="center"/>
          </w:tcPr>
          <w:p w14:paraId="1812A137">
            <w:pPr>
              <w:pStyle w:val="10"/>
              <w:spacing w:line="238" w:lineRule="exact"/>
              <w:ind w:left="103" w:right="0"/>
              <w:jc w:val="both"/>
              <w:rPr>
                <w:rFonts w:ascii="宋体" w:hAnsi="宋体" w:eastAsia="宋体" w:cs="宋体"/>
                <w:color w:val="auto"/>
                <w:sz w:val="21"/>
                <w:szCs w:val="21"/>
                <w:lang w:val="en-US" w:eastAsia="en-US" w:bidi="ar-SA"/>
              </w:rPr>
            </w:pPr>
            <w:r>
              <w:rPr>
                <w:rFonts w:ascii="宋体" w:hAnsi="宋体" w:eastAsia="宋体" w:cs="宋体"/>
                <w:color w:val="auto"/>
                <w:spacing w:val="18"/>
                <w:sz w:val="21"/>
                <w:szCs w:val="21"/>
              </w:rPr>
              <w:t>垂直电梯应采取群控、</w:t>
            </w:r>
            <w:r>
              <w:rPr>
                <w:rFonts w:ascii="宋体" w:hAnsi="宋体" w:eastAsia="宋体" w:cs="宋体"/>
                <w:color w:val="auto"/>
                <w:spacing w:val="-89"/>
                <w:sz w:val="21"/>
                <w:szCs w:val="21"/>
              </w:rPr>
              <w:t xml:space="preserve"> </w:t>
            </w:r>
            <w:r>
              <w:rPr>
                <w:rFonts w:ascii="宋体" w:hAnsi="宋体" w:eastAsia="宋体" w:cs="宋体"/>
                <w:color w:val="auto"/>
                <w:spacing w:val="14"/>
                <w:sz w:val="21"/>
                <w:szCs w:val="21"/>
              </w:rPr>
              <w:t>变频调</w:t>
            </w:r>
            <w:r>
              <w:rPr>
                <w:rFonts w:ascii="宋体" w:hAnsi="宋体" w:eastAsia="宋体" w:cs="宋体"/>
                <w:color w:val="auto"/>
                <w:spacing w:val="19"/>
                <w:sz w:val="21"/>
                <w:szCs w:val="21"/>
              </w:rPr>
              <w:t>速或能量反馈等节能措施；</w:t>
            </w:r>
            <w:r>
              <w:rPr>
                <w:rFonts w:ascii="宋体" w:hAnsi="宋体" w:eastAsia="宋体" w:cs="宋体"/>
                <w:color w:val="auto"/>
                <w:spacing w:val="-90"/>
                <w:sz w:val="21"/>
                <w:szCs w:val="21"/>
              </w:rPr>
              <w:t xml:space="preserve"> </w:t>
            </w:r>
            <w:r>
              <w:rPr>
                <w:rFonts w:ascii="宋体" w:hAnsi="宋体" w:eastAsia="宋体" w:cs="宋体"/>
                <w:color w:val="auto"/>
                <w:sz w:val="21"/>
                <w:szCs w:val="21"/>
              </w:rPr>
              <w:t>自</w:t>
            </w:r>
            <w:r>
              <w:rPr>
                <w:rFonts w:ascii="宋体" w:hAnsi="宋体" w:eastAsia="宋体" w:cs="宋体"/>
                <w:color w:val="auto"/>
                <w:w w:val="99"/>
                <w:sz w:val="21"/>
                <w:szCs w:val="21"/>
              </w:rPr>
              <w:t xml:space="preserve"> </w:t>
            </w:r>
            <w:r>
              <w:rPr>
                <w:rFonts w:ascii="宋体" w:hAnsi="宋体" w:eastAsia="宋体" w:cs="宋体"/>
                <w:color w:val="auto"/>
                <w:spacing w:val="19"/>
                <w:sz w:val="21"/>
                <w:szCs w:val="21"/>
              </w:rPr>
              <w:t>动扶梯应采用变频感应启停等</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节能控制措施。</w:t>
            </w:r>
          </w:p>
        </w:tc>
        <w:tc>
          <w:tcPr>
            <w:tcW w:w="4762" w:type="dxa"/>
            <w:vAlign w:val="center"/>
          </w:tcPr>
          <w:p w14:paraId="20A0BD45">
            <w:pPr>
              <w:pStyle w:val="10"/>
              <w:spacing w:before="101" w:line="237" w:lineRule="auto"/>
              <w:ind w:left="103" w:leftChars="0" w:right="100" w:rightChars="0"/>
              <w:jc w:val="both"/>
              <w:rPr>
                <w:rFonts w:ascii="宋体" w:hAnsi="宋体" w:eastAsia="宋体" w:cs="宋体"/>
                <w:color w:val="auto"/>
                <w:sz w:val="21"/>
                <w:szCs w:val="21"/>
                <w:lang w:val="en-US" w:eastAsia="en-US" w:bidi="ar-SA"/>
              </w:rPr>
            </w:pPr>
            <w:r>
              <w:rPr>
                <w:rFonts w:ascii="宋体" w:hAnsi="宋体" w:eastAsia="宋体" w:cs="宋体"/>
                <w:color w:val="auto"/>
                <w:spacing w:val="18"/>
                <w:sz w:val="21"/>
                <w:szCs w:val="21"/>
              </w:rPr>
              <w:t>对于仅设有一台电梯（</w:t>
            </w:r>
            <w:r>
              <w:rPr>
                <w:rFonts w:ascii="宋体" w:hAnsi="宋体" w:eastAsia="宋体" w:cs="宋体"/>
                <w:color w:val="auto"/>
                <w:spacing w:val="-93"/>
                <w:sz w:val="21"/>
                <w:szCs w:val="21"/>
              </w:rPr>
              <w:t xml:space="preserve"> </w:t>
            </w:r>
            <w:r>
              <w:rPr>
                <w:rFonts w:ascii="宋体" w:hAnsi="宋体" w:eastAsia="宋体" w:cs="宋体"/>
                <w:color w:val="auto"/>
                <w:spacing w:val="18"/>
                <w:sz w:val="21"/>
                <w:szCs w:val="21"/>
              </w:rPr>
              <w:t>满足节能电梯其他相</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关规定）</w:t>
            </w:r>
            <w:r>
              <w:rPr>
                <w:rFonts w:ascii="宋体" w:hAnsi="宋体" w:eastAsia="宋体" w:cs="宋体"/>
                <w:color w:val="auto"/>
                <w:spacing w:val="-88"/>
                <w:sz w:val="21"/>
                <w:szCs w:val="21"/>
              </w:rPr>
              <w:t xml:space="preserve"> </w:t>
            </w:r>
            <w:r>
              <w:rPr>
                <w:rFonts w:ascii="宋体" w:hAnsi="宋体" w:eastAsia="宋体" w:cs="宋体"/>
                <w:color w:val="auto"/>
                <w:spacing w:val="16"/>
                <w:sz w:val="21"/>
                <w:szCs w:val="21"/>
              </w:rPr>
              <w:t>或无电梯、</w:t>
            </w:r>
            <w:r>
              <w:rPr>
                <w:rFonts w:ascii="宋体" w:hAnsi="宋体" w:eastAsia="宋体" w:cs="宋体"/>
                <w:color w:val="auto"/>
                <w:spacing w:val="-90"/>
                <w:sz w:val="21"/>
                <w:szCs w:val="21"/>
              </w:rPr>
              <w:t xml:space="preserve"> </w:t>
            </w:r>
            <w:r>
              <w:rPr>
                <w:rFonts w:ascii="宋体" w:hAnsi="宋体" w:eastAsia="宋体" w:cs="宋体"/>
                <w:color w:val="auto"/>
                <w:spacing w:val="17"/>
                <w:sz w:val="21"/>
                <w:szCs w:val="21"/>
              </w:rPr>
              <w:t>扶梯的建筑，</w:t>
            </w:r>
            <w:r>
              <w:rPr>
                <w:rFonts w:ascii="宋体" w:hAnsi="宋体" w:eastAsia="宋体" w:cs="宋体"/>
                <w:color w:val="auto"/>
                <w:spacing w:val="-90"/>
                <w:sz w:val="21"/>
                <w:szCs w:val="21"/>
              </w:rPr>
              <w:t xml:space="preserve"> </w:t>
            </w:r>
            <w:r>
              <w:rPr>
                <w:rFonts w:ascii="宋体" w:hAnsi="宋体" w:eastAsia="宋体" w:cs="宋体"/>
                <w:color w:val="auto"/>
                <w:spacing w:val="15"/>
                <w:sz w:val="21"/>
                <w:szCs w:val="21"/>
              </w:rPr>
              <w:t>本条直接</w:t>
            </w:r>
            <w:r>
              <w:rPr>
                <w:rFonts w:ascii="宋体" w:hAnsi="宋体" w:eastAsia="宋体" w:cs="宋体"/>
                <w:color w:val="auto"/>
                <w:w w:val="99"/>
                <w:sz w:val="21"/>
                <w:szCs w:val="21"/>
              </w:rPr>
              <w:t xml:space="preserve"> </w:t>
            </w:r>
            <w:r>
              <w:rPr>
                <w:rFonts w:ascii="宋体" w:hAnsi="宋体" w:eastAsia="宋体" w:cs="宋体"/>
                <w:color w:val="auto"/>
                <w:spacing w:val="10"/>
                <w:sz w:val="21"/>
                <w:szCs w:val="21"/>
              </w:rPr>
              <w:t>通过。</w:t>
            </w:r>
          </w:p>
        </w:tc>
        <w:tc>
          <w:tcPr>
            <w:tcW w:w="4350" w:type="dxa"/>
            <w:gridSpan w:val="2"/>
            <w:vAlign w:val="center"/>
          </w:tcPr>
          <w:p w14:paraId="08B6922E">
            <w:pPr>
              <w:pStyle w:val="10"/>
              <w:spacing w:line="240" w:lineRule="auto"/>
              <w:ind w:left="104" w:leftChars="0" w:right="6" w:rightChars="0"/>
              <w:jc w:val="both"/>
              <w:rPr>
                <w:rFonts w:ascii="宋体" w:hAnsi="宋体" w:eastAsia="宋体" w:cs="宋体"/>
                <w:color w:val="auto"/>
                <w:spacing w:val="12"/>
                <w:sz w:val="21"/>
                <w:szCs w:val="21"/>
              </w:rPr>
            </w:pPr>
            <w:r>
              <w:rPr>
                <w:rFonts w:ascii="宋体" w:hAnsi="宋体" w:eastAsia="宋体" w:cs="宋体"/>
                <w:color w:val="auto"/>
                <w:spacing w:val="12"/>
                <w:sz w:val="21"/>
                <w:szCs w:val="21"/>
              </w:rPr>
              <w:t>预评价：</w:t>
            </w:r>
            <w:r>
              <w:rPr>
                <w:rFonts w:ascii="宋体" w:hAnsi="宋体" w:eastAsia="宋体" w:cs="宋体"/>
                <w:color w:val="auto"/>
                <w:spacing w:val="-87"/>
                <w:sz w:val="21"/>
                <w:szCs w:val="21"/>
              </w:rPr>
              <w:t xml:space="preserve"> </w:t>
            </w:r>
            <w:r>
              <w:rPr>
                <w:rFonts w:ascii="宋体" w:hAnsi="宋体" w:eastAsia="宋体" w:cs="宋体"/>
                <w:color w:val="auto"/>
                <w:spacing w:val="14"/>
                <w:sz w:val="21"/>
                <w:szCs w:val="21"/>
              </w:rPr>
              <w:t>查阅相关设计文件；</w:t>
            </w:r>
            <w:r>
              <w:rPr>
                <w:rFonts w:ascii="宋体" w:hAnsi="宋体" w:eastAsia="宋体" w:cs="宋体"/>
                <w:color w:val="auto"/>
                <w:w w:val="99"/>
                <w:sz w:val="21"/>
                <w:szCs w:val="21"/>
              </w:rPr>
              <w:t xml:space="preserve"> </w:t>
            </w:r>
            <w:r>
              <w:rPr>
                <w:rFonts w:ascii="宋体" w:hAnsi="宋体" w:eastAsia="宋体" w:cs="宋体"/>
                <w:color w:val="auto"/>
                <w:spacing w:val="12"/>
                <w:sz w:val="21"/>
                <w:szCs w:val="21"/>
              </w:rPr>
              <w:t>评价：查阅相关竣工图、相关产品型式检验报告。</w:t>
            </w:r>
          </w:p>
        </w:tc>
        <w:tc>
          <w:tcPr>
            <w:tcW w:w="888" w:type="dxa"/>
            <w:vAlign w:val="center"/>
          </w:tcPr>
          <w:p w14:paraId="5A57CADA">
            <w:pPr>
              <w:pStyle w:val="10"/>
              <w:spacing w:before="4" w:line="240" w:lineRule="auto"/>
              <w:ind w:right="0"/>
              <w:jc w:val="center"/>
              <w:rPr>
                <w:rFonts w:ascii="Times New Roman" w:hAnsi="Times New Roman" w:eastAsia="Times New Roman" w:cs="Times New Roman"/>
                <w:color w:val="auto"/>
                <w:sz w:val="35"/>
                <w:szCs w:val="35"/>
              </w:rPr>
            </w:pPr>
          </w:p>
          <w:p w14:paraId="65AAD875">
            <w:pPr>
              <w:pStyle w:val="10"/>
              <w:spacing w:line="240" w:lineRule="auto"/>
              <w:ind w:right="5"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3E356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0" w:hRule="exact"/>
        </w:trPr>
        <w:tc>
          <w:tcPr>
            <w:tcW w:w="956" w:type="dxa"/>
            <w:vAlign w:val="center"/>
          </w:tcPr>
          <w:p w14:paraId="0B2EF76F">
            <w:pPr>
              <w:pStyle w:val="10"/>
              <w:spacing w:line="240" w:lineRule="auto"/>
              <w:ind w:left="244" w:leftChars="0" w:right="0" w:rightChars="0"/>
              <w:jc w:val="both"/>
              <w:rPr>
                <w:rFonts w:ascii="Times New Roman" w:hAnsi="Times New Roman" w:eastAsia="Times New Roman" w:cs="Times New Roman"/>
                <w:color w:val="auto"/>
                <w:sz w:val="21"/>
                <w:szCs w:val="21"/>
                <w:lang w:val="en-US" w:eastAsia="en-US" w:bidi="ar-SA"/>
              </w:rPr>
            </w:pPr>
            <w:r>
              <w:rPr>
                <w:rFonts w:ascii="Times New Roman"/>
                <w:color w:val="auto"/>
                <w:spacing w:val="5"/>
                <w:sz w:val="21"/>
              </w:rPr>
              <w:t>7.1</w:t>
            </w:r>
            <w:r>
              <w:rPr>
                <w:rFonts w:hint="eastAsia" w:ascii="Times New Roman"/>
                <w:color w:val="auto"/>
                <w:spacing w:val="5"/>
                <w:sz w:val="21"/>
                <w:lang w:val="en-US" w:eastAsia="zh-CN"/>
              </w:rPr>
              <w:t>.7</w:t>
            </w:r>
          </w:p>
        </w:tc>
        <w:tc>
          <w:tcPr>
            <w:tcW w:w="2785" w:type="dxa"/>
            <w:gridSpan w:val="2"/>
            <w:vAlign w:val="center"/>
          </w:tcPr>
          <w:p w14:paraId="7D08B10A">
            <w:pPr>
              <w:pStyle w:val="10"/>
              <w:spacing w:line="240" w:lineRule="exact"/>
              <w:ind w:left="103" w:right="0"/>
              <w:jc w:val="both"/>
              <w:rPr>
                <w:rFonts w:ascii="宋体" w:hAnsi="宋体" w:eastAsia="宋体" w:cs="宋体"/>
                <w:color w:val="auto"/>
                <w:sz w:val="21"/>
                <w:szCs w:val="21"/>
              </w:rPr>
            </w:pPr>
            <w:r>
              <w:rPr>
                <w:rFonts w:ascii="宋体" w:hAnsi="宋体" w:eastAsia="宋体" w:cs="宋体"/>
                <w:color w:val="auto"/>
                <w:spacing w:val="19"/>
                <w:sz w:val="21"/>
                <w:szCs w:val="21"/>
              </w:rPr>
              <w:t>应制定水资源利用方案，</w:t>
            </w:r>
            <w:r>
              <w:rPr>
                <w:rFonts w:ascii="宋体" w:hAnsi="宋体" w:eastAsia="宋体" w:cs="宋体"/>
                <w:color w:val="auto"/>
                <w:spacing w:val="-96"/>
                <w:sz w:val="21"/>
                <w:szCs w:val="21"/>
              </w:rPr>
              <w:t xml:space="preserve"> </w:t>
            </w:r>
            <w:r>
              <w:rPr>
                <w:rFonts w:ascii="宋体" w:hAnsi="宋体" w:eastAsia="宋体" w:cs="宋体"/>
                <w:color w:val="auto"/>
                <w:spacing w:val="10"/>
                <w:sz w:val="21"/>
                <w:szCs w:val="21"/>
              </w:rPr>
              <w:t>统筹</w:t>
            </w:r>
            <w:r>
              <w:rPr>
                <w:rFonts w:ascii="宋体" w:hAnsi="宋体" w:eastAsia="宋体" w:cs="宋体"/>
                <w:color w:val="auto"/>
                <w:spacing w:val="18"/>
                <w:sz w:val="21"/>
                <w:szCs w:val="21"/>
              </w:rPr>
              <w:t>利用各种水资源，</w:t>
            </w:r>
            <w:r>
              <w:rPr>
                <w:rFonts w:ascii="宋体" w:hAnsi="宋体" w:eastAsia="宋体" w:cs="宋体"/>
                <w:color w:val="auto"/>
                <w:spacing w:val="-91"/>
                <w:sz w:val="21"/>
                <w:szCs w:val="21"/>
              </w:rPr>
              <w:t xml:space="preserve"> </w:t>
            </w:r>
            <w:r>
              <w:rPr>
                <w:rFonts w:ascii="宋体" w:hAnsi="宋体" w:eastAsia="宋体" w:cs="宋体"/>
                <w:color w:val="auto"/>
                <w:spacing w:val="16"/>
                <w:sz w:val="21"/>
                <w:szCs w:val="21"/>
              </w:rPr>
              <w:t>采取各种节</w:t>
            </w:r>
            <w:r>
              <w:rPr>
                <w:rFonts w:ascii="宋体" w:hAnsi="宋体" w:eastAsia="宋体" w:cs="宋体"/>
                <w:color w:val="auto"/>
                <w:spacing w:val="12"/>
                <w:sz w:val="21"/>
                <w:szCs w:val="21"/>
              </w:rPr>
              <w:t>水措施，</w:t>
            </w:r>
            <w:r>
              <w:rPr>
                <w:rFonts w:ascii="宋体" w:hAnsi="宋体" w:eastAsia="宋体" w:cs="宋体"/>
                <w:color w:val="auto"/>
                <w:spacing w:val="-95"/>
                <w:sz w:val="21"/>
                <w:szCs w:val="21"/>
              </w:rPr>
              <w:t xml:space="preserve"> </w:t>
            </w:r>
            <w:r>
              <w:rPr>
                <w:rFonts w:ascii="宋体" w:hAnsi="宋体" w:eastAsia="宋体" w:cs="宋体"/>
                <w:color w:val="auto"/>
                <w:spacing w:val="14"/>
                <w:sz w:val="21"/>
                <w:szCs w:val="21"/>
              </w:rPr>
              <w:t>并应符合下列规定：</w:t>
            </w:r>
          </w:p>
          <w:p w14:paraId="54B3AE9B">
            <w:pPr>
              <w:pStyle w:val="10"/>
              <w:spacing w:before="6" w:line="232" w:lineRule="auto"/>
              <w:ind w:left="103" w:right="4"/>
              <w:jc w:val="both"/>
              <w:rPr>
                <w:rFonts w:ascii="宋体" w:hAnsi="宋体" w:eastAsia="宋体" w:cs="宋体"/>
                <w:color w:val="auto"/>
                <w:spacing w:val="14"/>
                <w:sz w:val="21"/>
                <w:szCs w:val="21"/>
              </w:rPr>
            </w:pPr>
            <w:r>
              <w:rPr>
                <w:rFonts w:ascii="Times New Roman" w:hAnsi="Times New Roman" w:eastAsia="Times New Roman" w:cs="Times New Roman"/>
                <w:color w:val="auto"/>
                <w:sz w:val="21"/>
                <w:szCs w:val="21"/>
              </w:rPr>
              <w:t xml:space="preserve">1 </w:t>
            </w:r>
            <w:r>
              <w:rPr>
                <w:rFonts w:ascii="宋体" w:hAnsi="宋体" w:eastAsia="宋体" w:cs="宋体"/>
                <w:color w:val="auto"/>
                <w:spacing w:val="18"/>
                <w:sz w:val="21"/>
                <w:szCs w:val="21"/>
              </w:rPr>
              <w:t>应按使用用途、</w:t>
            </w:r>
            <w:r>
              <w:rPr>
                <w:rFonts w:ascii="宋体" w:hAnsi="宋体" w:eastAsia="宋体" w:cs="宋体"/>
                <w:color w:val="auto"/>
                <w:spacing w:val="-69"/>
                <w:sz w:val="21"/>
                <w:szCs w:val="21"/>
              </w:rPr>
              <w:t xml:space="preserve"> </w:t>
            </w:r>
            <w:r>
              <w:rPr>
                <w:rFonts w:ascii="宋体" w:hAnsi="宋体" w:eastAsia="宋体" w:cs="宋体"/>
                <w:color w:val="auto"/>
                <w:spacing w:val="16"/>
                <w:sz w:val="21"/>
                <w:szCs w:val="21"/>
              </w:rPr>
              <w:t>付费或管理</w:t>
            </w:r>
            <w:r>
              <w:rPr>
                <w:rFonts w:ascii="宋体" w:hAnsi="宋体" w:eastAsia="宋体" w:cs="宋体"/>
                <w:color w:val="auto"/>
                <w:spacing w:val="3"/>
                <w:sz w:val="21"/>
                <w:szCs w:val="21"/>
              </w:rPr>
              <w:t>单元，分别设置</w:t>
            </w:r>
            <w:r>
              <w:rPr>
                <w:rFonts w:ascii="宋体" w:hAnsi="宋体" w:eastAsia="宋体" w:cs="宋体"/>
                <w:color w:val="auto"/>
                <w:spacing w:val="-91"/>
                <w:sz w:val="21"/>
                <w:szCs w:val="21"/>
              </w:rPr>
              <w:t xml:space="preserve"> </w:t>
            </w:r>
            <w:r>
              <w:rPr>
                <w:rFonts w:ascii="宋体" w:hAnsi="宋体" w:eastAsia="宋体" w:cs="宋体"/>
                <w:color w:val="auto"/>
                <w:spacing w:val="14"/>
                <w:sz w:val="21"/>
                <w:szCs w:val="21"/>
              </w:rPr>
              <w:t>用水计量装置；</w:t>
            </w:r>
          </w:p>
          <w:p w14:paraId="6BD644B3">
            <w:pPr>
              <w:pStyle w:val="10"/>
              <w:spacing w:before="6" w:line="232" w:lineRule="auto"/>
              <w:ind w:left="103" w:right="4"/>
              <w:jc w:val="both"/>
              <w:rPr>
                <w:rFonts w:ascii="宋体" w:hAnsi="宋体" w:eastAsia="宋体" w:cs="宋体"/>
                <w:color w:val="auto"/>
                <w:sz w:val="21"/>
                <w:szCs w:val="21"/>
              </w:rPr>
            </w:pPr>
            <w:r>
              <w:rPr>
                <w:rFonts w:ascii="Times New Roman" w:hAnsi="Times New Roman" w:eastAsia="Times New Roman" w:cs="Times New Roman"/>
                <w:color w:val="auto"/>
                <w:sz w:val="21"/>
                <w:szCs w:val="21"/>
              </w:rPr>
              <w:t>2</w:t>
            </w:r>
            <w:r>
              <w:rPr>
                <w:rFonts w:hint="eastAsia" w:ascii="Times New Roman" w:hAnsi="Times New Roman" w:eastAsia="宋体" w:cs="Times New Roman"/>
                <w:color w:val="auto"/>
                <w:sz w:val="21"/>
                <w:szCs w:val="21"/>
                <w:lang w:val="en-US" w:eastAsia="zh-CN"/>
              </w:rPr>
              <w:t>.</w:t>
            </w:r>
            <w:r>
              <w:rPr>
                <w:rFonts w:ascii="宋体" w:hAnsi="宋体" w:eastAsia="宋体" w:cs="宋体"/>
                <w:color w:val="auto"/>
                <w:sz w:val="21"/>
                <w:szCs w:val="21"/>
              </w:rPr>
              <w:t>用</w:t>
            </w:r>
            <w:r>
              <w:rPr>
                <w:rFonts w:ascii="宋体" w:hAnsi="宋体" w:eastAsia="宋体" w:cs="宋体"/>
                <w:color w:val="auto"/>
                <w:spacing w:val="-68"/>
                <w:sz w:val="21"/>
                <w:szCs w:val="21"/>
              </w:rPr>
              <w:t xml:space="preserve"> </w:t>
            </w:r>
            <w:r>
              <w:rPr>
                <w:rFonts w:ascii="宋体" w:hAnsi="宋体" w:eastAsia="宋体" w:cs="宋体"/>
                <w:color w:val="auto"/>
                <w:sz w:val="21"/>
                <w:szCs w:val="21"/>
              </w:rPr>
              <w:t>水</w:t>
            </w:r>
            <w:r>
              <w:rPr>
                <w:rFonts w:ascii="宋体" w:hAnsi="宋体" w:eastAsia="宋体" w:cs="宋体"/>
                <w:color w:val="auto"/>
                <w:spacing w:val="-68"/>
                <w:sz w:val="21"/>
                <w:szCs w:val="21"/>
              </w:rPr>
              <w:t xml:space="preserve"> </w:t>
            </w:r>
            <w:r>
              <w:rPr>
                <w:rFonts w:ascii="宋体" w:hAnsi="宋体" w:eastAsia="宋体" w:cs="宋体"/>
                <w:color w:val="auto"/>
                <w:sz w:val="21"/>
                <w:szCs w:val="21"/>
              </w:rPr>
              <w:t>点</w:t>
            </w:r>
            <w:r>
              <w:rPr>
                <w:rFonts w:ascii="宋体" w:hAnsi="宋体" w:eastAsia="宋体" w:cs="宋体"/>
                <w:color w:val="auto"/>
                <w:spacing w:val="-68"/>
                <w:sz w:val="21"/>
                <w:szCs w:val="21"/>
              </w:rPr>
              <w:t xml:space="preserve"> </w:t>
            </w:r>
            <w:r>
              <w:rPr>
                <w:rFonts w:ascii="宋体" w:hAnsi="宋体" w:eastAsia="宋体" w:cs="宋体"/>
                <w:color w:val="auto"/>
                <w:sz w:val="21"/>
                <w:szCs w:val="21"/>
              </w:rPr>
              <w:t>出</w:t>
            </w:r>
            <w:r>
              <w:rPr>
                <w:rFonts w:ascii="宋体" w:hAnsi="宋体" w:eastAsia="宋体" w:cs="宋体"/>
                <w:color w:val="auto"/>
                <w:spacing w:val="-68"/>
                <w:sz w:val="21"/>
                <w:szCs w:val="21"/>
              </w:rPr>
              <w:t xml:space="preserve"> </w:t>
            </w:r>
            <w:r>
              <w:rPr>
                <w:rFonts w:ascii="宋体" w:hAnsi="宋体" w:eastAsia="宋体" w:cs="宋体"/>
                <w:color w:val="auto"/>
                <w:sz w:val="21"/>
                <w:szCs w:val="21"/>
              </w:rPr>
              <w:t>水</w:t>
            </w:r>
            <w:r>
              <w:rPr>
                <w:rFonts w:ascii="宋体" w:hAnsi="宋体" w:eastAsia="宋体" w:cs="宋体"/>
                <w:color w:val="auto"/>
                <w:spacing w:val="-68"/>
                <w:sz w:val="21"/>
                <w:szCs w:val="21"/>
              </w:rPr>
              <w:t xml:space="preserve"> </w:t>
            </w:r>
            <w:r>
              <w:rPr>
                <w:rFonts w:ascii="宋体" w:hAnsi="宋体" w:eastAsia="宋体" w:cs="宋体"/>
                <w:color w:val="auto"/>
                <w:sz w:val="21"/>
                <w:szCs w:val="21"/>
              </w:rPr>
              <w:t>压</w:t>
            </w:r>
            <w:r>
              <w:rPr>
                <w:rFonts w:ascii="宋体" w:hAnsi="宋体" w:eastAsia="宋体" w:cs="宋体"/>
                <w:color w:val="auto"/>
                <w:spacing w:val="-68"/>
                <w:sz w:val="21"/>
                <w:szCs w:val="21"/>
              </w:rPr>
              <w:t xml:space="preserve"> </w:t>
            </w:r>
            <w:r>
              <w:rPr>
                <w:rFonts w:ascii="宋体" w:hAnsi="宋体" w:eastAsia="宋体" w:cs="宋体"/>
                <w:color w:val="auto"/>
                <w:sz w:val="21"/>
                <w:szCs w:val="21"/>
              </w:rPr>
              <w:t>大</w:t>
            </w:r>
            <w:r>
              <w:rPr>
                <w:rFonts w:ascii="宋体" w:hAnsi="宋体" w:eastAsia="宋体" w:cs="宋体"/>
                <w:color w:val="auto"/>
                <w:spacing w:val="-68"/>
                <w:sz w:val="21"/>
                <w:szCs w:val="21"/>
              </w:rPr>
              <w:t xml:space="preserve"> </w:t>
            </w:r>
            <w:r>
              <w:rPr>
                <w:rFonts w:ascii="宋体" w:hAnsi="宋体" w:eastAsia="宋体" w:cs="宋体"/>
                <w:color w:val="auto"/>
                <w:sz w:val="21"/>
                <w:szCs w:val="21"/>
              </w:rPr>
              <w:t>于</w:t>
            </w:r>
            <w:r>
              <w:rPr>
                <w:rFonts w:ascii="宋体" w:hAnsi="宋体" w:eastAsia="宋体" w:cs="宋体"/>
                <w:color w:val="auto"/>
                <w:spacing w:val="-12"/>
                <w:sz w:val="21"/>
                <w:szCs w:val="21"/>
              </w:rPr>
              <w:t xml:space="preserve"> </w:t>
            </w:r>
            <w:r>
              <w:rPr>
                <w:rFonts w:ascii="Times New Roman" w:hAnsi="Times New Roman" w:eastAsia="Times New Roman" w:cs="Times New Roman"/>
                <w:color w:val="auto"/>
                <w:spacing w:val="6"/>
                <w:sz w:val="21"/>
                <w:szCs w:val="21"/>
              </w:rPr>
              <w:t>0.2MPa</w:t>
            </w:r>
            <w:r>
              <w:rPr>
                <w:rFonts w:ascii="Times New Roman" w:hAnsi="Times New Roman" w:eastAsia="Times New Roman" w:cs="Times New Roman"/>
                <w:color w:val="auto"/>
                <w:w w:val="99"/>
                <w:sz w:val="21"/>
                <w:szCs w:val="21"/>
              </w:rPr>
              <w:t xml:space="preserve"> </w:t>
            </w:r>
            <w:r>
              <w:rPr>
                <w:rFonts w:ascii="宋体" w:hAnsi="宋体" w:eastAsia="宋体" w:cs="宋体"/>
                <w:color w:val="auto"/>
                <w:spacing w:val="19"/>
                <w:sz w:val="21"/>
                <w:szCs w:val="21"/>
              </w:rPr>
              <w:t>的配水支管应设置减压设施</w:t>
            </w:r>
            <w:r>
              <w:rPr>
                <w:rFonts w:hint="eastAsia" w:ascii="宋体" w:hAnsi="宋体" w:eastAsia="宋体" w:cs="宋体"/>
                <w:color w:val="auto"/>
                <w:spacing w:val="19"/>
                <w:sz w:val="21"/>
                <w:szCs w:val="21"/>
                <w:lang w:eastAsia="zh-CN"/>
              </w:rPr>
              <w:t>，</w:t>
            </w:r>
            <w:r>
              <w:rPr>
                <w:rFonts w:ascii="宋体" w:hAnsi="宋体" w:eastAsia="宋体" w:cs="宋体"/>
                <w:color w:val="auto"/>
                <w:spacing w:val="19"/>
                <w:sz w:val="21"/>
                <w:szCs w:val="21"/>
              </w:rPr>
              <w:t>并应满足给水配件最低工作压</w:t>
            </w:r>
            <w:r>
              <w:rPr>
                <w:rFonts w:ascii="宋体" w:hAnsi="宋体" w:eastAsia="宋体" w:cs="宋体"/>
                <w:color w:val="auto"/>
                <w:spacing w:val="13"/>
                <w:sz w:val="21"/>
                <w:szCs w:val="21"/>
              </w:rPr>
              <w:t>力的要求；</w:t>
            </w:r>
          </w:p>
          <w:p w14:paraId="5FFC42B9">
            <w:pPr>
              <w:pStyle w:val="10"/>
              <w:spacing w:line="259" w:lineRule="exact"/>
              <w:ind w:left="103" w:right="0"/>
              <w:jc w:val="both"/>
              <w:rPr>
                <w:rFonts w:ascii="宋体" w:hAnsi="宋体" w:eastAsia="宋体" w:cs="宋体"/>
                <w:color w:val="auto"/>
                <w:sz w:val="21"/>
                <w:szCs w:val="21"/>
                <w:lang w:val="en-US" w:eastAsia="en-US" w:bidi="ar-SA"/>
              </w:rPr>
            </w:pPr>
            <w:r>
              <w:rPr>
                <w:rFonts w:ascii="Times New Roman" w:hAnsi="Times New Roman" w:eastAsia="Times New Roman" w:cs="Times New Roman"/>
                <w:color w:val="auto"/>
                <w:sz w:val="21"/>
                <w:szCs w:val="21"/>
              </w:rPr>
              <w:t xml:space="preserve">3 </w:t>
            </w:r>
            <w:r>
              <w:rPr>
                <w:rFonts w:ascii="宋体" w:hAnsi="宋体" w:eastAsia="宋体" w:cs="宋体"/>
                <w:color w:val="auto"/>
                <w:spacing w:val="19"/>
                <w:sz w:val="21"/>
                <w:szCs w:val="21"/>
              </w:rPr>
              <w:t>用水器具和设备应满足节水</w:t>
            </w:r>
            <w:r>
              <w:rPr>
                <w:rFonts w:ascii="宋体" w:hAnsi="宋体" w:eastAsia="宋体" w:cs="宋体"/>
                <w:color w:val="auto"/>
                <w:spacing w:val="13"/>
                <w:sz w:val="21"/>
                <w:szCs w:val="21"/>
              </w:rPr>
              <w:t>产品的要求。</w:t>
            </w:r>
          </w:p>
        </w:tc>
        <w:tc>
          <w:tcPr>
            <w:tcW w:w="4762" w:type="dxa"/>
            <w:vAlign w:val="center"/>
          </w:tcPr>
          <w:p w14:paraId="6E90E7CB">
            <w:pPr>
              <w:pStyle w:val="10"/>
              <w:spacing w:line="232" w:lineRule="auto"/>
              <w:ind w:right="100"/>
              <w:jc w:val="both"/>
              <w:rPr>
                <w:rFonts w:ascii="宋体" w:hAnsi="宋体" w:eastAsia="宋体" w:cs="宋体"/>
                <w:color w:val="auto"/>
                <w:sz w:val="21"/>
                <w:szCs w:val="21"/>
              </w:rPr>
            </w:pPr>
            <w:r>
              <w:rPr>
                <w:rFonts w:ascii="宋体" w:hAnsi="宋体" w:eastAsia="宋体" w:cs="宋体"/>
                <w:color w:val="auto"/>
                <w:sz w:val="21"/>
                <w:szCs w:val="21"/>
              </w:rPr>
              <w:t>第</w:t>
            </w:r>
            <w:r>
              <w:rPr>
                <w:rFonts w:ascii="宋体" w:hAnsi="宋体" w:eastAsia="宋体" w:cs="宋体"/>
                <w:color w:val="auto"/>
                <w:spacing w:val="-33"/>
                <w:sz w:val="21"/>
                <w:szCs w:val="21"/>
              </w:rPr>
              <w:t xml:space="preserve"> </w:t>
            </w:r>
            <w:r>
              <w:rPr>
                <w:rFonts w:ascii="Times New Roman" w:hAnsi="Times New Roman" w:eastAsia="Times New Roman" w:cs="Times New Roman"/>
                <w:color w:val="auto"/>
                <w:sz w:val="21"/>
                <w:szCs w:val="21"/>
              </w:rPr>
              <w:t>1</w:t>
            </w:r>
            <w:r>
              <w:rPr>
                <w:rFonts w:ascii="Times New Roman" w:hAnsi="Times New Roman" w:eastAsia="Times New Roman" w:cs="Times New Roman"/>
                <w:color w:val="auto"/>
                <w:spacing w:val="10"/>
                <w:sz w:val="21"/>
                <w:szCs w:val="21"/>
              </w:rPr>
              <w:t xml:space="preserve"> </w:t>
            </w:r>
            <w:r>
              <w:rPr>
                <w:rFonts w:ascii="宋体" w:hAnsi="宋体" w:eastAsia="宋体" w:cs="宋体"/>
                <w:color w:val="auto"/>
                <w:spacing w:val="10"/>
                <w:sz w:val="21"/>
                <w:szCs w:val="21"/>
              </w:rPr>
              <w:t>款，</w:t>
            </w:r>
            <w:r>
              <w:rPr>
                <w:rFonts w:ascii="宋体" w:hAnsi="宋体" w:eastAsia="宋体" w:cs="宋体"/>
                <w:color w:val="auto"/>
                <w:spacing w:val="-87"/>
                <w:sz w:val="21"/>
                <w:szCs w:val="21"/>
              </w:rPr>
              <w:t xml:space="preserve"> </w:t>
            </w:r>
            <w:r>
              <w:rPr>
                <w:rFonts w:ascii="宋体" w:hAnsi="宋体" w:eastAsia="宋体" w:cs="宋体"/>
                <w:color w:val="auto"/>
                <w:spacing w:val="17"/>
                <w:sz w:val="21"/>
                <w:szCs w:val="21"/>
              </w:rPr>
              <w:t>按使用用途、</w:t>
            </w:r>
            <w:r>
              <w:rPr>
                <w:rFonts w:ascii="宋体" w:hAnsi="宋体" w:eastAsia="宋体" w:cs="宋体"/>
                <w:color w:val="auto"/>
                <w:spacing w:val="-85"/>
                <w:sz w:val="21"/>
                <w:szCs w:val="21"/>
              </w:rPr>
              <w:t xml:space="preserve"> </w:t>
            </w:r>
            <w:r>
              <w:rPr>
                <w:rFonts w:ascii="宋体" w:hAnsi="宋体" w:eastAsia="宋体" w:cs="宋体"/>
                <w:color w:val="auto"/>
                <w:spacing w:val="17"/>
                <w:sz w:val="21"/>
                <w:szCs w:val="21"/>
              </w:rPr>
              <w:t>付费或管理单元，</w:t>
            </w:r>
            <w:r>
              <w:rPr>
                <w:rFonts w:ascii="宋体" w:hAnsi="宋体" w:eastAsia="宋体" w:cs="宋体"/>
                <w:color w:val="auto"/>
                <w:spacing w:val="-87"/>
                <w:sz w:val="21"/>
                <w:szCs w:val="21"/>
              </w:rPr>
              <w:t xml:space="preserve"> </w:t>
            </w:r>
            <w:r>
              <w:rPr>
                <w:rFonts w:ascii="宋体" w:hAnsi="宋体" w:eastAsia="宋体" w:cs="宋体"/>
                <w:color w:val="auto"/>
                <w:sz w:val="21"/>
                <w:szCs w:val="21"/>
              </w:rPr>
              <w:t>分</w:t>
            </w:r>
            <w:r>
              <w:rPr>
                <w:rFonts w:ascii="宋体" w:hAnsi="宋体" w:eastAsia="宋体" w:cs="宋体"/>
                <w:color w:val="auto"/>
                <w:spacing w:val="18"/>
                <w:sz w:val="21"/>
                <w:szCs w:val="21"/>
              </w:rPr>
              <w:t>别设置用水计量装置，</w:t>
            </w:r>
            <w:r>
              <w:rPr>
                <w:rFonts w:ascii="宋体" w:hAnsi="宋体" w:eastAsia="宋体" w:cs="宋体"/>
                <w:color w:val="auto"/>
                <w:spacing w:val="-93"/>
                <w:sz w:val="21"/>
                <w:szCs w:val="21"/>
              </w:rPr>
              <w:t xml:space="preserve"> </w:t>
            </w:r>
            <w:r>
              <w:rPr>
                <w:rFonts w:ascii="宋体" w:hAnsi="宋体" w:eastAsia="宋体" w:cs="宋体"/>
                <w:color w:val="auto"/>
                <w:spacing w:val="18"/>
                <w:sz w:val="21"/>
                <w:szCs w:val="21"/>
              </w:rPr>
              <w:t>可以统计各种用水部门的用水量和分析渗漏水量，</w:t>
            </w:r>
            <w:r>
              <w:rPr>
                <w:rFonts w:ascii="宋体" w:hAnsi="宋体" w:eastAsia="宋体" w:cs="宋体"/>
                <w:color w:val="auto"/>
                <w:spacing w:val="-87"/>
                <w:sz w:val="21"/>
                <w:szCs w:val="21"/>
              </w:rPr>
              <w:t xml:space="preserve"> </w:t>
            </w:r>
            <w:r>
              <w:rPr>
                <w:rFonts w:ascii="宋体" w:hAnsi="宋体" w:eastAsia="宋体" w:cs="宋体"/>
                <w:color w:val="auto"/>
                <w:spacing w:val="16"/>
                <w:sz w:val="21"/>
                <w:szCs w:val="21"/>
              </w:rPr>
              <w:t>计量收费，</w:t>
            </w:r>
            <w:r>
              <w:rPr>
                <w:rFonts w:ascii="宋体" w:hAnsi="宋体" w:eastAsia="宋体" w:cs="宋体"/>
                <w:color w:val="auto"/>
                <w:spacing w:val="-89"/>
                <w:sz w:val="21"/>
                <w:szCs w:val="21"/>
              </w:rPr>
              <w:t xml:space="preserve"> </w:t>
            </w:r>
            <w:r>
              <w:rPr>
                <w:rFonts w:ascii="宋体" w:hAnsi="宋体" w:eastAsia="宋体" w:cs="宋体"/>
                <w:color w:val="auto"/>
                <w:sz w:val="21"/>
                <w:szCs w:val="21"/>
              </w:rPr>
              <w:t>达</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到节水的目的。</w:t>
            </w:r>
          </w:p>
          <w:p w14:paraId="4095632B">
            <w:pPr>
              <w:pStyle w:val="10"/>
              <w:spacing w:before="25" w:line="272" w:lineRule="exact"/>
              <w:ind w:right="102"/>
              <w:jc w:val="both"/>
              <w:rPr>
                <w:rFonts w:ascii="宋体" w:hAnsi="宋体" w:eastAsia="宋体" w:cs="宋体"/>
                <w:color w:val="auto"/>
                <w:sz w:val="21"/>
                <w:szCs w:val="21"/>
              </w:rPr>
            </w:pPr>
            <w:r>
              <w:rPr>
                <w:rFonts w:ascii="宋体" w:hAnsi="宋体" w:eastAsia="宋体" w:cs="宋体"/>
                <w:color w:val="auto"/>
                <w:sz w:val="21"/>
                <w:szCs w:val="21"/>
              </w:rPr>
              <w:t>第</w:t>
            </w:r>
            <w:r>
              <w:rPr>
                <w:rFonts w:ascii="宋体" w:hAnsi="宋体" w:eastAsia="宋体" w:cs="宋体"/>
                <w:color w:val="auto"/>
                <w:spacing w:val="-34"/>
                <w:sz w:val="21"/>
                <w:szCs w:val="21"/>
              </w:rPr>
              <w:t xml:space="preserve"> </w:t>
            </w:r>
            <w:r>
              <w:rPr>
                <w:rFonts w:ascii="Times New Roman" w:hAnsi="Times New Roman" w:eastAsia="Times New Roman" w:cs="Times New Roman"/>
                <w:color w:val="auto"/>
                <w:sz w:val="21"/>
                <w:szCs w:val="21"/>
              </w:rPr>
              <w:t>2</w:t>
            </w:r>
            <w:r>
              <w:rPr>
                <w:rFonts w:ascii="Times New Roman" w:hAnsi="Times New Roman" w:eastAsia="Times New Roman" w:cs="Times New Roman"/>
                <w:color w:val="auto"/>
                <w:spacing w:val="8"/>
                <w:sz w:val="21"/>
                <w:szCs w:val="21"/>
              </w:rPr>
              <w:t xml:space="preserve"> </w:t>
            </w:r>
            <w:r>
              <w:rPr>
                <w:rFonts w:ascii="宋体" w:hAnsi="宋体" w:eastAsia="宋体" w:cs="宋体"/>
                <w:color w:val="auto"/>
                <w:spacing w:val="10"/>
                <w:sz w:val="21"/>
                <w:szCs w:val="21"/>
              </w:rPr>
              <w:t>款，</w:t>
            </w:r>
            <w:r>
              <w:rPr>
                <w:rFonts w:ascii="宋体" w:hAnsi="宋体" w:eastAsia="宋体" w:cs="宋体"/>
                <w:color w:val="auto"/>
                <w:spacing w:val="-88"/>
                <w:sz w:val="21"/>
                <w:szCs w:val="21"/>
              </w:rPr>
              <w:t xml:space="preserve"> </w:t>
            </w:r>
            <w:r>
              <w:rPr>
                <w:rFonts w:ascii="宋体" w:hAnsi="宋体" w:eastAsia="宋体" w:cs="宋体"/>
                <w:color w:val="auto"/>
                <w:spacing w:val="18"/>
                <w:sz w:val="21"/>
                <w:szCs w:val="21"/>
              </w:rPr>
              <w:t>应合理进行压力分区，</w:t>
            </w:r>
            <w:r>
              <w:rPr>
                <w:rFonts w:ascii="宋体" w:hAnsi="宋体" w:eastAsia="宋体" w:cs="宋体"/>
                <w:color w:val="auto"/>
                <w:spacing w:val="-86"/>
                <w:sz w:val="21"/>
                <w:szCs w:val="21"/>
              </w:rPr>
              <w:t xml:space="preserve"> </w:t>
            </w:r>
            <w:r>
              <w:rPr>
                <w:rFonts w:ascii="宋体" w:hAnsi="宋体" w:eastAsia="宋体" w:cs="宋体"/>
                <w:color w:val="auto"/>
                <w:spacing w:val="16"/>
                <w:sz w:val="21"/>
                <w:szCs w:val="21"/>
              </w:rPr>
              <w:t>适当采取减</w:t>
            </w:r>
            <w:r>
              <w:rPr>
                <w:rFonts w:ascii="宋体" w:hAnsi="宋体" w:eastAsia="宋体" w:cs="宋体"/>
                <w:color w:val="auto"/>
                <w:w w:val="99"/>
                <w:sz w:val="21"/>
                <w:szCs w:val="21"/>
              </w:rPr>
              <w:t xml:space="preserve"> </w:t>
            </w:r>
            <w:r>
              <w:rPr>
                <w:rFonts w:ascii="宋体" w:hAnsi="宋体" w:eastAsia="宋体" w:cs="宋体"/>
                <w:color w:val="auto"/>
                <w:spacing w:val="12"/>
                <w:sz w:val="21"/>
                <w:szCs w:val="21"/>
              </w:rPr>
              <w:t>压措施，</w:t>
            </w:r>
            <w:r>
              <w:rPr>
                <w:rFonts w:ascii="宋体" w:hAnsi="宋体" w:eastAsia="宋体" w:cs="宋体"/>
                <w:color w:val="auto"/>
                <w:spacing w:val="-92"/>
                <w:sz w:val="21"/>
                <w:szCs w:val="21"/>
              </w:rPr>
              <w:t xml:space="preserve"> </w:t>
            </w:r>
            <w:r>
              <w:rPr>
                <w:rFonts w:ascii="宋体" w:hAnsi="宋体" w:eastAsia="宋体" w:cs="宋体"/>
                <w:color w:val="auto"/>
                <w:spacing w:val="12"/>
                <w:sz w:val="21"/>
                <w:szCs w:val="21"/>
              </w:rPr>
              <w:t>避免浪费。</w:t>
            </w:r>
          </w:p>
          <w:p w14:paraId="27D5A43B">
            <w:pPr>
              <w:pStyle w:val="10"/>
              <w:spacing w:line="255" w:lineRule="exact"/>
              <w:ind w:right="0"/>
              <w:jc w:val="both"/>
              <w:rPr>
                <w:rFonts w:ascii="宋体" w:hAnsi="宋体" w:eastAsia="宋体" w:cs="宋体"/>
                <w:color w:val="auto"/>
                <w:sz w:val="21"/>
                <w:szCs w:val="21"/>
                <w:lang w:val="en-US" w:eastAsia="en-US" w:bidi="ar-SA"/>
              </w:rPr>
            </w:pPr>
            <w:r>
              <w:rPr>
                <w:rFonts w:ascii="宋体" w:hAnsi="宋体" w:eastAsia="宋体" w:cs="宋体"/>
                <w:color w:val="auto"/>
                <w:sz w:val="21"/>
                <w:szCs w:val="21"/>
              </w:rPr>
              <w:t>第</w:t>
            </w:r>
            <w:r>
              <w:rPr>
                <w:rFonts w:ascii="宋体" w:hAnsi="宋体" w:eastAsia="宋体" w:cs="宋体"/>
                <w:color w:val="auto"/>
                <w:spacing w:val="-37"/>
                <w:sz w:val="21"/>
                <w:szCs w:val="21"/>
              </w:rPr>
              <w:t xml:space="preserve"> </w:t>
            </w:r>
            <w:r>
              <w:rPr>
                <w:rFonts w:ascii="Times New Roman" w:hAnsi="Times New Roman" w:eastAsia="Times New Roman" w:cs="Times New Roman"/>
                <w:color w:val="auto"/>
                <w:sz w:val="21"/>
                <w:szCs w:val="21"/>
              </w:rPr>
              <w:t>3</w:t>
            </w:r>
            <w:r>
              <w:rPr>
                <w:rFonts w:ascii="Times New Roman" w:hAnsi="Times New Roman" w:eastAsia="Times New Roman" w:cs="Times New Roman"/>
                <w:color w:val="auto"/>
                <w:spacing w:val="6"/>
                <w:sz w:val="21"/>
                <w:szCs w:val="21"/>
              </w:rPr>
              <w:t xml:space="preserve"> </w:t>
            </w:r>
            <w:r>
              <w:rPr>
                <w:rFonts w:ascii="宋体" w:hAnsi="宋体" w:eastAsia="宋体" w:cs="宋体"/>
                <w:color w:val="auto"/>
                <w:spacing w:val="10"/>
                <w:sz w:val="21"/>
                <w:szCs w:val="21"/>
              </w:rPr>
              <w:t>款，</w:t>
            </w:r>
            <w:r>
              <w:rPr>
                <w:rFonts w:ascii="宋体" w:hAnsi="宋体" w:eastAsia="宋体" w:cs="宋体"/>
                <w:color w:val="auto"/>
                <w:spacing w:val="-88"/>
                <w:sz w:val="21"/>
                <w:szCs w:val="21"/>
              </w:rPr>
              <w:t xml:space="preserve"> </w:t>
            </w:r>
            <w:r>
              <w:rPr>
                <w:rFonts w:ascii="宋体" w:hAnsi="宋体" w:eastAsia="宋体" w:cs="宋体"/>
                <w:color w:val="auto"/>
                <w:spacing w:val="19"/>
                <w:sz w:val="21"/>
                <w:szCs w:val="21"/>
              </w:rPr>
              <w:t>所有用水器具应满足现行国家标准</w:t>
            </w:r>
            <w:r>
              <w:rPr>
                <w:rFonts w:ascii="宋体" w:hAnsi="宋体" w:eastAsia="宋体" w:cs="宋体"/>
                <w:color w:val="auto"/>
                <w:sz w:val="21"/>
                <w:szCs w:val="21"/>
              </w:rPr>
              <w:t>《</w:t>
            </w:r>
            <w:r>
              <w:rPr>
                <w:rFonts w:ascii="宋体" w:hAnsi="宋体" w:eastAsia="宋体" w:cs="宋体"/>
                <w:color w:val="auto"/>
                <w:spacing w:val="-40"/>
                <w:sz w:val="21"/>
                <w:szCs w:val="21"/>
              </w:rPr>
              <w:t xml:space="preserve"> </w:t>
            </w:r>
            <w:r>
              <w:rPr>
                <w:rFonts w:ascii="宋体" w:hAnsi="宋体" w:eastAsia="宋体" w:cs="宋体"/>
                <w:color w:val="auto"/>
                <w:sz w:val="21"/>
                <w:szCs w:val="21"/>
              </w:rPr>
              <w:t>节</w:t>
            </w:r>
            <w:r>
              <w:rPr>
                <w:rFonts w:ascii="宋体" w:hAnsi="宋体" w:eastAsia="宋体" w:cs="宋体"/>
                <w:color w:val="auto"/>
                <w:spacing w:val="-43"/>
                <w:sz w:val="21"/>
                <w:szCs w:val="21"/>
              </w:rPr>
              <w:t xml:space="preserve"> </w:t>
            </w:r>
            <w:r>
              <w:rPr>
                <w:rFonts w:ascii="宋体" w:hAnsi="宋体" w:eastAsia="宋体" w:cs="宋体"/>
                <w:color w:val="auto"/>
                <w:sz w:val="21"/>
                <w:szCs w:val="21"/>
              </w:rPr>
              <w:t>水</w:t>
            </w:r>
            <w:r>
              <w:rPr>
                <w:rFonts w:ascii="宋体" w:hAnsi="宋体" w:eastAsia="宋体" w:cs="宋体"/>
                <w:color w:val="auto"/>
                <w:spacing w:val="-40"/>
                <w:sz w:val="21"/>
                <w:szCs w:val="21"/>
              </w:rPr>
              <w:t xml:space="preserve"> </w:t>
            </w:r>
            <w:r>
              <w:rPr>
                <w:rFonts w:ascii="宋体" w:hAnsi="宋体" w:eastAsia="宋体" w:cs="宋体"/>
                <w:color w:val="auto"/>
                <w:sz w:val="21"/>
                <w:szCs w:val="21"/>
              </w:rPr>
              <w:t>型</w:t>
            </w:r>
            <w:r>
              <w:rPr>
                <w:rFonts w:ascii="宋体" w:hAnsi="宋体" w:eastAsia="宋体" w:cs="宋体"/>
                <w:color w:val="auto"/>
                <w:spacing w:val="-40"/>
                <w:sz w:val="21"/>
                <w:szCs w:val="21"/>
              </w:rPr>
              <w:t xml:space="preserve"> </w:t>
            </w:r>
            <w:r>
              <w:rPr>
                <w:rFonts w:ascii="宋体" w:hAnsi="宋体" w:eastAsia="宋体" w:cs="宋体"/>
                <w:color w:val="auto"/>
                <w:sz w:val="21"/>
                <w:szCs w:val="21"/>
              </w:rPr>
              <w:t>产</w:t>
            </w:r>
            <w:r>
              <w:rPr>
                <w:rFonts w:ascii="宋体" w:hAnsi="宋体" w:eastAsia="宋体" w:cs="宋体"/>
                <w:color w:val="auto"/>
                <w:spacing w:val="-40"/>
                <w:sz w:val="21"/>
                <w:szCs w:val="21"/>
              </w:rPr>
              <w:t xml:space="preserve"> </w:t>
            </w:r>
            <w:r>
              <w:rPr>
                <w:rFonts w:ascii="宋体" w:hAnsi="宋体" w:eastAsia="宋体" w:cs="宋体"/>
                <w:color w:val="auto"/>
                <w:sz w:val="21"/>
                <w:szCs w:val="21"/>
              </w:rPr>
              <w:t>品</w:t>
            </w:r>
            <w:r>
              <w:rPr>
                <w:rFonts w:ascii="宋体" w:hAnsi="宋体" w:eastAsia="宋体" w:cs="宋体"/>
                <w:color w:val="auto"/>
                <w:spacing w:val="-43"/>
                <w:sz w:val="21"/>
                <w:szCs w:val="21"/>
              </w:rPr>
              <w:t xml:space="preserve"> </w:t>
            </w:r>
            <w:r>
              <w:rPr>
                <w:rFonts w:ascii="宋体" w:hAnsi="宋体" w:eastAsia="宋体" w:cs="宋体"/>
                <w:color w:val="auto"/>
                <w:sz w:val="21"/>
                <w:szCs w:val="21"/>
              </w:rPr>
              <w:t>技</w:t>
            </w:r>
            <w:r>
              <w:rPr>
                <w:rFonts w:ascii="宋体" w:hAnsi="宋体" w:eastAsia="宋体" w:cs="宋体"/>
                <w:color w:val="auto"/>
                <w:spacing w:val="-40"/>
                <w:sz w:val="21"/>
                <w:szCs w:val="21"/>
              </w:rPr>
              <w:t xml:space="preserve"> </w:t>
            </w:r>
            <w:r>
              <w:rPr>
                <w:rFonts w:ascii="宋体" w:hAnsi="宋体" w:eastAsia="宋体" w:cs="宋体"/>
                <w:color w:val="auto"/>
                <w:sz w:val="21"/>
                <w:szCs w:val="21"/>
              </w:rPr>
              <w:t>术</w:t>
            </w:r>
            <w:r>
              <w:rPr>
                <w:rFonts w:ascii="宋体" w:hAnsi="宋体" w:eastAsia="宋体" w:cs="宋体"/>
                <w:color w:val="auto"/>
                <w:spacing w:val="-40"/>
                <w:sz w:val="21"/>
                <w:szCs w:val="21"/>
              </w:rPr>
              <w:t xml:space="preserve"> </w:t>
            </w:r>
            <w:r>
              <w:rPr>
                <w:rFonts w:ascii="宋体" w:hAnsi="宋体" w:eastAsia="宋体" w:cs="宋体"/>
                <w:color w:val="auto"/>
                <w:sz w:val="21"/>
                <w:szCs w:val="21"/>
              </w:rPr>
              <w:t>条</w:t>
            </w:r>
            <w:r>
              <w:rPr>
                <w:rFonts w:ascii="宋体" w:hAnsi="宋体" w:eastAsia="宋体" w:cs="宋体"/>
                <w:color w:val="auto"/>
                <w:spacing w:val="-40"/>
                <w:sz w:val="21"/>
                <w:szCs w:val="21"/>
              </w:rPr>
              <w:t xml:space="preserve"> </w:t>
            </w:r>
            <w:r>
              <w:rPr>
                <w:rFonts w:ascii="宋体" w:hAnsi="宋体" w:eastAsia="宋体" w:cs="宋体"/>
                <w:color w:val="auto"/>
                <w:sz w:val="21"/>
                <w:szCs w:val="21"/>
              </w:rPr>
              <w:t>件</w:t>
            </w:r>
            <w:r>
              <w:rPr>
                <w:rFonts w:ascii="宋体" w:hAnsi="宋体" w:eastAsia="宋体" w:cs="宋体"/>
                <w:color w:val="auto"/>
                <w:spacing w:val="-43"/>
                <w:sz w:val="21"/>
                <w:szCs w:val="21"/>
              </w:rPr>
              <w:t xml:space="preserve"> </w:t>
            </w:r>
            <w:r>
              <w:rPr>
                <w:rFonts w:ascii="宋体" w:hAnsi="宋体" w:eastAsia="宋体" w:cs="宋体"/>
                <w:color w:val="auto"/>
                <w:sz w:val="21"/>
                <w:szCs w:val="21"/>
              </w:rPr>
              <w:t>与</w:t>
            </w:r>
            <w:r>
              <w:rPr>
                <w:rFonts w:ascii="宋体" w:hAnsi="宋体" w:eastAsia="宋体" w:cs="宋体"/>
                <w:color w:val="auto"/>
                <w:spacing w:val="-40"/>
                <w:sz w:val="21"/>
                <w:szCs w:val="21"/>
              </w:rPr>
              <w:t xml:space="preserve"> </w:t>
            </w:r>
            <w:r>
              <w:rPr>
                <w:rFonts w:ascii="宋体" w:hAnsi="宋体" w:eastAsia="宋体" w:cs="宋体"/>
                <w:color w:val="auto"/>
                <w:sz w:val="21"/>
                <w:szCs w:val="21"/>
              </w:rPr>
              <w:t>管</w:t>
            </w:r>
            <w:r>
              <w:rPr>
                <w:rFonts w:ascii="宋体" w:hAnsi="宋体" w:eastAsia="宋体" w:cs="宋体"/>
                <w:color w:val="auto"/>
                <w:spacing w:val="-40"/>
                <w:sz w:val="21"/>
                <w:szCs w:val="21"/>
              </w:rPr>
              <w:t xml:space="preserve"> </w:t>
            </w:r>
            <w:r>
              <w:rPr>
                <w:rFonts w:ascii="宋体" w:hAnsi="宋体" w:eastAsia="宋体" w:cs="宋体"/>
                <w:color w:val="auto"/>
                <w:sz w:val="21"/>
                <w:szCs w:val="21"/>
              </w:rPr>
              <w:t>理</w:t>
            </w:r>
            <w:r>
              <w:rPr>
                <w:rFonts w:ascii="宋体" w:hAnsi="宋体" w:eastAsia="宋体" w:cs="宋体"/>
                <w:color w:val="auto"/>
                <w:spacing w:val="-40"/>
                <w:sz w:val="21"/>
                <w:szCs w:val="21"/>
              </w:rPr>
              <w:t xml:space="preserve"> </w:t>
            </w:r>
            <w:r>
              <w:rPr>
                <w:rFonts w:ascii="宋体" w:hAnsi="宋体" w:eastAsia="宋体" w:cs="宋体"/>
                <w:color w:val="auto"/>
                <w:sz w:val="21"/>
                <w:szCs w:val="21"/>
              </w:rPr>
              <w:t>通</w:t>
            </w:r>
            <w:r>
              <w:rPr>
                <w:rFonts w:ascii="宋体" w:hAnsi="宋体" w:eastAsia="宋体" w:cs="宋体"/>
                <w:color w:val="auto"/>
                <w:spacing w:val="-43"/>
                <w:sz w:val="21"/>
                <w:szCs w:val="21"/>
              </w:rPr>
              <w:t xml:space="preserve"> </w:t>
            </w:r>
            <w:r>
              <w:rPr>
                <w:rFonts w:ascii="宋体" w:hAnsi="宋体" w:eastAsia="宋体" w:cs="宋体"/>
                <w:color w:val="auto"/>
                <w:sz w:val="21"/>
                <w:szCs w:val="21"/>
              </w:rPr>
              <w:t>则</w:t>
            </w:r>
            <w:r>
              <w:rPr>
                <w:rFonts w:ascii="宋体" w:hAnsi="宋体" w:eastAsia="宋体" w:cs="宋体"/>
                <w:color w:val="auto"/>
                <w:spacing w:val="-40"/>
                <w:sz w:val="21"/>
                <w:szCs w:val="21"/>
              </w:rPr>
              <w:t xml:space="preserve"> </w:t>
            </w:r>
            <w:r>
              <w:rPr>
                <w:rFonts w:ascii="宋体" w:hAnsi="宋体" w:eastAsia="宋体" w:cs="宋体"/>
                <w:color w:val="auto"/>
                <w:sz w:val="21"/>
                <w:szCs w:val="21"/>
              </w:rPr>
              <w:t>》</w:t>
            </w:r>
            <w:r>
              <w:rPr>
                <w:rFonts w:ascii="Times New Roman" w:hAnsi="Times New Roman" w:eastAsia="Times New Roman" w:cs="Times New Roman"/>
                <w:color w:val="auto"/>
                <w:spacing w:val="6"/>
                <w:sz w:val="21"/>
                <w:szCs w:val="21"/>
              </w:rPr>
              <w:t>GB/T18870</w:t>
            </w:r>
            <w:r>
              <w:rPr>
                <w:rFonts w:ascii="Times New Roman" w:hAnsi="Times New Roman" w:eastAsia="Times New Roman" w:cs="Times New Roman"/>
                <w:color w:val="auto"/>
                <w:spacing w:val="10"/>
                <w:sz w:val="21"/>
                <w:szCs w:val="21"/>
              </w:rPr>
              <w:t xml:space="preserve"> </w:t>
            </w:r>
            <w:r>
              <w:rPr>
                <w:rFonts w:ascii="宋体" w:hAnsi="宋体" w:eastAsia="宋体" w:cs="宋体"/>
                <w:color w:val="auto"/>
                <w:spacing w:val="12"/>
                <w:sz w:val="21"/>
                <w:szCs w:val="21"/>
              </w:rPr>
              <w:t>的要求。</w:t>
            </w:r>
          </w:p>
        </w:tc>
        <w:tc>
          <w:tcPr>
            <w:tcW w:w="4350" w:type="dxa"/>
            <w:gridSpan w:val="2"/>
            <w:vAlign w:val="center"/>
          </w:tcPr>
          <w:p w14:paraId="06A99156">
            <w:pPr>
              <w:pStyle w:val="10"/>
              <w:spacing w:before="167" w:line="232" w:lineRule="auto"/>
              <w:ind w:right="95"/>
              <w:jc w:val="both"/>
              <w:rPr>
                <w:rFonts w:ascii="宋体" w:hAnsi="宋体" w:eastAsia="宋体" w:cs="宋体"/>
                <w:color w:val="auto"/>
                <w:sz w:val="21"/>
                <w:szCs w:val="21"/>
              </w:rPr>
            </w:pPr>
            <w:r>
              <w:rPr>
                <w:rFonts w:ascii="宋体" w:hAnsi="宋体" w:eastAsia="宋体" w:cs="宋体"/>
                <w:color w:val="auto"/>
                <w:spacing w:val="16"/>
                <w:sz w:val="21"/>
                <w:szCs w:val="21"/>
              </w:rPr>
              <w:t>预评价</w:t>
            </w:r>
            <w:r>
              <w:rPr>
                <w:rFonts w:ascii="Times New Roman" w:hAnsi="Times New Roman" w:eastAsia="Times New Roman" w:cs="Times New Roman"/>
                <w:color w:val="auto"/>
                <w:spacing w:val="16"/>
                <w:sz w:val="21"/>
                <w:szCs w:val="21"/>
              </w:rPr>
              <w:t>:</w:t>
            </w:r>
            <w:r>
              <w:rPr>
                <w:rFonts w:ascii="宋体" w:hAnsi="宋体" w:eastAsia="宋体" w:cs="宋体"/>
                <w:color w:val="auto"/>
                <w:spacing w:val="20"/>
                <w:sz w:val="21"/>
                <w:szCs w:val="21"/>
              </w:rPr>
              <w:t>查阅相关设计文件（</w:t>
            </w:r>
            <w:r>
              <w:rPr>
                <w:rFonts w:ascii="宋体" w:hAnsi="宋体" w:eastAsia="宋体" w:cs="宋体"/>
                <w:color w:val="auto"/>
                <w:spacing w:val="-86"/>
                <w:sz w:val="21"/>
                <w:szCs w:val="21"/>
              </w:rPr>
              <w:t xml:space="preserve"> </w:t>
            </w:r>
            <w:r>
              <w:rPr>
                <w:rFonts w:ascii="宋体" w:hAnsi="宋体" w:eastAsia="宋体" w:cs="宋体"/>
                <w:color w:val="auto"/>
                <w:spacing w:val="19"/>
                <w:sz w:val="21"/>
                <w:szCs w:val="21"/>
              </w:rPr>
              <w:t>含水表分级设置示</w:t>
            </w:r>
            <w:r>
              <w:rPr>
                <w:rFonts w:ascii="宋体" w:hAnsi="宋体" w:eastAsia="宋体" w:cs="宋体"/>
                <w:color w:val="auto"/>
                <w:w w:val="99"/>
                <w:sz w:val="21"/>
                <w:szCs w:val="21"/>
              </w:rPr>
              <w:t xml:space="preserve"> </w:t>
            </w:r>
            <w:r>
              <w:rPr>
                <w:rFonts w:ascii="宋体" w:hAnsi="宋体" w:eastAsia="宋体" w:cs="宋体"/>
                <w:color w:val="auto"/>
                <w:spacing w:val="13"/>
                <w:sz w:val="21"/>
                <w:szCs w:val="21"/>
              </w:rPr>
              <w:t>意图、</w:t>
            </w:r>
            <w:r>
              <w:rPr>
                <w:rFonts w:ascii="宋体" w:hAnsi="宋体" w:eastAsia="宋体" w:cs="宋体"/>
                <w:color w:val="auto"/>
                <w:spacing w:val="-90"/>
                <w:sz w:val="21"/>
                <w:szCs w:val="21"/>
              </w:rPr>
              <w:t xml:space="preserve"> </w:t>
            </w:r>
            <w:r>
              <w:rPr>
                <w:rFonts w:ascii="宋体" w:hAnsi="宋体" w:eastAsia="宋体" w:cs="宋体"/>
                <w:color w:val="auto"/>
                <w:spacing w:val="19"/>
                <w:sz w:val="21"/>
                <w:szCs w:val="21"/>
              </w:rPr>
              <w:t>各层用水点用水压力计算图表、</w:t>
            </w:r>
            <w:r>
              <w:rPr>
                <w:rFonts w:ascii="宋体" w:hAnsi="宋体" w:eastAsia="宋体" w:cs="宋体"/>
                <w:color w:val="auto"/>
                <w:spacing w:val="-92"/>
                <w:sz w:val="21"/>
                <w:szCs w:val="21"/>
              </w:rPr>
              <w:t xml:space="preserve"> </w:t>
            </w:r>
            <w:r>
              <w:rPr>
                <w:rFonts w:ascii="宋体" w:hAnsi="宋体" w:eastAsia="宋体" w:cs="宋体"/>
                <w:color w:val="auto"/>
                <w:spacing w:val="15"/>
                <w:sz w:val="21"/>
                <w:szCs w:val="21"/>
              </w:rPr>
              <w:t>用水器具</w:t>
            </w:r>
            <w:r>
              <w:rPr>
                <w:rFonts w:ascii="宋体" w:hAnsi="宋体" w:eastAsia="宋体" w:cs="宋体"/>
                <w:color w:val="auto"/>
                <w:w w:val="99"/>
                <w:sz w:val="21"/>
                <w:szCs w:val="21"/>
              </w:rPr>
              <w:t xml:space="preserve"> </w:t>
            </w:r>
            <w:r>
              <w:rPr>
                <w:rFonts w:ascii="宋体" w:hAnsi="宋体" w:eastAsia="宋体" w:cs="宋体"/>
                <w:color w:val="auto"/>
                <w:spacing w:val="17"/>
                <w:sz w:val="21"/>
                <w:szCs w:val="21"/>
              </w:rPr>
              <w:t>节水性能要求）、</w:t>
            </w:r>
            <w:r>
              <w:rPr>
                <w:rFonts w:ascii="宋体" w:hAnsi="宋体" w:eastAsia="宋体" w:cs="宋体"/>
                <w:color w:val="auto"/>
                <w:spacing w:val="-86"/>
                <w:sz w:val="21"/>
                <w:szCs w:val="21"/>
              </w:rPr>
              <w:t xml:space="preserve"> </w:t>
            </w:r>
            <w:r>
              <w:rPr>
                <w:rFonts w:ascii="宋体" w:hAnsi="宋体" w:eastAsia="宋体" w:cs="宋体"/>
                <w:color w:val="auto"/>
                <w:spacing w:val="18"/>
                <w:sz w:val="21"/>
                <w:szCs w:val="21"/>
              </w:rPr>
              <w:t>水资源利用方案及其在设计中</w:t>
            </w:r>
            <w:r>
              <w:rPr>
                <w:rFonts w:ascii="宋体" w:hAnsi="宋体" w:eastAsia="宋体" w:cs="宋体"/>
                <w:color w:val="auto"/>
                <w:w w:val="99"/>
                <w:sz w:val="21"/>
                <w:szCs w:val="21"/>
              </w:rPr>
              <w:t xml:space="preserve"> </w:t>
            </w:r>
            <w:r>
              <w:rPr>
                <w:rFonts w:ascii="宋体" w:hAnsi="宋体" w:eastAsia="宋体" w:cs="宋体"/>
                <w:color w:val="auto"/>
                <w:spacing w:val="13"/>
                <w:sz w:val="21"/>
                <w:szCs w:val="21"/>
              </w:rPr>
              <w:t>的落实说明；</w:t>
            </w:r>
          </w:p>
          <w:p w14:paraId="3F5F1163">
            <w:pPr>
              <w:pStyle w:val="6"/>
              <w:keepNext w:val="0"/>
              <w:keepLines w:val="0"/>
              <w:widowControl/>
              <w:suppressLineNumbers w:val="0"/>
              <w:spacing w:before="0" w:beforeAutospacing="0" w:after="0" w:afterAutospacing="0"/>
              <w:ind w:left="0" w:right="0" w:firstLine="0"/>
              <w:rPr>
                <w:rFonts w:ascii="宋体" w:hAnsi="宋体" w:eastAsia="宋体" w:cs="宋体"/>
                <w:color w:val="auto"/>
                <w:spacing w:val="14"/>
                <w:sz w:val="21"/>
                <w:szCs w:val="21"/>
              </w:rPr>
            </w:pPr>
            <w:r>
              <w:rPr>
                <w:rFonts w:ascii="宋体" w:hAnsi="宋体" w:eastAsia="宋体" w:cs="宋体"/>
                <w:color w:val="auto"/>
                <w:spacing w:val="14"/>
                <w:sz w:val="21"/>
                <w:szCs w:val="21"/>
              </w:rPr>
              <w:t>评价</w:t>
            </w:r>
            <w:r>
              <w:rPr>
                <w:rFonts w:ascii="Times New Roman" w:hAnsi="Times New Roman" w:eastAsia="Times New Roman" w:cs="Times New Roman"/>
                <w:color w:val="auto"/>
                <w:spacing w:val="14"/>
                <w:sz w:val="21"/>
                <w:szCs w:val="21"/>
              </w:rPr>
              <w:t>:</w:t>
            </w:r>
            <w:r>
              <w:rPr>
                <w:rFonts w:ascii="Times New Roman" w:hAnsi="Times New Roman" w:eastAsia="Times New Roman" w:cs="Times New Roman"/>
                <w:color w:val="auto"/>
                <w:spacing w:val="64"/>
                <w:sz w:val="21"/>
                <w:szCs w:val="21"/>
              </w:rPr>
              <w:t xml:space="preserve"> </w:t>
            </w:r>
            <w:r>
              <w:rPr>
                <w:rFonts w:ascii="宋体" w:hAnsi="宋体" w:eastAsia="宋体" w:cs="宋体"/>
                <w:color w:val="auto"/>
                <w:spacing w:val="19"/>
                <w:sz w:val="21"/>
                <w:szCs w:val="21"/>
              </w:rPr>
              <w:t>查阅相关竣工图、</w:t>
            </w:r>
            <w:r>
              <w:rPr>
                <w:rFonts w:ascii="宋体" w:hAnsi="宋体" w:eastAsia="宋体" w:cs="宋体"/>
                <w:color w:val="auto"/>
                <w:spacing w:val="-84"/>
                <w:sz w:val="21"/>
                <w:szCs w:val="21"/>
              </w:rPr>
              <w:t xml:space="preserve"> </w:t>
            </w:r>
            <w:r>
              <w:rPr>
                <w:rFonts w:ascii="宋体" w:hAnsi="宋体" w:eastAsia="宋体" w:cs="宋体"/>
                <w:color w:val="auto"/>
                <w:spacing w:val="20"/>
                <w:sz w:val="21"/>
                <w:szCs w:val="21"/>
              </w:rPr>
              <w:t>水资源利用方案及其在</w:t>
            </w:r>
            <w:r>
              <w:rPr>
                <w:rFonts w:ascii="宋体" w:hAnsi="宋体" w:eastAsia="宋体" w:cs="宋体"/>
                <w:color w:val="auto"/>
                <w:w w:val="99"/>
                <w:sz w:val="21"/>
                <w:szCs w:val="21"/>
              </w:rPr>
              <w:t xml:space="preserve"> </w:t>
            </w:r>
            <w:r>
              <w:rPr>
                <w:rFonts w:ascii="宋体" w:hAnsi="宋体" w:eastAsia="宋体" w:cs="宋体"/>
                <w:color w:val="auto"/>
                <w:spacing w:val="18"/>
                <w:sz w:val="21"/>
                <w:szCs w:val="21"/>
              </w:rPr>
              <w:t>设计中的落实说明、</w:t>
            </w:r>
            <w:r>
              <w:rPr>
                <w:rFonts w:ascii="宋体" w:hAnsi="宋体" w:eastAsia="宋体" w:cs="宋体"/>
                <w:color w:val="auto"/>
                <w:spacing w:val="-90"/>
                <w:sz w:val="21"/>
                <w:szCs w:val="21"/>
              </w:rPr>
              <w:t xml:space="preserve"> </w:t>
            </w:r>
            <w:r>
              <w:rPr>
                <w:rFonts w:ascii="宋体" w:hAnsi="宋体" w:eastAsia="宋体" w:cs="宋体"/>
                <w:color w:val="auto"/>
                <w:spacing w:val="18"/>
                <w:sz w:val="21"/>
                <w:szCs w:val="21"/>
              </w:rPr>
              <w:t>用水器具产品说明书或产品</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节水性能检测报告。</w:t>
            </w:r>
          </w:p>
        </w:tc>
        <w:tc>
          <w:tcPr>
            <w:tcW w:w="888" w:type="dxa"/>
            <w:vAlign w:val="center"/>
          </w:tcPr>
          <w:p w14:paraId="05EC30E1">
            <w:pPr>
              <w:pStyle w:val="10"/>
              <w:spacing w:line="240" w:lineRule="auto"/>
              <w:ind w:right="0"/>
              <w:jc w:val="center"/>
              <w:rPr>
                <w:rFonts w:ascii="Times New Roman" w:hAnsi="Times New Roman" w:eastAsia="Times New Roman" w:cs="Times New Roman"/>
                <w:color w:val="auto"/>
                <w:sz w:val="24"/>
                <w:szCs w:val="24"/>
              </w:rPr>
            </w:pPr>
          </w:p>
          <w:p w14:paraId="56704DAC">
            <w:pPr>
              <w:pStyle w:val="10"/>
              <w:spacing w:line="240" w:lineRule="auto"/>
              <w:ind w:right="0"/>
              <w:jc w:val="center"/>
              <w:rPr>
                <w:rFonts w:ascii="Times New Roman" w:hAnsi="Times New Roman" w:eastAsia="Times New Roman" w:cs="Times New Roman"/>
                <w:color w:val="auto"/>
                <w:sz w:val="24"/>
                <w:szCs w:val="24"/>
              </w:rPr>
            </w:pPr>
          </w:p>
          <w:p w14:paraId="0C01BE3F">
            <w:pPr>
              <w:pStyle w:val="10"/>
              <w:spacing w:line="240" w:lineRule="auto"/>
              <w:ind w:right="0"/>
              <w:jc w:val="center"/>
              <w:rPr>
                <w:rFonts w:ascii="Times New Roman" w:hAnsi="Times New Roman" w:eastAsia="Times New Roman" w:cs="Times New Roman"/>
                <w:color w:val="auto"/>
                <w:sz w:val="24"/>
                <w:szCs w:val="24"/>
              </w:rPr>
            </w:pPr>
          </w:p>
          <w:p w14:paraId="39A124E4">
            <w:pPr>
              <w:pStyle w:val="10"/>
              <w:spacing w:line="240" w:lineRule="auto"/>
              <w:ind w:right="0"/>
              <w:jc w:val="center"/>
              <w:rPr>
                <w:rFonts w:ascii="Times New Roman" w:hAnsi="Times New Roman" w:eastAsia="Times New Roman" w:cs="Times New Roman"/>
                <w:color w:val="auto"/>
                <w:sz w:val="24"/>
                <w:szCs w:val="24"/>
              </w:rPr>
            </w:pPr>
          </w:p>
          <w:p w14:paraId="061CE7AC">
            <w:pPr>
              <w:pStyle w:val="10"/>
              <w:spacing w:before="2" w:line="240" w:lineRule="auto"/>
              <w:ind w:right="0"/>
              <w:jc w:val="center"/>
              <w:rPr>
                <w:rFonts w:ascii="Times New Roman" w:hAnsi="Times New Roman" w:eastAsia="Times New Roman" w:cs="Times New Roman"/>
                <w:color w:val="auto"/>
                <w:sz w:val="22"/>
                <w:szCs w:val="22"/>
              </w:rPr>
            </w:pPr>
          </w:p>
          <w:p w14:paraId="39A6B2D8">
            <w:pPr>
              <w:pStyle w:val="10"/>
              <w:spacing w:line="240" w:lineRule="auto"/>
              <w:ind w:right="5"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4CFB0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exact"/>
        </w:trPr>
        <w:tc>
          <w:tcPr>
            <w:tcW w:w="956" w:type="dxa"/>
            <w:vAlign w:val="center"/>
          </w:tcPr>
          <w:p w14:paraId="5926540A">
            <w:pPr>
              <w:pStyle w:val="10"/>
              <w:spacing w:line="240" w:lineRule="auto"/>
              <w:ind w:right="0" w:rightChars="0"/>
              <w:jc w:val="both"/>
              <w:rPr>
                <w:rFonts w:hint="eastAsia" w:ascii="Times New Roman" w:hAnsi="Times New Roman" w:eastAsia="宋体" w:cs="Times New Roman"/>
                <w:color w:val="auto"/>
                <w:sz w:val="21"/>
                <w:szCs w:val="21"/>
                <w:lang w:val="en-US" w:eastAsia="zh-CN" w:bidi="ar-SA"/>
              </w:rPr>
            </w:pPr>
            <w:r>
              <w:rPr>
                <w:rFonts w:ascii="Times New Roman"/>
                <w:color w:val="auto"/>
                <w:spacing w:val="5"/>
                <w:sz w:val="21"/>
              </w:rPr>
              <w:t>7.1.</w:t>
            </w:r>
            <w:r>
              <w:rPr>
                <w:rFonts w:hint="eastAsia" w:ascii="Times New Roman"/>
                <w:color w:val="auto"/>
                <w:spacing w:val="5"/>
                <w:sz w:val="21"/>
                <w:lang w:val="en-US" w:eastAsia="zh-CN"/>
              </w:rPr>
              <w:t>8</w:t>
            </w:r>
          </w:p>
        </w:tc>
        <w:tc>
          <w:tcPr>
            <w:tcW w:w="2785" w:type="dxa"/>
            <w:gridSpan w:val="2"/>
            <w:vAlign w:val="center"/>
          </w:tcPr>
          <w:p w14:paraId="7373C0BA">
            <w:pPr>
              <w:pStyle w:val="10"/>
              <w:spacing w:line="272" w:lineRule="exact"/>
              <w:ind w:right="105" w:rightChars="0"/>
              <w:jc w:val="both"/>
              <w:rPr>
                <w:rFonts w:ascii="宋体" w:hAnsi="宋体" w:eastAsia="宋体" w:cs="宋体"/>
                <w:color w:val="auto"/>
                <w:sz w:val="21"/>
                <w:szCs w:val="21"/>
                <w:lang w:val="en-US" w:eastAsia="en-US" w:bidi="ar-SA"/>
              </w:rPr>
            </w:pPr>
            <w:r>
              <w:rPr>
                <w:rFonts w:ascii="宋体" w:hAnsi="宋体" w:eastAsia="宋体" w:cs="宋体"/>
                <w:color w:val="auto"/>
                <w:spacing w:val="19"/>
                <w:sz w:val="21"/>
                <w:szCs w:val="21"/>
              </w:rPr>
              <w:t>不应采用建筑形体和布置严重</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不规则的建筑结构。</w:t>
            </w:r>
          </w:p>
        </w:tc>
        <w:tc>
          <w:tcPr>
            <w:tcW w:w="4762" w:type="dxa"/>
            <w:vAlign w:val="center"/>
          </w:tcPr>
          <w:p w14:paraId="0CF65284">
            <w:pPr>
              <w:pStyle w:val="10"/>
              <w:spacing w:before="100" w:line="240" w:lineRule="auto"/>
              <w:ind w:left="103" w:right="0"/>
              <w:jc w:val="both"/>
              <w:rPr>
                <w:rFonts w:ascii="宋体" w:hAnsi="宋体" w:eastAsia="宋体" w:cs="宋体"/>
                <w:color w:val="auto"/>
                <w:sz w:val="21"/>
                <w:szCs w:val="21"/>
                <w:lang w:val="en-US" w:eastAsia="en-US" w:bidi="ar-SA"/>
              </w:rPr>
            </w:pPr>
            <w:r>
              <w:rPr>
                <w:rFonts w:ascii="宋体" w:hAnsi="宋体" w:eastAsia="宋体" w:cs="宋体"/>
                <w:color w:val="auto"/>
                <w:spacing w:val="12"/>
                <w:sz w:val="21"/>
                <w:szCs w:val="21"/>
              </w:rPr>
              <w:t>国家标</w:t>
            </w:r>
            <w:r>
              <w:rPr>
                <w:rFonts w:ascii="宋体" w:hAnsi="宋体" w:eastAsia="宋体" w:cs="宋体"/>
                <w:color w:val="auto"/>
                <w:spacing w:val="-95"/>
                <w:sz w:val="21"/>
                <w:szCs w:val="21"/>
              </w:rPr>
              <w:t xml:space="preserve"> </w:t>
            </w:r>
            <w:r>
              <w:rPr>
                <w:rFonts w:ascii="宋体" w:hAnsi="宋体" w:eastAsia="宋体" w:cs="宋体"/>
                <w:color w:val="auto"/>
                <w:spacing w:val="-49"/>
                <w:sz w:val="21"/>
                <w:szCs w:val="21"/>
              </w:rPr>
              <w:t>准</w:t>
            </w:r>
            <w:r>
              <w:rPr>
                <w:rFonts w:hint="eastAsia" w:ascii="宋体" w:hAnsi="宋体" w:eastAsia="宋体" w:cs="宋体"/>
                <w:color w:val="auto"/>
                <w:spacing w:val="-49"/>
                <w:sz w:val="21"/>
                <w:szCs w:val="21"/>
                <w:lang w:val="en-US" w:eastAsia="zh-CN"/>
              </w:rPr>
              <w:t xml:space="preserve">         </w:t>
            </w:r>
            <w:r>
              <w:rPr>
                <w:rFonts w:ascii="宋体" w:hAnsi="宋体" w:eastAsia="宋体" w:cs="宋体"/>
                <w:color w:val="auto"/>
                <w:spacing w:val="-49"/>
                <w:sz w:val="21"/>
                <w:szCs w:val="21"/>
              </w:rPr>
              <w:t>《</w:t>
            </w:r>
            <w:r>
              <w:rPr>
                <w:rFonts w:hint="eastAsia" w:ascii="宋体" w:hAnsi="宋体" w:eastAsia="宋体" w:cs="宋体"/>
                <w:color w:val="auto"/>
                <w:spacing w:val="-49"/>
                <w:sz w:val="21"/>
                <w:szCs w:val="21"/>
                <w:lang w:val="en-US" w:eastAsia="zh-CN"/>
              </w:rPr>
              <w:t xml:space="preserve">  </w:t>
            </w:r>
            <w:r>
              <w:rPr>
                <w:rFonts w:ascii="宋体" w:hAnsi="宋体" w:eastAsia="宋体" w:cs="宋体"/>
                <w:color w:val="auto"/>
                <w:spacing w:val="-95"/>
                <w:sz w:val="21"/>
                <w:szCs w:val="21"/>
              </w:rPr>
              <w:t xml:space="preserve"> </w:t>
            </w:r>
            <w:r>
              <w:rPr>
                <w:rFonts w:ascii="宋体" w:hAnsi="宋体" w:eastAsia="宋体" w:cs="宋体"/>
                <w:color w:val="auto"/>
                <w:spacing w:val="16"/>
                <w:sz w:val="21"/>
                <w:szCs w:val="21"/>
              </w:rPr>
              <w:t>建筑抗震设计规范</w:t>
            </w:r>
            <w:r>
              <w:rPr>
                <w:rFonts w:ascii="宋体" w:hAnsi="宋体" w:eastAsia="宋体" w:cs="宋体"/>
                <w:color w:val="auto"/>
                <w:spacing w:val="-95"/>
                <w:sz w:val="21"/>
                <w:szCs w:val="21"/>
              </w:rPr>
              <w:t xml:space="preserve"> </w:t>
            </w:r>
            <w:r>
              <w:rPr>
                <w:rFonts w:ascii="宋体" w:hAnsi="宋体" w:eastAsia="宋体" w:cs="宋体"/>
                <w:color w:val="auto"/>
                <w:sz w:val="21"/>
                <w:szCs w:val="21"/>
              </w:rPr>
              <w:t>》</w:t>
            </w:r>
            <w:r>
              <w:rPr>
                <w:rFonts w:ascii="Times New Roman" w:hAnsi="Times New Roman" w:eastAsia="Times New Roman" w:cs="Times New Roman"/>
                <w:color w:val="auto"/>
                <w:sz w:val="21"/>
                <w:szCs w:val="21"/>
              </w:rPr>
              <w:t>GB50011-2010</w:t>
            </w:r>
            <w:r>
              <w:rPr>
                <w:rFonts w:ascii="宋体" w:hAnsi="宋体" w:eastAsia="宋体" w:cs="宋体"/>
                <w:color w:val="auto"/>
                <w:sz w:val="21"/>
                <w:szCs w:val="21"/>
              </w:rPr>
              <w:t>（</w:t>
            </w:r>
            <w:r>
              <w:rPr>
                <w:rFonts w:ascii="宋体" w:hAnsi="宋体" w:eastAsia="宋体" w:cs="宋体"/>
                <w:color w:val="auto"/>
                <w:spacing w:val="-83"/>
                <w:sz w:val="21"/>
                <w:szCs w:val="21"/>
              </w:rPr>
              <w:t xml:space="preserve"> </w:t>
            </w:r>
            <w:r>
              <w:rPr>
                <w:rFonts w:ascii="Times New Roman" w:hAnsi="Times New Roman" w:eastAsia="Times New Roman" w:cs="Times New Roman"/>
                <w:color w:val="auto"/>
                <w:spacing w:val="5"/>
                <w:sz w:val="21"/>
                <w:szCs w:val="21"/>
              </w:rPr>
              <w:t>2016</w:t>
            </w:r>
            <w:r>
              <w:rPr>
                <w:rFonts w:ascii="Times New Roman" w:hAnsi="Times New Roman" w:eastAsia="Times New Roman" w:cs="Times New Roman"/>
                <w:color w:val="auto"/>
                <w:spacing w:val="18"/>
                <w:sz w:val="21"/>
                <w:szCs w:val="21"/>
              </w:rPr>
              <w:t xml:space="preserve"> </w:t>
            </w:r>
            <w:r>
              <w:rPr>
                <w:rFonts w:ascii="宋体" w:hAnsi="宋体" w:eastAsia="宋体" w:cs="宋体"/>
                <w:color w:val="auto"/>
                <w:spacing w:val="11"/>
                <w:sz w:val="21"/>
                <w:szCs w:val="21"/>
              </w:rPr>
              <w:t>年版</w:t>
            </w:r>
            <w:r>
              <w:rPr>
                <w:rFonts w:ascii="宋体" w:hAnsi="宋体" w:eastAsia="宋体" w:cs="宋体"/>
                <w:color w:val="auto"/>
                <w:spacing w:val="-80"/>
                <w:sz w:val="21"/>
                <w:szCs w:val="21"/>
              </w:rPr>
              <w:t xml:space="preserve"> </w:t>
            </w:r>
            <w:r>
              <w:rPr>
                <w:rFonts w:ascii="宋体" w:hAnsi="宋体" w:eastAsia="宋体" w:cs="宋体"/>
                <w:color w:val="auto"/>
                <w:sz w:val="21"/>
                <w:szCs w:val="21"/>
              </w:rPr>
              <w:t>）</w:t>
            </w:r>
            <w:r>
              <w:rPr>
                <w:rFonts w:ascii="宋体" w:hAnsi="宋体" w:eastAsia="宋体" w:cs="宋体"/>
                <w:color w:val="auto"/>
                <w:spacing w:val="-83"/>
                <w:sz w:val="21"/>
                <w:szCs w:val="21"/>
              </w:rPr>
              <w:t xml:space="preserve"> </w:t>
            </w:r>
            <w:r>
              <w:rPr>
                <w:rFonts w:ascii="宋体" w:hAnsi="宋体" w:eastAsia="宋体" w:cs="宋体"/>
                <w:color w:val="auto"/>
                <w:sz w:val="21"/>
                <w:szCs w:val="21"/>
              </w:rPr>
              <w:t>第</w:t>
            </w:r>
            <w:r>
              <w:rPr>
                <w:rFonts w:ascii="宋体" w:hAnsi="宋体" w:eastAsia="宋体" w:cs="宋体"/>
                <w:color w:val="auto"/>
                <w:spacing w:val="-24"/>
                <w:sz w:val="21"/>
                <w:szCs w:val="21"/>
              </w:rPr>
              <w:t xml:space="preserve"> </w:t>
            </w:r>
            <w:r>
              <w:rPr>
                <w:rFonts w:ascii="Times New Roman" w:hAnsi="Times New Roman" w:eastAsia="Times New Roman" w:cs="Times New Roman"/>
                <w:color w:val="auto"/>
                <w:spacing w:val="5"/>
                <w:sz w:val="21"/>
                <w:szCs w:val="21"/>
              </w:rPr>
              <w:t>3.4.1</w:t>
            </w:r>
            <w:r>
              <w:rPr>
                <w:rFonts w:ascii="Times New Roman" w:hAnsi="Times New Roman" w:eastAsia="Times New Roman" w:cs="Times New Roman"/>
                <w:color w:val="auto"/>
                <w:spacing w:val="21"/>
                <w:sz w:val="21"/>
                <w:szCs w:val="21"/>
              </w:rPr>
              <w:t xml:space="preserve"> </w:t>
            </w:r>
            <w:r>
              <w:rPr>
                <w:rFonts w:ascii="宋体" w:hAnsi="宋体" w:eastAsia="宋体" w:cs="宋体"/>
                <w:color w:val="auto"/>
                <w:spacing w:val="11"/>
                <w:sz w:val="21"/>
                <w:szCs w:val="21"/>
              </w:rPr>
              <w:t>条（</w:t>
            </w:r>
            <w:r>
              <w:rPr>
                <w:rFonts w:ascii="宋体" w:hAnsi="宋体" w:eastAsia="宋体" w:cs="宋体"/>
                <w:color w:val="auto"/>
                <w:spacing w:val="-80"/>
                <w:sz w:val="21"/>
                <w:szCs w:val="21"/>
              </w:rPr>
              <w:t xml:space="preserve"> </w:t>
            </w:r>
            <w:r>
              <w:rPr>
                <w:rFonts w:ascii="宋体" w:hAnsi="宋体" w:eastAsia="宋体" w:cs="宋体"/>
                <w:color w:val="auto"/>
                <w:spacing w:val="11"/>
                <w:sz w:val="21"/>
                <w:szCs w:val="21"/>
              </w:rPr>
              <w:t>强制</w:t>
            </w:r>
            <w:r>
              <w:rPr>
                <w:rFonts w:ascii="宋体" w:hAnsi="宋体" w:eastAsia="宋体" w:cs="宋体"/>
                <w:color w:val="auto"/>
                <w:spacing w:val="-80"/>
                <w:sz w:val="21"/>
                <w:szCs w:val="21"/>
              </w:rPr>
              <w:t xml:space="preserve"> </w:t>
            </w:r>
            <w:r>
              <w:rPr>
                <w:rFonts w:ascii="宋体" w:hAnsi="宋体" w:eastAsia="宋体" w:cs="宋体"/>
                <w:color w:val="auto"/>
                <w:spacing w:val="11"/>
                <w:sz w:val="21"/>
                <w:szCs w:val="21"/>
              </w:rPr>
              <w:t>性条</w:t>
            </w:r>
            <w:r>
              <w:rPr>
                <w:rFonts w:ascii="宋体" w:hAnsi="宋体" w:eastAsia="宋体" w:cs="宋体"/>
                <w:color w:val="auto"/>
                <w:spacing w:val="-80"/>
                <w:sz w:val="21"/>
                <w:szCs w:val="21"/>
              </w:rPr>
              <w:t xml:space="preserve"> </w:t>
            </w:r>
            <w:r>
              <w:rPr>
                <w:rFonts w:ascii="宋体" w:hAnsi="宋体" w:eastAsia="宋体" w:cs="宋体"/>
                <w:color w:val="auto"/>
                <w:spacing w:val="11"/>
                <w:sz w:val="21"/>
                <w:szCs w:val="21"/>
              </w:rPr>
              <w:t>文）</w:t>
            </w:r>
            <w:r>
              <w:rPr>
                <w:rFonts w:ascii="宋体" w:hAnsi="宋体" w:eastAsia="宋体" w:cs="宋体"/>
                <w:color w:val="auto"/>
                <w:spacing w:val="-80"/>
                <w:sz w:val="21"/>
                <w:szCs w:val="21"/>
              </w:rPr>
              <w:t xml:space="preserve"> </w:t>
            </w:r>
            <w:r>
              <w:rPr>
                <w:rFonts w:ascii="宋体" w:hAnsi="宋体" w:eastAsia="宋体" w:cs="宋体"/>
                <w:color w:val="auto"/>
                <w:sz w:val="21"/>
                <w:szCs w:val="21"/>
              </w:rPr>
              <w:t>明</w:t>
            </w:r>
            <w:r>
              <w:rPr>
                <w:rFonts w:ascii="宋体" w:hAnsi="宋体" w:eastAsia="宋体" w:cs="宋体"/>
                <w:color w:val="auto"/>
                <w:spacing w:val="15"/>
                <w:sz w:val="21"/>
                <w:szCs w:val="21"/>
              </w:rPr>
              <w:t>确规定“严重不规则的建筑不应采用”。</w:t>
            </w:r>
          </w:p>
        </w:tc>
        <w:tc>
          <w:tcPr>
            <w:tcW w:w="4350" w:type="dxa"/>
            <w:gridSpan w:val="2"/>
            <w:vAlign w:val="center"/>
          </w:tcPr>
          <w:p w14:paraId="208D9283">
            <w:pPr>
              <w:pStyle w:val="10"/>
              <w:spacing w:before="100" w:line="281" w:lineRule="exact"/>
              <w:ind w:left="103" w:leftChars="0" w:right="0" w:rightChars="0"/>
              <w:jc w:val="both"/>
              <w:rPr>
                <w:rFonts w:ascii="宋体" w:hAnsi="宋体" w:eastAsia="宋体" w:cs="宋体"/>
                <w:color w:val="auto"/>
                <w:spacing w:val="16"/>
                <w:sz w:val="21"/>
                <w:szCs w:val="21"/>
              </w:rPr>
            </w:pPr>
            <w:r>
              <w:rPr>
                <w:rFonts w:ascii="宋体" w:hAnsi="宋体" w:eastAsia="宋体" w:cs="宋体"/>
                <w:color w:val="auto"/>
                <w:spacing w:val="16"/>
                <w:sz w:val="21"/>
                <w:szCs w:val="21"/>
              </w:rPr>
              <w:t>预评价：查阅设计文件（建筑图、结构施工图）、建筑形体规则性判定报告（或特殊情况说明）； 评价： 查阅相关竣工图、建筑形体规则性判定报告（或特殊情况说明）。</w:t>
            </w:r>
          </w:p>
        </w:tc>
        <w:tc>
          <w:tcPr>
            <w:tcW w:w="888" w:type="dxa"/>
            <w:vAlign w:val="center"/>
          </w:tcPr>
          <w:p w14:paraId="4709D4E5">
            <w:pPr>
              <w:pStyle w:val="10"/>
              <w:spacing w:before="3" w:line="240" w:lineRule="auto"/>
              <w:ind w:right="0"/>
              <w:jc w:val="center"/>
              <w:rPr>
                <w:rFonts w:ascii="Times New Roman" w:hAnsi="Times New Roman" w:eastAsia="Times New Roman" w:cs="Times New Roman"/>
                <w:color w:val="auto"/>
                <w:sz w:val="35"/>
                <w:szCs w:val="35"/>
              </w:rPr>
            </w:pPr>
          </w:p>
          <w:p w14:paraId="5F71E827">
            <w:pPr>
              <w:pStyle w:val="10"/>
              <w:spacing w:line="240" w:lineRule="auto"/>
              <w:ind w:right="5"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52DB7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38" w:hRule="exact"/>
        </w:trPr>
        <w:tc>
          <w:tcPr>
            <w:tcW w:w="956" w:type="dxa"/>
            <w:vAlign w:val="center"/>
          </w:tcPr>
          <w:p w14:paraId="48F37375">
            <w:pPr>
              <w:pStyle w:val="10"/>
              <w:spacing w:line="240" w:lineRule="auto"/>
              <w:ind w:right="0" w:rightChars="0"/>
              <w:jc w:val="both"/>
              <w:rPr>
                <w:rFonts w:hint="eastAsia" w:ascii="Times New Roman" w:hAnsi="Times New Roman" w:eastAsia="宋体" w:cs="Times New Roman"/>
                <w:color w:val="auto"/>
                <w:sz w:val="21"/>
                <w:szCs w:val="21"/>
                <w:lang w:val="en-US" w:eastAsia="zh-CN" w:bidi="ar-SA"/>
              </w:rPr>
            </w:pPr>
            <w:r>
              <w:rPr>
                <w:rFonts w:ascii="Times New Roman"/>
                <w:color w:val="auto"/>
                <w:spacing w:val="5"/>
                <w:sz w:val="21"/>
              </w:rPr>
              <w:t>7.1.</w:t>
            </w:r>
            <w:r>
              <w:rPr>
                <w:rFonts w:hint="eastAsia" w:ascii="Times New Roman"/>
                <w:color w:val="auto"/>
                <w:spacing w:val="5"/>
                <w:sz w:val="21"/>
                <w:lang w:val="en-US" w:eastAsia="zh-CN"/>
              </w:rPr>
              <w:t>9</w:t>
            </w:r>
          </w:p>
        </w:tc>
        <w:tc>
          <w:tcPr>
            <w:tcW w:w="2785" w:type="dxa"/>
            <w:gridSpan w:val="2"/>
            <w:vAlign w:val="center"/>
          </w:tcPr>
          <w:p w14:paraId="405A41E2">
            <w:pPr>
              <w:pStyle w:val="10"/>
              <w:spacing w:line="241" w:lineRule="exact"/>
              <w:ind w:left="103" w:right="0"/>
              <w:jc w:val="both"/>
              <w:rPr>
                <w:rFonts w:ascii="宋体" w:hAnsi="宋体" w:eastAsia="宋体" w:cs="宋体"/>
                <w:color w:val="auto"/>
                <w:sz w:val="21"/>
                <w:szCs w:val="21"/>
              </w:rPr>
            </w:pPr>
            <w:r>
              <w:rPr>
                <w:rFonts w:ascii="宋体" w:hAnsi="宋体" w:eastAsia="宋体" w:cs="宋体"/>
                <w:color w:val="auto"/>
                <w:spacing w:val="18"/>
                <w:sz w:val="21"/>
                <w:szCs w:val="21"/>
              </w:rPr>
              <w:t>建筑造型要素应简约，</w:t>
            </w:r>
            <w:r>
              <w:rPr>
                <w:rFonts w:ascii="宋体" w:hAnsi="宋体" w:eastAsia="宋体" w:cs="宋体"/>
                <w:color w:val="auto"/>
                <w:spacing w:val="-89"/>
                <w:sz w:val="21"/>
                <w:szCs w:val="21"/>
              </w:rPr>
              <w:t xml:space="preserve"> </w:t>
            </w:r>
            <w:r>
              <w:rPr>
                <w:rFonts w:ascii="宋体" w:hAnsi="宋体" w:eastAsia="宋体" w:cs="宋体"/>
                <w:color w:val="auto"/>
                <w:spacing w:val="14"/>
                <w:sz w:val="21"/>
                <w:szCs w:val="21"/>
              </w:rPr>
              <w:t>应无大</w:t>
            </w:r>
            <w:r>
              <w:rPr>
                <w:rFonts w:ascii="宋体" w:hAnsi="宋体" w:eastAsia="宋体" w:cs="宋体"/>
                <w:color w:val="auto"/>
                <w:spacing w:val="18"/>
                <w:sz w:val="21"/>
                <w:szCs w:val="21"/>
              </w:rPr>
              <w:t>量装饰性构件，</w:t>
            </w:r>
            <w:r>
              <w:rPr>
                <w:rFonts w:ascii="宋体" w:hAnsi="宋体" w:eastAsia="宋体" w:cs="宋体"/>
                <w:color w:val="auto"/>
                <w:spacing w:val="-95"/>
                <w:sz w:val="21"/>
                <w:szCs w:val="21"/>
              </w:rPr>
              <w:t xml:space="preserve"> </w:t>
            </w:r>
            <w:r>
              <w:rPr>
                <w:rFonts w:ascii="宋体" w:hAnsi="宋体" w:eastAsia="宋体" w:cs="宋体"/>
                <w:color w:val="auto"/>
                <w:spacing w:val="17"/>
                <w:sz w:val="21"/>
                <w:szCs w:val="21"/>
              </w:rPr>
              <w:t>并应符合下列</w:t>
            </w:r>
            <w:r>
              <w:rPr>
                <w:rFonts w:ascii="宋体" w:hAnsi="宋体" w:eastAsia="宋体" w:cs="宋体"/>
                <w:color w:val="auto"/>
                <w:spacing w:val="10"/>
                <w:sz w:val="21"/>
                <w:szCs w:val="21"/>
              </w:rPr>
              <w:t>规定：</w:t>
            </w:r>
          </w:p>
          <w:p w14:paraId="2DBB8EE4">
            <w:pPr>
              <w:pStyle w:val="10"/>
              <w:spacing w:before="9" w:line="230" w:lineRule="auto"/>
              <w:ind w:left="103" w:right="105"/>
              <w:jc w:val="both"/>
              <w:rPr>
                <w:rFonts w:ascii="宋体" w:hAnsi="宋体" w:eastAsia="宋体" w:cs="宋体"/>
                <w:color w:val="auto"/>
                <w:sz w:val="21"/>
                <w:szCs w:val="21"/>
              </w:rPr>
            </w:pPr>
            <w:r>
              <w:rPr>
                <w:rFonts w:ascii="Times New Roman" w:hAnsi="Times New Roman" w:eastAsia="Times New Roman" w:cs="Times New Roman"/>
                <w:color w:val="auto"/>
                <w:sz w:val="21"/>
                <w:szCs w:val="21"/>
              </w:rPr>
              <w:t>1</w:t>
            </w:r>
            <w:r>
              <w:rPr>
                <w:rFonts w:ascii="Times New Roman" w:hAnsi="Times New Roman" w:eastAsia="Times New Roman" w:cs="Times New Roman"/>
                <w:color w:val="auto"/>
                <w:spacing w:val="15"/>
                <w:sz w:val="21"/>
                <w:szCs w:val="21"/>
              </w:rPr>
              <w:t xml:space="preserve"> </w:t>
            </w:r>
            <w:r>
              <w:rPr>
                <w:rFonts w:ascii="宋体" w:hAnsi="宋体" w:eastAsia="宋体" w:cs="宋体"/>
                <w:color w:val="auto"/>
                <w:sz w:val="21"/>
                <w:szCs w:val="21"/>
              </w:rPr>
              <w:t>居</w:t>
            </w:r>
            <w:r>
              <w:rPr>
                <w:rFonts w:ascii="宋体" w:hAnsi="宋体" w:eastAsia="宋体" w:cs="宋体"/>
                <w:color w:val="auto"/>
                <w:spacing w:val="-80"/>
                <w:sz w:val="21"/>
                <w:szCs w:val="21"/>
              </w:rPr>
              <w:t xml:space="preserve"> </w:t>
            </w:r>
            <w:r>
              <w:rPr>
                <w:rFonts w:ascii="宋体" w:hAnsi="宋体" w:eastAsia="宋体" w:cs="宋体"/>
                <w:color w:val="auto"/>
                <w:sz w:val="21"/>
                <w:szCs w:val="21"/>
              </w:rPr>
              <w:t>住</w:t>
            </w:r>
            <w:r>
              <w:rPr>
                <w:rFonts w:ascii="宋体" w:hAnsi="宋体" w:eastAsia="宋体" w:cs="宋体"/>
                <w:color w:val="auto"/>
                <w:spacing w:val="-80"/>
                <w:sz w:val="21"/>
                <w:szCs w:val="21"/>
              </w:rPr>
              <w:t xml:space="preserve"> </w:t>
            </w:r>
            <w:r>
              <w:rPr>
                <w:rFonts w:ascii="宋体" w:hAnsi="宋体" w:eastAsia="宋体" w:cs="宋体"/>
                <w:color w:val="auto"/>
                <w:sz w:val="21"/>
                <w:szCs w:val="21"/>
              </w:rPr>
              <w:t>建</w:t>
            </w:r>
            <w:r>
              <w:rPr>
                <w:rFonts w:ascii="宋体" w:hAnsi="宋体" w:eastAsia="宋体" w:cs="宋体"/>
                <w:color w:val="auto"/>
                <w:spacing w:val="-80"/>
                <w:sz w:val="21"/>
                <w:szCs w:val="21"/>
              </w:rPr>
              <w:t xml:space="preserve"> </w:t>
            </w:r>
            <w:r>
              <w:rPr>
                <w:rFonts w:ascii="宋体" w:hAnsi="宋体" w:eastAsia="宋体" w:cs="宋体"/>
                <w:color w:val="auto"/>
                <w:sz w:val="21"/>
                <w:szCs w:val="21"/>
              </w:rPr>
              <w:t>筑</w:t>
            </w:r>
            <w:r>
              <w:rPr>
                <w:rFonts w:ascii="宋体" w:hAnsi="宋体" w:eastAsia="宋体" w:cs="宋体"/>
                <w:color w:val="auto"/>
                <w:spacing w:val="-80"/>
                <w:sz w:val="21"/>
                <w:szCs w:val="21"/>
              </w:rPr>
              <w:t xml:space="preserve"> </w:t>
            </w:r>
            <w:r>
              <w:rPr>
                <w:rFonts w:ascii="宋体" w:hAnsi="宋体" w:eastAsia="宋体" w:cs="宋体"/>
                <w:color w:val="auto"/>
                <w:sz w:val="21"/>
                <w:szCs w:val="21"/>
              </w:rPr>
              <w:t>的</w:t>
            </w:r>
            <w:r>
              <w:rPr>
                <w:rFonts w:ascii="宋体" w:hAnsi="宋体" w:eastAsia="宋体" w:cs="宋体"/>
                <w:color w:val="auto"/>
                <w:spacing w:val="-80"/>
                <w:sz w:val="21"/>
                <w:szCs w:val="21"/>
              </w:rPr>
              <w:t xml:space="preserve"> </w:t>
            </w:r>
            <w:r>
              <w:rPr>
                <w:rFonts w:ascii="宋体" w:hAnsi="宋体" w:eastAsia="宋体" w:cs="宋体"/>
                <w:color w:val="auto"/>
                <w:sz w:val="21"/>
                <w:szCs w:val="21"/>
              </w:rPr>
              <w:t>纯</w:t>
            </w:r>
            <w:r>
              <w:rPr>
                <w:rFonts w:ascii="宋体" w:hAnsi="宋体" w:eastAsia="宋体" w:cs="宋体"/>
                <w:color w:val="auto"/>
                <w:spacing w:val="-80"/>
                <w:sz w:val="21"/>
                <w:szCs w:val="21"/>
              </w:rPr>
              <w:t xml:space="preserve"> </w:t>
            </w:r>
            <w:r>
              <w:rPr>
                <w:rFonts w:ascii="宋体" w:hAnsi="宋体" w:eastAsia="宋体" w:cs="宋体"/>
                <w:color w:val="auto"/>
                <w:sz w:val="21"/>
                <w:szCs w:val="21"/>
              </w:rPr>
              <w:t>装</w:t>
            </w:r>
            <w:r>
              <w:rPr>
                <w:rFonts w:ascii="宋体" w:hAnsi="宋体" w:eastAsia="宋体" w:cs="宋体"/>
                <w:color w:val="auto"/>
                <w:spacing w:val="-80"/>
                <w:sz w:val="21"/>
                <w:szCs w:val="21"/>
              </w:rPr>
              <w:t xml:space="preserve"> </w:t>
            </w:r>
            <w:r>
              <w:rPr>
                <w:rFonts w:ascii="宋体" w:hAnsi="宋体" w:eastAsia="宋体" w:cs="宋体"/>
                <w:color w:val="auto"/>
                <w:sz w:val="21"/>
                <w:szCs w:val="21"/>
              </w:rPr>
              <w:t>饰</w:t>
            </w:r>
            <w:r>
              <w:rPr>
                <w:rFonts w:ascii="宋体" w:hAnsi="宋体" w:eastAsia="宋体" w:cs="宋体"/>
                <w:color w:val="auto"/>
                <w:spacing w:val="-80"/>
                <w:sz w:val="21"/>
                <w:szCs w:val="21"/>
              </w:rPr>
              <w:t xml:space="preserve"> </w:t>
            </w:r>
            <w:r>
              <w:rPr>
                <w:rFonts w:ascii="宋体" w:hAnsi="宋体" w:eastAsia="宋体" w:cs="宋体"/>
                <w:color w:val="auto"/>
                <w:sz w:val="21"/>
                <w:szCs w:val="21"/>
              </w:rPr>
              <w:t>性</w:t>
            </w:r>
            <w:r>
              <w:rPr>
                <w:rFonts w:ascii="宋体" w:hAnsi="宋体" w:eastAsia="宋体" w:cs="宋体"/>
                <w:color w:val="auto"/>
                <w:spacing w:val="-80"/>
                <w:sz w:val="21"/>
                <w:szCs w:val="21"/>
              </w:rPr>
              <w:t xml:space="preserve"> </w:t>
            </w:r>
            <w:r>
              <w:rPr>
                <w:rFonts w:ascii="宋体" w:hAnsi="宋体" w:eastAsia="宋体" w:cs="宋体"/>
                <w:color w:val="auto"/>
                <w:sz w:val="21"/>
                <w:szCs w:val="21"/>
              </w:rPr>
              <w:t>构</w:t>
            </w:r>
            <w:r>
              <w:rPr>
                <w:rFonts w:ascii="宋体" w:hAnsi="宋体" w:eastAsia="宋体" w:cs="宋体"/>
                <w:color w:val="auto"/>
                <w:spacing w:val="-80"/>
                <w:sz w:val="21"/>
                <w:szCs w:val="21"/>
              </w:rPr>
              <w:t xml:space="preserve"> </w:t>
            </w:r>
            <w:r>
              <w:rPr>
                <w:rFonts w:ascii="宋体" w:hAnsi="宋体" w:eastAsia="宋体" w:cs="宋体"/>
                <w:color w:val="auto"/>
                <w:sz w:val="21"/>
                <w:szCs w:val="21"/>
              </w:rPr>
              <w:t>件</w:t>
            </w:r>
            <w:r>
              <w:rPr>
                <w:rFonts w:ascii="宋体" w:hAnsi="宋体" w:eastAsia="宋体" w:cs="宋体"/>
                <w:color w:val="auto"/>
                <w:spacing w:val="-80"/>
                <w:sz w:val="21"/>
                <w:szCs w:val="21"/>
              </w:rPr>
              <w:t xml:space="preserve"> </w:t>
            </w:r>
            <w:r>
              <w:rPr>
                <w:rFonts w:ascii="宋体" w:hAnsi="宋体" w:eastAsia="宋体" w:cs="宋体"/>
                <w:color w:val="auto"/>
                <w:sz w:val="21"/>
                <w:szCs w:val="21"/>
              </w:rPr>
              <w:t>造</w:t>
            </w:r>
            <w:r>
              <w:rPr>
                <w:rFonts w:ascii="宋体" w:hAnsi="宋体" w:eastAsia="宋体" w:cs="宋体"/>
                <w:color w:val="auto"/>
                <w:w w:val="99"/>
                <w:sz w:val="21"/>
                <w:szCs w:val="21"/>
              </w:rPr>
              <w:t xml:space="preserve"> </w:t>
            </w:r>
            <w:r>
              <w:rPr>
                <w:rFonts w:ascii="宋体" w:hAnsi="宋体" w:eastAsia="宋体" w:cs="宋体"/>
                <w:color w:val="auto"/>
                <w:spacing w:val="19"/>
                <w:sz w:val="21"/>
                <w:szCs w:val="21"/>
              </w:rPr>
              <w:t>价占建筑总造价的比例不应大</w:t>
            </w:r>
            <w:r>
              <w:rPr>
                <w:rFonts w:ascii="宋体" w:hAnsi="宋体" w:eastAsia="宋体" w:cs="宋体"/>
                <w:color w:val="auto"/>
                <w:sz w:val="21"/>
                <w:szCs w:val="21"/>
              </w:rPr>
              <w:t>于</w:t>
            </w:r>
            <w:r>
              <w:rPr>
                <w:rFonts w:ascii="宋体" w:hAnsi="宋体" w:eastAsia="宋体" w:cs="宋体"/>
                <w:color w:val="auto"/>
                <w:spacing w:val="-38"/>
                <w:sz w:val="21"/>
                <w:szCs w:val="21"/>
              </w:rPr>
              <w:t xml:space="preserve"> </w:t>
            </w:r>
            <w:r>
              <w:rPr>
                <w:rFonts w:ascii="Times New Roman" w:hAnsi="Times New Roman" w:eastAsia="Times New Roman" w:cs="Times New Roman"/>
                <w:color w:val="auto"/>
                <w:spacing w:val="6"/>
                <w:sz w:val="21"/>
                <w:szCs w:val="21"/>
              </w:rPr>
              <w:t>2%</w:t>
            </w:r>
            <w:r>
              <w:rPr>
                <w:rFonts w:ascii="宋体" w:hAnsi="宋体" w:eastAsia="宋体" w:cs="宋体"/>
                <w:color w:val="auto"/>
                <w:spacing w:val="6"/>
                <w:sz w:val="21"/>
                <w:szCs w:val="21"/>
              </w:rPr>
              <w:t>；</w:t>
            </w:r>
          </w:p>
          <w:p w14:paraId="17830238">
            <w:pPr>
              <w:pStyle w:val="10"/>
              <w:spacing w:line="275" w:lineRule="exact"/>
              <w:ind w:left="103" w:right="0"/>
              <w:jc w:val="both"/>
              <w:rPr>
                <w:rFonts w:ascii="宋体" w:hAnsi="宋体" w:eastAsia="宋体" w:cs="宋体"/>
                <w:color w:val="auto"/>
                <w:sz w:val="21"/>
                <w:szCs w:val="21"/>
              </w:rPr>
            </w:pPr>
            <w:r>
              <w:rPr>
                <w:rFonts w:ascii="Times New Roman" w:hAnsi="Times New Roman" w:eastAsia="Times New Roman" w:cs="Times New Roman"/>
                <w:color w:val="auto"/>
                <w:sz w:val="21"/>
                <w:szCs w:val="21"/>
              </w:rPr>
              <w:t>2</w:t>
            </w:r>
            <w:r>
              <w:rPr>
                <w:rFonts w:ascii="Times New Roman" w:hAnsi="Times New Roman" w:eastAsia="Times New Roman" w:cs="Times New Roman"/>
                <w:color w:val="auto"/>
                <w:spacing w:val="15"/>
                <w:sz w:val="21"/>
                <w:szCs w:val="21"/>
              </w:rPr>
              <w:t xml:space="preserve"> </w:t>
            </w:r>
            <w:r>
              <w:rPr>
                <w:rFonts w:ascii="宋体" w:hAnsi="宋体" w:eastAsia="宋体" w:cs="宋体"/>
                <w:color w:val="auto"/>
                <w:sz w:val="21"/>
                <w:szCs w:val="21"/>
              </w:rPr>
              <w:t>公</w:t>
            </w:r>
            <w:r>
              <w:rPr>
                <w:rFonts w:ascii="宋体" w:hAnsi="宋体" w:eastAsia="宋体" w:cs="宋体"/>
                <w:color w:val="auto"/>
                <w:spacing w:val="-80"/>
                <w:sz w:val="21"/>
                <w:szCs w:val="21"/>
              </w:rPr>
              <w:t xml:space="preserve"> </w:t>
            </w:r>
            <w:r>
              <w:rPr>
                <w:rFonts w:ascii="宋体" w:hAnsi="宋体" w:eastAsia="宋体" w:cs="宋体"/>
                <w:color w:val="auto"/>
                <w:sz w:val="21"/>
                <w:szCs w:val="21"/>
              </w:rPr>
              <w:t>共</w:t>
            </w:r>
            <w:r>
              <w:rPr>
                <w:rFonts w:ascii="宋体" w:hAnsi="宋体" w:eastAsia="宋体" w:cs="宋体"/>
                <w:color w:val="auto"/>
                <w:spacing w:val="-80"/>
                <w:sz w:val="21"/>
                <w:szCs w:val="21"/>
              </w:rPr>
              <w:t xml:space="preserve"> </w:t>
            </w:r>
            <w:r>
              <w:rPr>
                <w:rFonts w:ascii="宋体" w:hAnsi="宋体" w:eastAsia="宋体" w:cs="宋体"/>
                <w:color w:val="auto"/>
                <w:sz w:val="21"/>
                <w:szCs w:val="21"/>
              </w:rPr>
              <w:t>建</w:t>
            </w:r>
            <w:r>
              <w:rPr>
                <w:rFonts w:ascii="宋体" w:hAnsi="宋体" w:eastAsia="宋体" w:cs="宋体"/>
                <w:color w:val="auto"/>
                <w:spacing w:val="-80"/>
                <w:sz w:val="21"/>
                <w:szCs w:val="21"/>
              </w:rPr>
              <w:t xml:space="preserve"> </w:t>
            </w:r>
            <w:r>
              <w:rPr>
                <w:rFonts w:ascii="宋体" w:hAnsi="宋体" w:eastAsia="宋体" w:cs="宋体"/>
                <w:color w:val="auto"/>
                <w:sz w:val="21"/>
                <w:szCs w:val="21"/>
              </w:rPr>
              <w:t>筑</w:t>
            </w:r>
            <w:r>
              <w:rPr>
                <w:rFonts w:ascii="宋体" w:hAnsi="宋体" w:eastAsia="宋体" w:cs="宋体"/>
                <w:color w:val="auto"/>
                <w:spacing w:val="-80"/>
                <w:sz w:val="21"/>
                <w:szCs w:val="21"/>
              </w:rPr>
              <w:t xml:space="preserve"> </w:t>
            </w:r>
            <w:r>
              <w:rPr>
                <w:rFonts w:ascii="宋体" w:hAnsi="宋体" w:eastAsia="宋体" w:cs="宋体"/>
                <w:color w:val="auto"/>
                <w:sz w:val="21"/>
                <w:szCs w:val="21"/>
              </w:rPr>
              <w:t>的</w:t>
            </w:r>
            <w:r>
              <w:rPr>
                <w:rFonts w:ascii="宋体" w:hAnsi="宋体" w:eastAsia="宋体" w:cs="宋体"/>
                <w:color w:val="auto"/>
                <w:spacing w:val="-80"/>
                <w:sz w:val="21"/>
                <w:szCs w:val="21"/>
              </w:rPr>
              <w:t xml:space="preserve"> </w:t>
            </w:r>
            <w:r>
              <w:rPr>
                <w:rFonts w:ascii="宋体" w:hAnsi="宋体" w:eastAsia="宋体" w:cs="宋体"/>
                <w:color w:val="auto"/>
                <w:sz w:val="21"/>
                <w:szCs w:val="21"/>
              </w:rPr>
              <w:t>纯</w:t>
            </w:r>
            <w:r>
              <w:rPr>
                <w:rFonts w:ascii="宋体" w:hAnsi="宋体" w:eastAsia="宋体" w:cs="宋体"/>
                <w:color w:val="auto"/>
                <w:spacing w:val="-80"/>
                <w:sz w:val="21"/>
                <w:szCs w:val="21"/>
              </w:rPr>
              <w:t xml:space="preserve"> </w:t>
            </w:r>
            <w:r>
              <w:rPr>
                <w:rFonts w:ascii="宋体" w:hAnsi="宋体" w:eastAsia="宋体" w:cs="宋体"/>
                <w:color w:val="auto"/>
                <w:sz w:val="21"/>
                <w:szCs w:val="21"/>
              </w:rPr>
              <w:t>装</w:t>
            </w:r>
            <w:r>
              <w:rPr>
                <w:rFonts w:ascii="宋体" w:hAnsi="宋体" w:eastAsia="宋体" w:cs="宋体"/>
                <w:color w:val="auto"/>
                <w:spacing w:val="-80"/>
                <w:sz w:val="21"/>
                <w:szCs w:val="21"/>
              </w:rPr>
              <w:t xml:space="preserve"> </w:t>
            </w:r>
            <w:r>
              <w:rPr>
                <w:rFonts w:ascii="宋体" w:hAnsi="宋体" w:eastAsia="宋体" w:cs="宋体"/>
                <w:color w:val="auto"/>
                <w:sz w:val="21"/>
                <w:szCs w:val="21"/>
              </w:rPr>
              <w:t>饰</w:t>
            </w:r>
            <w:r>
              <w:rPr>
                <w:rFonts w:ascii="宋体" w:hAnsi="宋体" w:eastAsia="宋体" w:cs="宋体"/>
                <w:color w:val="auto"/>
                <w:spacing w:val="-80"/>
                <w:sz w:val="21"/>
                <w:szCs w:val="21"/>
              </w:rPr>
              <w:t xml:space="preserve"> </w:t>
            </w:r>
            <w:r>
              <w:rPr>
                <w:rFonts w:ascii="宋体" w:hAnsi="宋体" w:eastAsia="宋体" w:cs="宋体"/>
                <w:color w:val="auto"/>
                <w:sz w:val="21"/>
                <w:szCs w:val="21"/>
              </w:rPr>
              <w:t>性</w:t>
            </w:r>
            <w:r>
              <w:rPr>
                <w:rFonts w:ascii="宋体" w:hAnsi="宋体" w:eastAsia="宋体" w:cs="宋体"/>
                <w:color w:val="auto"/>
                <w:spacing w:val="-80"/>
                <w:sz w:val="21"/>
                <w:szCs w:val="21"/>
              </w:rPr>
              <w:t xml:space="preserve"> </w:t>
            </w:r>
            <w:r>
              <w:rPr>
                <w:rFonts w:ascii="宋体" w:hAnsi="宋体" w:eastAsia="宋体" w:cs="宋体"/>
                <w:color w:val="auto"/>
                <w:sz w:val="21"/>
                <w:szCs w:val="21"/>
              </w:rPr>
              <w:t>构</w:t>
            </w:r>
            <w:r>
              <w:rPr>
                <w:rFonts w:ascii="宋体" w:hAnsi="宋体" w:eastAsia="宋体" w:cs="宋体"/>
                <w:color w:val="auto"/>
                <w:spacing w:val="-80"/>
                <w:sz w:val="21"/>
                <w:szCs w:val="21"/>
              </w:rPr>
              <w:t xml:space="preserve"> </w:t>
            </w:r>
            <w:r>
              <w:rPr>
                <w:rFonts w:ascii="宋体" w:hAnsi="宋体" w:eastAsia="宋体" w:cs="宋体"/>
                <w:color w:val="auto"/>
                <w:sz w:val="21"/>
                <w:szCs w:val="21"/>
              </w:rPr>
              <w:t>件</w:t>
            </w:r>
            <w:r>
              <w:rPr>
                <w:rFonts w:ascii="宋体" w:hAnsi="宋体" w:eastAsia="宋体" w:cs="宋体"/>
                <w:color w:val="auto"/>
                <w:spacing w:val="-80"/>
                <w:sz w:val="21"/>
                <w:szCs w:val="21"/>
              </w:rPr>
              <w:t xml:space="preserve"> </w:t>
            </w:r>
            <w:r>
              <w:rPr>
                <w:rFonts w:ascii="宋体" w:hAnsi="宋体" w:eastAsia="宋体" w:cs="宋体"/>
                <w:color w:val="auto"/>
                <w:sz w:val="21"/>
                <w:szCs w:val="21"/>
              </w:rPr>
              <w:t>造</w:t>
            </w:r>
          </w:p>
          <w:p w14:paraId="4EB3E326">
            <w:pPr>
              <w:pStyle w:val="10"/>
              <w:spacing w:line="235" w:lineRule="exact"/>
              <w:ind w:left="103" w:right="0"/>
              <w:jc w:val="both"/>
              <w:rPr>
                <w:rFonts w:ascii="宋体" w:hAnsi="宋体" w:eastAsia="宋体" w:cs="宋体"/>
                <w:color w:val="auto"/>
                <w:sz w:val="21"/>
                <w:szCs w:val="21"/>
                <w:lang w:val="en-US" w:eastAsia="en-US" w:bidi="ar-SA"/>
              </w:rPr>
            </w:pPr>
            <w:r>
              <w:rPr>
                <w:rFonts w:ascii="宋体" w:hAnsi="宋体" w:eastAsia="宋体" w:cs="宋体"/>
                <w:color w:val="auto"/>
                <w:spacing w:val="19"/>
                <w:sz w:val="21"/>
                <w:szCs w:val="21"/>
              </w:rPr>
              <w:t>价占建筑总造价的比例不应大</w:t>
            </w:r>
            <w:r>
              <w:rPr>
                <w:rFonts w:ascii="宋体" w:hAnsi="宋体" w:eastAsia="宋体" w:cs="宋体"/>
                <w:color w:val="auto"/>
                <w:sz w:val="21"/>
                <w:szCs w:val="21"/>
              </w:rPr>
              <w:t>于</w:t>
            </w:r>
            <w:r>
              <w:rPr>
                <w:rFonts w:ascii="宋体" w:hAnsi="宋体" w:eastAsia="宋体" w:cs="宋体"/>
                <w:color w:val="auto"/>
                <w:spacing w:val="-38"/>
                <w:sz w:val="21"/>
                <w:szCs w:val="21"/>
              </w:rPr>
              <w:t xml:space="preserve"> </w:t>
            </w:r>
            <w:r>
              <w:rPr>
                <w:rFonts w:ascii="Times New Roman" w:hAnsi="Times New Roman" w:eastAsia="Times New Roman" w:cs="Times New Roman"/>
                <w:color w:val="auto"/>
                <w:spacing w:val="6"/>
                <w:sz w:val="21"/>
                <w:szCs w:val="21"/>
              </w:rPr>
              <w:t>1%</w:t>
            </w:r>
            <w:r>
              <w:rPr>
                <w:rFonts w:ascii="宋体" w:hAnsi="宋体" w:eastAsia="宋体" w:cs="宋体"/>
                <w:color w:val="auto"/>
                <w:spacing w:val="6"/>
                <w:sz w:val="21"/>
                <w:szCs w:val="21"/>
              </w:rPr>
              <w:t>。</w:t>
            </w:r>
          </w:p>
        </w:tc>
        <w:tc>
          <w:tcPr>
            <w:tcW w:w="4762" w:type="dxa"/>
            <w:vAlign w:val="center"/>
          </w:tcPr>
          <w:p w14:paraId="332BACC0">
            <w:pPr>
              <w:pStyle w:val="10"/>
              <w:spacing w:before="120" w:line="272" w:lineRule="exact"/>
              <w:ind w:right="100" w:rightChars="0"/>
              <w:jc w:val="both"/>
              <w:rPr>
                <w:rFonts w:ascii="宋体" w:hAnsi="宋体" w:eastAsia="宋体" w:cs="宋体"/>
                <w:color w:val="auto"/>
                <w:sz w:val="21"/>
                <w:szCs w:val="21"/>
                <w:lang w:val="en-US" w:eastAsia="en-US" w:bidi="ar-SA"/>
              </w:rPr>
            </w:pPr>
            <w:r>
              <w:rPr>
                <w:rFonts w:ascii="宋体" w:hAnsi="宋体" w:eastAsia="宋体" w:cs="宋体"/>
                <w:color w:val="auto"/>
                <w:spacing w:val="17"/>
                <w:sz w:val="21"/>
                <w:szCs w:val="21"/>
              </w:rPr>
              <w:t>对于不具备遮阳、</w:t>
            </w:r>
            <w:r>
              <w:rPr>
                <w:rFonts w:ascii="宋体" w:hAnsi="宋体" w:eastAsia="宋体" w:cs="宋体"/>
                <w:color w:val="auto"/>
                <w:spacing w:val="-86"/>
                <w:sz w:val="21"/>
                <w:szCs w:val="21"/>
              </w:rPr>
              <w:t xml:space="preserve"> </w:t>
            </w:r>
            <w:r>
              <w:rPr>
                <w:rFonts w:ascii="宋体" w:hAnsi="宋体" w:eastAsia="宋体" w:cs="宋体"/>
                <w:color w:val="auto"/>
                <w:spacing w:val="13"/>
                <w:sz w:val="21"/>
                <w:szCs w:val="21"/>
              </w:rPr>
              <w:t>导光、</w:t>
            </w:r>
            <w:r>
              <w:rPr>
                <w:rFonts w:ascii="宋体" w:hAnsi="宋体" w:eastAsia="宋体" w:cs="宋体"/>
                <w:color w:val="auto"/>
                <w:spacing w:val="-86"/>
                <w:sz w:val="21"/>
                <w:szCs w:val="21"/>
              </w:rPr>
              <w:t xml:space="preserve"> </w:t>
            </w:r>
            <w:r>
              <w:rPr>
                <w:rFonts w:ascii="宋体" w:hAnsi="宋体" w:eastAsia="宋体" w:cs="宋体"/>
                <w:color w:val="auto"/>
                <w:spacing w:val="13"/>
                <w:sz w:val="21"/>
                <w:szCs w:val="21"/>
              </w:rPr>
              <w:t>导风、</w:t>
            </w:r>
            <w:r>
              <w:rPr>
                <w:rFonts w:ascii="宋体" w:hAnsi="宋体" w:eastAsia="宋体" w:cs="宋体"/>
                <w:color w:val="auto"/>
                <w:spacing w:val="-86"/>
                <w:sz w:val="21"/>
                <w:szCs w:val="21"/>
              </w:rPr>
              <w:t xml:space="preserve"> </w:t>
            </w:r>
            <w:r>
              <w:rPr>
                <w:rFonts w:ascii="宋体" w:hAnsi="宋体" w:eastAsia="宋体" w:cs="宋体"/>
                <w:color w:val="auto"/>
                <w:spacing w:val="13"/>
                <w:sz w:val="21"/>
                <w:szCs w:val="21"/>
              </w:rPr>
              <w:t>载物、</w:t>
            </w:r>
            <w:r>
              <w:rPr>
                <w:rFonts w:ascii="宋体" w:hAnsi="宋体" w:eastAsia="宋体" w:cs="宋体"/>
                <w:color w:val="auto"/>
                <w:spacing w:val="-86"/>
                <w:sz w:val="21"/>
                <w:szCs w:val="21"/>
              </w:rPr>
              <w:t xml:space="preserve"> </w:t>
            </w:r>
            <w:r>
              <w:rPr>
                <w:rFonts w:ascii="宋体" w:hAnsi="宋体" w:eastAsia="宋体" w:cs="宋体"/>
                <w:color w:val="auto"/>
                <w:spacing w:val="9"/>
                <w:sz w:val="21"/>
                <w:szCs w:val="21"/>
              </w:rPr>
              <w:t>辅助</w:t>
            </w:r>
            <w:r>
              <w:rPr>
                <w:rFonts w:ascii="宋体" w:hAnsi="宋体" w:eastAsia="宋体" w:cs="宋体"/>
                <w:color w:val="auto"/>
                <w:w w:val="99"/>
                <w:sz w:val="21"/>
                <w:szCs w:val="21"/>
              </w:rPr>
              <w:t xml:space="preserve"> </w:t>
            </w:r>
            <w:r>
              <w:rPr>
                <w:rFonts w:ascii="宋体" w:hAnsi="宋体" w:eastAsia="宋体" w:cs="宋体"/>
                <w:color w:val="auto"/>
                <w:spacing w:val="18"/>
                <w:sz w:val="21"/>
                <w:szCs w:val="21"/>
              </w:rPr>
              <w:t>绿化等作用的飘板、</w:t>
            </w:r>
            <w:r>
              <w:rPr>
                <w:rFonts w:ascii="宋体" w:hAnsi="宋体" w:eastAsia="宋体" w:cs="宋体"/>
                <w:color w:val="auto"/>
                <w:spacing w:val="-90"/>
                <w:sz w:val="21"/>
                <w:szCs w:val="21"/>
              </w:rPr>
              <w:t xml:space="preserve"> </w:t>
            </w:r>
            <w:r>
              <w:rPr>
                <w:rFonts w:ascii="宋体" w:hAnsi="宋体" w:eastAsia="宋体" w:cs="宋体"/>
                <w:color w:val="auto"/>
                <w:spacing w:val="14"/>
                <w:sz w:val="21"/>
                <w:szCs w:val="21"/>
              </w:rPr>
              <w:t>格栅、</w:t>
            </w:r>
            <w:r>
              <w:rPr>
                <w:rFonts w:ascii="宋体" w:hAnsi="宋体" w:eastAsia="宋体" w:cs="宋体"/>
                <w:color w:val="auto"/>
                <w:spacing w:val="-90"/>
                <w:sz w:val="21"/>
                <w:szCs w:val="21"/>
              </w:rPr>
              <w:t xml:space="preserve"> </w:t>
            </w:r>
            <w:r>
              <w:rPr>
                <w:rFonts w:ascii="宋体" w:hAnsi="宋体" w:eastAsia="宋体" w:cs="宋体"/>
                <w:color w:val="auto"/>
                <w:spacing w:val="16"/>
                <w:sz w:val="21"/>
                <w:szCs w:val="21"/>
              </w:rPr>
              <w:t>构架和塔、</w:t>
            </w:r>
            <w:r>
              <w:rPr>
                <w:rFonts w:ascii="宋体" w:hAnsi="宋体" w:eastAsia="宋体" w:cs="宋体"/>
                <w:color w:val="auto"/>
                <w:spacing w:val="-88"/>
                <w:sz w:val="21"/>
                <w:szCs w:val="21"/>
              </w:rPr>
              <w:t xml:space="preserve"> </w:t>
            </w:r>
            <w:r>
              <w:rPr>
                <w:rFonts w:ascii="宋体" w:hAnsi="宋体" w:eastAsia="宋体" w:cs="宋体"/>
                <w:color w:val="auto"/>
                <w:spacing w:val="9"/>
                <w:sz w:val="21"/>
                <w:szCs w:val="21"/>
              </w:rPr>
              <w:t>球、</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曲面等装饰性构件，应对其造价进行控制。</w:t>
            </w:r>
          </w:p>
        </w:tc>
        <w:tc>
          <w:tcPr>
            <w:tcW w:w="4350" w:type="dxa"/>
            <w:gridSpan w:val="2"/>
            <w:vAlign w:val="center"/>
          </w:tcPr>
          <w:p w14:paraId="6E2F2CCD">
            <w:pPr>
              <w:pStyle w:val="10"/>
              <w:spacing w:line="237" w:lineRule="auto"/>
              <w:ind w:left="104" w:leftChars="0" w:right="95" w:rightChars="0"/>
              <w:jc w:val="both"/>
              <w:rPr>
                <w:rFonts w:ascii="宋体" w:hAnsi="宋体" w:eastAsia="宋体" w:cs="宋体"/>
                <w:color w:val="auto"/>
                <w:spacing w:val="15"/>
                <w:sz w:val="21"/>
                <w:szCs w:val="21"/>
              </w:rPr>
            </w:pPr>
            <w:r>
              <w:rPr>
                <w:rFonts w:ascii="宋体" w:hAnsi="宋体" w:eastAsia="宋体" w:cs="宋体"/>
                <w:color w:val="auto"/>
                <w:spacing w:val="15"/>
                <w:sz w:val="21"/>
                <w:szCs w:val="21"/>
              </w:rPr>
              <w:t>预评价：</w:t>
            </w:r>
            <w:r>
              <w:rPr>
                <w:rFonts w:ascii="宋体" w:hAnsi="宋体" w:eastAsia="宋体" w:cs="宋体"/>
                <w:color w:val="auto"/>
                <w:spacing w:val="-91"/>
                <w:sz w:val="21"/>
                <w:szCs w:val="21"/>
              </w:rPr>
              <w:t xml:space="preserve"> </w:t>
            </w:r>
            <w:r>
              <w:rPr>
                <w:rFonts w:ascii="宋体" w:hAnsi="宋体" w:eastAsia="宋体" w:cs="宋体"/>
                <w:color w:val="auto"/>
                <w:spacing w:val="18"/>
                <w:sz w:val="21"/>
                <w:szCs w:val="21"/>
              </w:rPr>
              <w:t>查阅相关设计文件，</w:t>
            </w:r>
            <w:r>
              <w:rPr>
                <w:rFonts w:ascii="宋体" w:hAnsi="宋体" w:eastAsia="宋体" w:cs="宋体"/>
                <w:color w:val="auto"/>
                <w:spacing w:val="-92"/>
                <w:sz w:val="21"/>
                <w:szCs w:val="21"/>
              </w:rPr>
              <w:t xml:space="preserve"> </w:t>
            </w:r>
            <w:r>
              <w:rPr>
                <w:rFonts w:ascii="宋体" w:hAnsi="宋体" w:eastAsia="宋体" w:cs="宋体"/>
                <w:color w:val="auto"/>
                <w:spacing w:val="18"/>
                <w:sz w:val="21"/>
                <w:szCs w:val="21"/>
              </w:rPr>
              <w:t>有装饰性构件的应</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提供其功能说明书或造价计算书；</w:t>
            </w:r>
            <w:r>
              <w:rPr>
                <w:rFonts w:ascii="宋体" w:hAnsi="宋体" w:eastAsia="宋体" w:cs="宋体"/>
                <w:color w:val="auto"/>
                <w:w w:val="99"/>
                <w:sz w:val="21"/>
                <w:szCs w:val="21"/>
              </w:rPr>
              <w:t xml:space="preserve">        </w:t>
            </w:r>
            <w:r>
              <w:rPr>
                <w:rFonts w:ascii="宋体" w:hAnsi="宋体" w:eastAsia="宋体" w:cs="宋体"/>
                <w:color w:val="auto"/>
                <w:spacing w:val="13"/>
                <w:sz w:val="21"/>
                <w:szCs w:val="21"/>
              </w:rPr>
              <w:t>评价：</w:t>
            </w:r>
            <w:r>
              <w:rPr>
                <w:rFonts w:ascii="宋体" w:hAnsi="宋体" w:eastAsia="宋体" w:cs="宋体"/>
                <w:color w:val="auto"/>
                <w:spacing w:val="-87"/>
                <w:sz w:val="21"/>
                <w:szCs w:val="21"/>
              </w:rPr>
              <w:t xml:space="preserve"> </w:t>
            </w:r>
            <w:r>
              <w:rPr>
                <w:rFonts w:ascii="宋体" w:hAnsi="宋体" w:eastAsia="宋体" w:cs="宋体"/>
                <w:color w:val="auto"/>
                <w:spacing w:val="17"/>
                <w:sz w:val="21"/>
                <w:szCs w:val="21"/>
              </w:rPr>
              <w:t>查阅相关竣工图、</w:t>
            </w:r>
            <w:r>
              <w:rPr>
                <w:rFonts w:ascii="宋体" w:hAnsi="宋体" w:eastAsia="宋体" w:cs="宋体"/>
                <w:color w:val="auto"/>
                <w:spacing w:val="-87"/>
                <w:sz w:val="21"/>
                <w:szCs w:val="21"/>
              </w:rPr>
              <w:t xml:space="preserve"> </w:t>
            </w:r>
            <w:r>
              <w:rPr>
                <w:rFonts w:ascii="宋体" w:hAnsi="宋体" w:eastAsia="宋体" w:cs="宋体"/>
                <w:color w:val="auto"/>
                <w:spacing w:val="18"/>
                <w:sz w:val="21"/>
                <w:szCs w:val="21"/>
              </w:rPr>
              <w:t>装饰性构件功能说明书</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或造价计算书。</w:t>
            </w:r>
          </w:p>
        </w:tc>
        <w:tc>
          <w:tcPr>
            <w:tcW w:w="888" w:type="dxa"/>
            <w:vAlign w:val="center"/>
          </w:tcPr>
          <w:p w14:paraId="6DB9C93A">
            <w:pPr>
              <w:pStyle w:val="10"/>
              <w:spacing w:line="240" w:lineRule="auto"/>
              <w:ind w:right="5"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33B23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0" w:hRule="exact"/>
        </w:trPr>
        <w:tc>
          <w:tcPr>
            <w:tcW w:w="956" w:type="dxa"/>
            <w:vAlign w:val="center"/>
          </w:tcPr>
          <w:p w14:paraId="7A1CA47B">
            <w:pPr>
              <w:pStyle w:val="10"/>
              <w:spacing w:before="141" w:beforeLines="0" w:afterLines="0"/>
              <w:jc w:val="both"/>
              <w:rPr>
                <w:rFonts w:hint="default" w:ascii="Times New Roman" w:hAnsi="Times New Roman" w:eastAsia="宋体" w:cstheme="minorBidi"/>
                <w:color w:val="auto"/>
                <w:sz w:val="21"/>
                <w:szCs w:val="22"/>
                <w:lang w:val="en-US" w:eastAsia="zh-CN" w:bidi="ar-SA"/>
              </w:rPr>
            </w:pPr>
            <w:r>
              <w:rPr>
                <w:rFonts w:hint="default" w:ascii="Times New Roman"/>
                <w:color w:val="auto"/>
                <w:spacing w:val="5"/>
                <w:sz w:val="21"/>
              </w:rPr>
              <w:t>7.1.</w:t>
            </w:r>
            <w:r>
              <w:rPr>
                <w:rFonts w:hint="eastAsia" w:ascii="Times New Roman"/>
                <w:color w:val="auto"/>
                <w:spacing w:val="5"/>
                <w:sz w:val="21"/>
                <w:lang w:val="en-US" w:eastAsia="zh-CN"/>
              </w:rPr>
              <w:t>10</w:t>
            </w:r>
          </w:p>
        </w:tc>
        <w:tc>
          <w:tcPr>
            <w:tcW w:w="2785" w:type="dxa"/>
            <w:gridSpan w:val="2"/>
            <w:vAlign w:val="center"/>
          </w:tcPr>
          <w:p w14:paraId="212E7F12">
            <w:pPr>
              <w:pStyle w:val="10"/>
              <w:spacing w:before="8" w:beforeLines="0" w:afterLines="0" w:line="230" w:lineRule="auto"/>
              <w:ind w:left="103" w:right="103"/>
              <w:jc w:val="both"/>
              <w:rPr>
                <w:rFonts w:hint="eastAsia" w:ascii="宋体" w:hAnsi="宋体" w:eastAsia="宋体"/>
                <w:color w:val="auto"/>
                <w:spacing w:val="19"/>
                <w:sz w:val="21"/>
              </w:rPr>
            </w:pPr>
            <w:r>
              <w:rPr>
                <w:rFonts w:hint="eastAsia" w:ascii="宋体" w:hAnsi="宋体" w:eastAsia="宋体"/>
                <w:color w:val="auto"/>
                <w:spacing w:val="19"/>
                <w:sz w:val="21"/>
              </w:rPr>
              <w:t>选用的建筑材料应符合下列规定：</w:t>
            </w:r>
          </w:p>
          <w:p w14:paraId="08517359">
            <w:pPr>
              <w:pStyle w:val="10"/>
              <w:spacing w:before="8" w:beforeLines="0" w:afterLines="0" w:line="230" w:lineRule="auto"/>
              <w:ind w:left="103" w:right="103"/>
              <w:jc w:val="both"/>
              <w:rPr>
                <w:rFonts w:hint="eastAsia" w:ascii="宋体" w:hAnsi="宋体" w:eastAsia="宋体"/>
                <w:color w:val="auto"/>
                <w:spacing w:val="19"/>
                <w:sz w:val="21"/>
              </w:rPr>
            </w:pPr>
            <w:r>
              <w:rPr>
                <w:rFonts w:hint="default" w:ascii="宋体" w:hAnsi="宋体" w:eastAsia="宋体"/>
                <w:color w:val="auto"/>
                <w:spacing w:val="19"/>
                <w:sz w:val="21"/>
              </w:rPr>
              <w:t>1</w:t>
            </w:r>
            <w:r>
              <w:rPr>
                <w:rFonts w:hint="eastAsia" w:ascii="宋体" w:hAnsi="宋体" w:eastAsia="宋体"/>
                <w:color w:val="auto"/>
                <w:spacing w:val="19"/>
                <w:sz w:val="21"/>
                <w:lang w:val="en-US" w:eastAsia="zh-CN"/>
              </w:rPr>
              <w:t>.</w:t>
            </w:r>
            <w:r>
              <w:rPr>
                <w:rFonts w:hint="default" w:ascii="宋体" w:hAnsi="宋体" w:eastAsia="宋体"/>
                <w:color w:val="auto"/>
                <w:spacing w:val="19"/>
                <w:sz w:val="21"/>
              </w:rPr>
              <w:t xml:space="preserve">500km </w:t>
            </w:r>
            <w:r>
              <w:rPr>
                <w:rFonts w:hint="eastAsia" w:ascii="宋体" w:hAnsi="宋体" w:eastAsia="宋体"/>
                <w:color w:val="auto"/>
                <w:spacing w:val="19"/>
                <w:sz w:val="21"/>
              </w:rPr>
              <w:t>以内生产的建筑材料重量占建筑材料总重量的比例应大于</w:t>
            </w:r>
            <w:r>
              <w:rPr>
                <w:rFonts w:hint="default" w:ascii="宋体" w:hAnsi="宋体" w:eastAsia="宋体"/>
                <w:color w:val="auto"/>
                <w:spacing w:val="19"/>
                <w:sz w:val="21"/>
              </w:rPr>
              <w:t>60%</w:t>
            </w:r>
            <w:r>
              <w:rPr>
                <w:rFonts w:hint="eastAsia" w:ascii="宋体" w:hAnsi="宋体" w:eastAsia="宋体"/>
                <w:color w:val="auto"/>
                <w:spacing w:val="19"/>
                <w:sz w:val="21"/>
              </w:rPr>
              <w:t>；</w:t>
            </w:r>
          </w:p>
          <w:p w14:paraId="50E3D968">
            <w:pPr>
              <w:pStyle w:val="10"/>
              <w:spacing w:before="8" w:beforeLines="0" w:afterLines="0" w:line="230" w:lineRule="auto"/>
              <w:ind w:left="103" w:leftChars="0" w:right="103" w:rightChars="0"/>
              <w:jc w:val="both"/>
              <w:rPr>
                <w:rFonts w:hint="eastAsia" w:ascii="宋体" w:hAnsi="宋体" w:eastAsia="宋体" w:cstheme="minorBidi"/>
                <w:color w:val="auto"/>
                <w:spacing w:val="19"/>
                <w:sz w:val="21"/>
                <w:szCs w:val="22"/>
                <w:lang w:val="en-US" w:eastAsia="en-US" w:bidi="ar-SA"/>
              </w:rPr>
            </w:pPr>
            <w:r>
              <w:rPr>
                <w:rFonts w:hint="default" w:ascii="宋体" w:hAnsi="宋体" w:eastAsia="宋体"/>
                <w:color w:val="auto"/>
                <w:spacing w:val="19"/>
                <w:sz w:val="21"/>
              </w:rPr>
              <w:t>2</w:t>
            </w:r>
            <w:r>
              <w:rPr>
                <w:rFonts w:hint="eastAsia" w:ascii="宋体" w:hAnsi="宋体" w:eastAsia="宋体"/>
                <w:color w:val="auto"/>
                <w:spacing w:val="19"/>
                <w:sz w:val="21"/>
                <w:lang w:val="en-US" w:eastAsia="zh-CN"/>
              </w:rPr>
              <w:t>.</w:t>
            </w:r>
            <w:r>
              <w:rPr>
                <w:rFonts w:hint="eastAsia" w:ascii="宋体" w:hAnsi="宋体" w:eastAsia="宋体"/>
                <w:color w:val="auto"/>
                <w:spacing w:val="19"/>
                <w:sz w:val="21"/>
              </w:rPr>
              <w:t>现浇混凝土应采用预拌混凝土，建筑砂浆应采用预拌砂浆。</w:t>
            </w:r>
          </w:p>
        </w:tc>
        <w:tc>
          <w:tcPr>
            <w:tcW w:w="4762" w:type="dxa"/>
            <w:vAlign w:val="center"/>
          </w:tcPr>
          <w:p w14:paraId="4DD0076E">
            <w:pPr>
              <w:pStyle w:val="10"/>
              <w:spacing w:before="8" w:beforeLines="0" w:afterLines="0" w:line="230" w:lineRule="auto"/>
              <w:ind w:right="103" w:rightChars="0"/>
              <w:jc w:val="both"/>
              <w:rPr>
                <w:rFonts w:hint="eastAsia" w:ascii="宋体" w:hAnsi="宋体" w:eastAsia="宋体" w:cstheme="minorBidi"/>
                <w:color w:val="auto"/>
                <w:spacing w:val="19"/>
                <w:sz w:val="21"/>
                <w:szCs w:val="22"/>
                <w:lang w:val="en-US" w:eastAsia="en-US" w:bidi="ar-SA"/>
              </w:rPr>
            </w:pPr>
            <w:r>
              <w:rPr>
                <w:rFonts w:hint="eastAsia" w:ascii="宋体" w:hAnsi="宋体" w:eastAsia="宋体"/>
                <w:color w:val="auto"/>
                <w:spacing w:val="19"/>
                <w:sz w:val="21"/>
              </w:rPr>
              <w:t xml:space="preserve">第 </w:t>
            </w:r>
            <w:r>
              <w:rPr>
                <w:rFonts w:hint="default" w:ascii="宋体" w:hAnsi="宋体" w:eastAsia="宋体"/>
                <w:color w:val="auto"/>
                <w:spacing w:val="19"/>
                <w:sz w:val="21"/>
              </w:rPr>
              <w:t xml:space="preserve">1 </w:t>
            </w:r>
            <w:r>
              <w:rPr>
                <w:rFonts w:hint="eastAsia" w:ascii="宋体" w:hAnsi="宋体" w:eastAsia="宋体"/>
                <w:color w:val="auto"/>
                <w:spacing w:val="19"/>
                <w:sz w:val="21"/>
              </w:rPr>
              <w:t xml:space="preserve">款特殊地区因客观原因无法达到可提供相关说明可不作要求。 第 </w:t>
            </w:r>
            <w:r>
              <w:rPr>
                <w:rFonts w:hint="default" w:ascii="宋体" w:hAnsi="宋体" w:eastAsia="宋体"/>
                <w:color w:val="auto"/>
                <w:spacing w:val="19"/>
                <w:sz w:val="21"/>
              </w:rPr>
              <w:t xml:space="preserve">2 </w:t>
            </w:r>
            <w:r>
              <w:rPr>
                <w:rFonts w:hint="eastAsia" w:ascii="宋体" w:hAnsi="宋体" w:eastAsia="宋体"/>
                <w:color w:val="auto"/>
                <w:spacing w:val="19"/>
                <w:sz w:val="21"/>
              </w:rPr>
              <w:t>款若项目所在地 无预拌砂浆采购来源者提供相关说明可不作 要求。</w:t>
            </w:r>
          </w:p>
        </w:tc>
        <w:tc>
          <w:tcPr>
            <w:tcW w:w="4350" w:type="dxa"/>
            <w:gridSpan w:val="2"/>
            <w:vAlign w:val="center"/>
          </w:tcPr>
          <w:p w14:paraId="4F26FD9C">
            <w:pPr>
              <w:pStyle w:val="10"/>
              <w:spacing w:before="8" w:beforeLines="0" w:afterLines="0" w:line="230" w:lineRule="auto"/>
              <w:ind w:left="103" w:leftChars="0" w:right="103" w:rightChars="0"/>
              <w:jc w:val="both"/>
              <w:rPr>
                <w:rFonts w:hint="eastAsia" w:ascii="宋体" w:hAnsi="宋体" w:eastAsia="宋体"/>
                <w:color w:val="auto"/>
                <w:spacing w:val="19"/>
                <w:sz w:val="21"/>
              </w:rPr>
            </w:pPr>
            <w:r>
              <w:rPr>
                <w:rFonts w:hint="eastAsia" w:ascii="宋体" w:hAnsi="宋体" w:eastAsia="宋体"/>
                <w:color w:val="auto"/>
                <w:spacing w:val="19"/>
                <w:sz w:val="21"/>
              </w:rPr>
              <w:t>预评价：查阅结构施工图及设计说明、 工程材料 预算清单； 评价： 查阅结构竣工图及设计说明、购销合同及 用量清单等有关证明文件。</w:t>
            </w:r>
          </w:p>
        </w:tc>
        <w:tc>
          <w:tcPr>
            <w:tcW w:w="888" w:type="dxa"/>
            <w:vAlign w:val="center"/>
          </w:tcPr>
          <w:p w14:paraId="10344A2B">
            <w:pPr>
              <w:pStyle w:val="10"/>
              <w:spacing w:beforeLines="0" w:afterLines="0"/>
              <w:ind w:right="5" w:rightChars="0"/>
              <w:jc w:val="center"/>
              <w:rPr>
                <w:rFonts w:hint="eastAsia" w:ascii="Times New Roman" w:hAnsi="Times New Roman" w:eastAsia="宋体" w:cstheme="minorBidi"/>
                <w:color w:val="auto"/>
                <w:sz w:val="24"/>
                <w:szCs w:val="22"/>
                <w:lang w:val="en-US" w:eastAsia="zh-CN" w:bidi="ar-SA"/>
              </w:rPr>
            </w:pPr>
            <w:r>
              <w:rPr>
                <w:rFonts w:hint="eastAsia" w:ascii="Times New Roman" w:hAnsi="Times New Roman" w:eastAsia="宋体"/>
                <w:color w:val="auto"/>
                <w:sz w:val="24"/>
                <w:lang w:eastAsia="zh-CN"/>
              </w:rPr>
              <w:t>☑</w:t>
            </w:r>
          </w:p>
        </w:tc>
      </w:tr>
      <w:tr w14:paraId="079A9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7" w:hRule="exact"/>
        </w:trPr>
        <w:tc>
          <w:tcPr>
            <w:tcW w:w="1577" w:type="dxa"/>
            <w:gridSpan w:val="2"/>
            <w:vAlign w:val="center"/>
          </w:tcPr>
          <w:p w14:paraId="1C0545A8">
            <w:pPr>
              <w:pStyle w:val="10"/>
              <w:spacing w:before="33" w:line="240" w:lineRule="auto"/>
              <w:ind w:left="206" w:leftChars="0" w:right="0" w:rightChars="0"/>
              <w:jc w:val="both"/>
              <w:rPr>
                <w:rFonts w:hint="default" w:ascii="楷体" w:hAnsi="楷体" w:eastAsia="楷体" w:cs="楷体"/>
                <w:color w:val="auto"/>
                <w:sz w:val="24"/>
                <w:szCs w:val="24"/>
                <w:lang w:val="en-US" w:eastAsia="en-US" w:bidi="ar-SA"/>
              </w:rPr>
            </w:pPr>
            <w:r>
              <w:rPr>
                <w:rFonts w:ascii="楷体" w:hAnsi="楷体" w:eastAsia="楷体" w:cs="楷体"/>
                <w:b/>
                <w:bCs/>
                <w:color w:val="auto"/>
                <w:spacing w:val="12"/>
                <w:sz w:val="24"/>
                <w:szCs w:val="24"/>
              </w:rPr>
              <w:t>评价汇总</w:t>
            </w:r>
          </w:p>
        </w:tc>
        <w:tc>
          <w:tcPr>
            <w:tcW w:w="7635" w:type="dxa"/>
            <w:gridSpan w:val="3"/>
            <w:vAlign w:val="center"/>
          </w:tcPr>
          <w:p w14:paraId="05789EBD">
            <w:pPr>
              <w:pStyle w:val="10"/>
              <w:tabs>
                <w:tab w:val="left" w:pos="1943"/>
                <w:tab w:val="left" w:pos="4279"/>
              </w:tabs>
              <w:spacing w:before="33" w:line="240" w:lineRule="auto"/>
              <w:ind w:left="403" w:leftChars="0" w:right="0" w:rightChars="0"/>
              <w:jc w:val="both"/>
              <w:rPr>
                <w:rFonts w:hint="eastAsia" w:ascii="Times New Roman" w:hAnsi="Times New Roman" w:eastAsia="宋体" w:cs="Times New Roman"/>
                <w:color w:val="auto"/>
                <w:sz w:val="24"/>
                <w:szCs w:val="24"/>
                <w:lang w:val="en-US" w:eastAsia="zh-CN" w:bidi="ar-SA"/>
              </w:rPr>
            </w:pPr>
            <w:r>
              <w:rPr>
                <w:rFonts w:ascii="楷体" w:hAnsi="楷体" w:eastAsia="楷体" w:cs="楷体"/>
                <w:b/>
                <w:bCs/>
                <w:color w:val="auto"/>
                <w:spacing w:val="12"/>
                <w:w w:val="95"/>
                <w:sz w:val="24"/>
                <w:szCs w:val="24"/>
              </w:rPr>
              <w:t>评价用途：</w:t>
            </w:r>
            <w:r>
              <w:rPr>
                <w:rFonts w:ascii="楷体" w:hAnsi="楷体" w:eastAsia="楷体" w:cs="楷体"/>
                <w:b/>
                <w:bCs/>
                <w:color w:val="auto"/>
                <w:spacing w:val="12"/>
                <w:w w:val="95"/>
                <w:sz w:val="24"/>
                <w:szCs w:val="24"/>
              </w:rPr>
              <w:tab/>
            </w:r>
            <w:r>
              <w:rPr>
                <w:rFonts w:ascii="楷体" w:hAnsi="楷体" w:eastAsia="楷体" w:cs="楷体"/>
                <w:b/>
                <w:bCs/>
                <w:color w:val="auto"/>
                <w:spacing w:val="13"/>
                <w:sz w:val="24"/>
                <w:szCs w:val="24"/>
              </w:rPr>
              <w:t>用于基本级评价</w:t>
            </w:r>
            <w:r>
              <w:rPr>
                <w:rFonts w:ascii="楷体" w:hAnsi="楷体" w:eastAsia="楷体" w:cs="楷体"/>
                <w:b/>
                <w:bCs/>
                <w:color w:val="auto"/>
                <w:spacing w:val="23"/>
                <w:sz w:val="24"/>
                <w:szCs w:val="24"/>
              </w:rPr>
              <w:t xml:space="preserve"> </w:t>
            </w:r>
            <w:r>
              <w:rPr>
                <w:rFonts w:hint="eastAsia" w:ascii="Times New Roman" w:hAnsi="Times New Roman" w:cs="Times New Roman"/>
                <w:color w:val="auto"/>
                <w:sz w:val="24"/>
                <w:szCs w:val="24"/>
                <w:lang w:eastAsia="zh-CN"/>
              </w:rPr>
              <w:t>☑</w:t>
            </w:r>
            <w:r>
              <w:rPr>
                <w:rFonts w:ascii="楷体" w:hAnsi="楷体" w:eastAsia="楷体" w:cs="楷体"/>
                <w:b/>
                <w:bCs/>
                <w:color w:val="auto"/>
                <w:spacing w:val="14"/>
                <w:sz w:val="24"/>
                <w:szCs w:val="24"/>
              </w:rPr>
              <w:t>用于星级控制项评价</w:t>
            </w:r>
            <w:r>
              <w:rPr>
                <w:rFonts w:ascii="楷体" w:hAnsi="楷体" w:eastAsia="楷体" w:cs="楷体"/>
                <w:b/>
                <w:bCs/>
                <w:color w:val="auto"/>
                <w:spacing w:val="18"/>
                <w:sz w:val="24"/>
                <w:szCs w:val="24"/>
              </w:rPr>
              <w:t xml:space="preserve"> </w:t>
            </w:r>
            <w:r>
              <w:rPr>
                <w:rFonts w:hint="eastAsia" w:ascii="Times New Roman" w:hAnsi="Times New Roman" w:cs="Times New Roman"/>
                <w:color w:val="auto"/>
                <w:sz w:val="24"/>
                <w:szCs w:val="24"/>
                <w:lang w:eastAsia="zh-CN"/>
              </w:rPr>
              <w:t>□</w:t>
            </w:r>
          </w:p>
        </w:tc>
        <w:tc>
          <w:tcPr>
            <w:tcW w:w="4529" w:type="dxa"/>
            <w:gridSpan w:val="2"/>
            <w:vAlign w:val="center"/>
          </w:tcPr>
          <w:p w14:paraId="66138481">
            <w:pPr>
              <w:pStyle w:val="10"/>
              <w:tabs>
                <w:tab w:val="left" w:pos="3125"/>
                <w:tab w:val="left" w:pos="4176"/>
              </w:tabs>
              <w:spacing w:before="33" w:line="240" w:lineRule="auto"/>
              <w:ind w:right="0" w:rightChars="0"/>
              <w:jc w:val="both"/>
              <w:rPr>
                <w:rFonts w:ascii="楷体" w:hAnsi="楷体" w:eastAsia="楷体" w:cs="楷体"/>
                <w:b/>
                <w:bCs/>
                <w:color w:val="auto"/>
                <w:spacing w:val="14"/>
                <w:w w:val="95"/>
                <w:sz w:val="24"/>
                <w:szCs w:val="24"/>
              </w:rPr>
            </w:pPr>
            <w:r>
              <w:rPr>
                <w:rFonts w:ascii="楷体" w:hAnsi="楷体" w:eastAsia="楷体" w:cs="楷体"/>
                <w:b/>
                <w:bCs/>
                <w:color w:val="auto"/>
                <w:spacing w:val="14"/>
                <w:w w:val="95"/>
                <w:sz w:val="24"/>
                <w:szCs w:val="24"/>
              </w:rPr>
              <w:t>资源节约评价结果：</w:t>
            </w:r>
            <w:r>
              <w:rPr>
                <w:rFonts w:ascii="楷体" w:hAnsi="楷体" w:eastAsia="楷体" w:cs="楷体"/>
                <w:b/>
                <w:bCs/>
                <w:color w:val="auto"/>
                <w:spacing w:val="8"/>
                <w:sz w:val="24"/>
                <w:szCs w:val="24"/>
              </w:rPr>
              <w:t>满足</w:t>
            </w:r>
            <w:r>
              <w:rPr>
                <w:rFonts w:ascii="楷体" w:hAnsi="楷体" w:eastAsia="楷体" w:cs="楷体"/>
                <w:b/>
                <w:bCs/>
                <w:color w:val="auto"/>
                <w:spacing w:val="21"/>
                <w:sz w:val="24"/>
                <w:szCs w:val="24"/>
              </w:rPr>
              <w:t xml:space="preserve"> </w:t>
            </w:r>
            <w:r>
              <w:rPr>
                <w:rFonts w:hint="eastAsia" w:ascii="Times New Roman" w:hAnsi="Times New Roman" w:eastAsia="宋体" w:cs="Times New Roman"/>
                <w:color w:val="auto"/>
                <w:sz w:val="24"/>
                <w:szCs w:val="24"/>
                <w:lang w:eastAsia="zh-CN"/>
              </w:rPr>
              <w:t>☑</w:t>
            </w:r>
            <w:r>
              <w:rPr>
                <w:rFonts w:ascii="楷体" w:hAnsi="楷体" w:eastAsia="楷体" w:cs="楷体"/>
                <w:b/>
                <w:bCs/>
                <w:color w:val="auto"/>
                <w:spacing w:val="10"/>
                <w:sz w:val="24"/>
                <w:szCs w:val="24"/>
              </w:rPr>
              <w:t>不满足</w:t>
            </w:r>
            <w:r>
              <w:rPr>
                <w:rFonts w:ascii="楷体" w:hAnsi="楷体" w:eastAsia="楷体" w:cs="楷体"/>
                <w:b/>
                <w:bCs/>
                <w:color w:val="auto"/>
                <w:spacing w:val="22"/>
                <w:sz w:val="24"/>
                <w:szCs w:val="24"/>
              </w:rPr>
              <w:t xml:space="preserve"> </w:t>
            </w:r>
            <w:r>
              <w:rPr>
                <w:rFonts w:hint="eastAsia" w:ascii="Times New Roman" w:hAnsi="Times New Roman" w:eastAsia="宋体" w:cs="Times New Roman"/>
                <w:color w:val="auto"/>
                <w:sz w:val="24"/>
                <w:szCs w:val="24"/>
                <w:lang w:eastAsia="zh-CN"/>
              </w:rPr>
              <w:t>□</w:t>
            </w:r>
          </w:p>
        </w:tc>
      </w:tr>
    </w:tbl>
    <w:p w14:paraId="5EA3C3C8">
      <w:pPr>
        <w:pStyle w:val="4"/>
        <w:spacing w:line="240" w:lineRule="auto"/>
        <w:ind w:left="0" w:leftChars="0" w:right="0" w:firstLine="0" w:firstLineChars="0"/>
        <w:jc w:val="left"/>
        <w:rPr>
          <w:rFonts w:ascii="宋体" w:hAnsi="宋体" w:eastAsia="宋体" w:cs="宋体"/>
          <w:b/>
          <w:bCs/>
          <w:spacing w:val="14"/>
        </w:rPr>
      </w:pPr>
    </w:p>
    <w:p w14:paraId="03E98DEB">
      <w:pPr>
        <w:pStyle w:val="4"/>
        <w:spacing w:line="240" w:lineRule="auto"/>
        <w:ind w:left="0" w:leftChars="0" w:right="0" w:firstLine="0" w:firstLineChars="0"/>
        <w:jc w:val="left"/>
      </w:pPr>
      <w:r>
        <w:rPr>
          <w:rFonts w:ascii="宋体" w:hAnsi="宋体" w:eastAsia="宋体" w:cs="宋体"/>
          <w:b/>
          <w:bCs/>
          <w:spacing w:val="14"/>
        </w:rPr>
        <w:t>说明：</w:t>
      </w:r>
      <w:r>
        <w:rPr>
          <w:spacing w:val="14"/>
        </w:rPr>
        <w:t>评价结果：满足打</w:t>
      </w:r>
      <w:r>
        <w:rPr>
          <w:rFonts w:ascii="Times New Roman" w:hAnsi="Times New Roman" w:eastAsia="Times New Roman" w:cs="Times New Roman"/>
          <w:spacing w:val="14"/>
        </w:rPr>
        <w:t>√</w:t>
      </w:r>
      <w:r>
        <w:rPr>
          <w:spacing w:val="14"/>
        </w:rPr>
        <w:t>；不满足打</w:t>
      </w:r>
      <w:r>
        <w:rPr>
          <w:rFonts w:ascii="Times New Roman" w:hAnsi="Times New Roman" w:eastAsia="Times New Roman" w:cs="Times New Roman"/>
          <w:spacing w:val="14"/>
        </w:rPr>
        <w:t>×</w:t>
      </w:r>
      <w:r>
        <w:rPr>
          <w:spacing w:val="14"/>
        </w:rPr>
        <w:t>。</w:t>
      </w:r>
      <w:r>
        <w:rPr>
          <w:spacing w:val="13"/>
        </w:rPr>
        <w:t xml:space="preserve"> </w:t>
      </w:r>
      <w:r>
        <w:rPr>
          <w:spacing w:val="14"/>
        </w:rPr>
        <w:t>评价汇总：在对应处打</w:t>
      </w:r>
      <w:r>
        <w:rPr>
          <w:rFonts w:ascii="Times New Roman" w:hAnsi="Times New Roman" w:eastAsia="Times New Roman" w:cs="Times New Roman"/>
          <w:spacing w:val="14"/>
        </w:rPr>
        <w:t>√</w:t>
      </w:r>
      <w:r>
        <w:rPr>
          <w:spacing w:val="14"/>
        </w:rPr>
        <w:t>。</w:t>
      </w:r>
    </w:p>
    <w:p w14:paraId="01D78E31">
      <w:pPr>
        <w:jc w:val="center"/>
        <w:rPr>
          <w:b w:val="0"/>
          <w:bCs w:val="0"/>
        </w:rPr>
      </w:pPr>
      <w:r>
        <w:rPr>
          <w:rFonts w:ascii="宋体" w:hAnsi="宋体" w:eastAsia="宋体" w:cs="宋体"/>
          <w:sz w:val="22"/>
          <w:szCs w:val="22"/>
        </w:rPr>
        <w:br w:type="page"/>
      </w:r>
      <w:r>
        <w:rPr>
          <w:rFonts w:hint="eastAsia" w:ascii="宋体" w:hAnsi="宋体" w:eastAsia="宋体" w:cs="宋体"/>
          <w:b/>
          <w:bCs/>
          <w:sz w:val="28"/>
          <w:szCs w:val="28"/>
        </w:rPr>
        <w:t>表</w:t>
      </w:r>
      <w:r>
        <w:rPr>
          <w:rFonts w:hint="eastAsia" w:ascii="宋体" w:hAnsi="宋体" w:eastAsia="宋体" w:cs="宋体"/>
          <w:b/>
          <w:bCs/>
          <w:spacing w:val="-41"/>
          <w:sz w:val="28"/>
          <w:szCs w:val="28"/>
        </w:rPr>
        <w:t xml:space="preserve"> </w:t>
      </w:r>
      <w:r>
        <w:rPr>
          <w:rFonts w:hint="eastAsia" w:ascii="宋体" w:hAnsi="宋体" w:eastAsia="宋体" w:cs="宋体"/>
          <w:b/>
          <w:bCs/>
          <w:spacing w:val="5"/>
          <w:sz w:val="28"/>
          <w:szCs w:val="28"/>
        </w:rPr>
        <w:t>A-5</w:t>
      </w:r>
      <w:r>
        <w:rPr>
          <w:rFonts w:hint="eastAsia" w:ascii="宋体" w:hAnsi="宋体" w:eastAsia="宋体" w:cs="宋体"/>
          <w:b/>
          <w:bCs/>
          <w:spacing w:val="5"/>
          <w:sz w:val="28"/>
          <w:szCs w:val="28"/>
        </w:rPr>
        <w:tab/>
      </w:r>
      <w:r>
        <w:rPr>
          <w:rFonts w:hint="eastAsia" w:ascii="宋体" w:hAnsi="宋体" w:eastAsia="宋体" w:cs="宋体"/>
          <w:b/>
          <w:bCs/>
          <w:spacing w:val="12"/>
          <w:sz w:val="28"/>
          <w:szCs w:val="28"/>
        </w:rPr>
        <w:t>环境宜居</w:t>
      </w:r>
    </w:p>
    <w:p w14:paraId="3D696FCA">
      <w:pPr>
        <w:spacing w:before="6" w:line="240" w:lineRule="auto"/>
        <w:rPr>
          <w:rFonts w:ascii="宋体" w:hAnsi="宋体" w:eastAsia="宋体" w:cs="宋体"/>
          <w:b/>
          <w:bCs/>
          <w:sz w:val="6"/>
          <w:szCs w:val="6"/>
        </w:rPr>
      </w:pPr>
    </w:p>
    <w:tbl>
      <w:tblPr>
        <w:tblStyle w:val="7"/>
        <w:tblW w:w="13758"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80"/>
        <w:gridCol w:w="901"/>
        <w:gridCol w:w="1776"/>
        <w:gridCol w:w="4751"/>
        <w:gridCol w:w="675"/>
        <w:gridCol w:w="3663"/>
        <w:gridCol w:w="912"/>
      </w:tblGrid>
      <w:tr w14:paraId="2A976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5" w:hRule="exact"/>
        </w:trPr>
        <w:tc>
          <w:tcPr>
            <w:tcW w:w="3757" w:type="dxa"/>
            <w:gridSpan w:val="3"/>
            <w:vAlign w:val="center"/>
          </w:tcPr>
          <w:p w14:paraId="4ABB9729">
            <w:pPr>
              <w:pStyle w:val="10"/>
              <w:spacing w:line="277" w:lineRule="exact"/>
              <w:ind w:right="10"/>
              <w:jc w:val="center"/>
              <w:rPr>
                <w:rFonts w:ascii="宋体" w:hAnsi="宋体" w:eastAsia="宋体" w:cs="宋体"/>
                <w:color w:val="auto"/>
                <w:sz w:val="24"/>
                <w:szCs w:val="24"/>
              </w:rPr>
            </w:pPr>
            <w:r>
              <w:rPr>
                <w:rFonts w:ascii="宋体" w:hAnsi="宋体" w:eastAsia="宋体" w:cs="宋体"/>
                <w:b/>
                <w:bCs/>
                <w:color w:val="auto"/>
                <w:spacing w:val="12"/>
                <w:sz w:val="24"/>
                <w:szCs w:val="24"/>
              </w:rPr>
              <w:t>标准条文</w:t>
            </w:r>
          </w:p>
        </w:tc>
        <w:tc>
          <w:tcPr>
            <w:tcW w:w="4751" w:type="dxa"/>
            <w:vMerge w:val="restart"/>
            <w:vAlign w:val="center"/>
          </w:tcPr>
          <w:p w14:paraId="487C6B79">
            <w:pPr>
              <w:pStyle w:val="10"/>
              <w:spacing w:before="121" w:line="240" w:lineRule="auto"/>
              <w:ind w:right="14"/>
              <w:jc w:val="both"/>
              <w:rPr>
                <w:rFonts w:ascii="宋体" w:hAnsi="宋体" w:eastAsia="宋体" w:cs="宋体"/>
                <w:color w:val="auto"/>
                <w:sz w:val="24"/>
                <w:szCs w:val="24"/>
              </w:rPr>
            </w:pPr>
            <w:r>
              <w:rPr>
                <w:rFonts w:ascii="宋体" w:hAnsi="宋体" w:eastAsia="宋体" w:cs="宋体"/>
                <w:b/>
                <w:bCs/>
                <w:color w:val="auto"/>
                <w:spacing w:val="12"/>
                <w:sz w:val="24"/>
                <w:szCs w:val="24"/>
              </w:rPr>
              <w:t>评价内容</w:t>
            </w:r>
          </w:p>
        </w:tc>
        <w:tc>
          <w:tcPr>
            <w:tcW w:w="4338" w:type="dxa"/>
            <w:gridSpan w:val="2"/>
            <w:vMerge w:val="restart"/>
            <w:vAlign w:val="center"/>
          </w:tcPr>
          <w:p w14:paraId="03DCA9AB">
            <w:pPr>
              <w:pStyle w:val="10"/>
              <w:spacing w:before="121" w:line="240" w:lineRule="auto"/>
              <w:ind w:right="12"/>
              <w:jc w:val="both"/>
              <w:rPr>
                <w:rFonts w:hint="eastAsia" w:ascii="宋体" w:hAnsi="宋体" w:eastAsia="宋体" w:cs="宋体"/>
                <w:b/>
                <w:bCs/>
                <w:color w:val="auto"/>
                <w:spacing w:val="12"/>
                <w:sz w:val="24"/>
                <w:szCs w:val="24"/>
                <w:lang w:eastAsia="zh-CN"/>
              </w:rPr>
            </w:pPr>
            <w:r>
              <w:rPr>
                <w:rFonts w:ascii="宋体" w:hAnsi="宋体" w:eastAsia="宋体" w:cs="宋体"/>
                <w:b/>
                <w:bCs/>
                <w:color w:val="auto"/>
                <w:spacing w:val="12"/>
                <w:sz w:val="24"/>
                <w:szCs w:val="24"/>
              </w:rPr>
              <w:t>评价方法</w:t>
            </w:r>
          </w:p>
        </w:tc>
        <w:tc>
          <w:tcPr>
            <w:tcW w:w="912" w:type="dxa"/>
            <w:vMerge w:val="restart"/>
            <w:vAlign w:val="center"/>
          </w:tcPr>
          <w:p w14:paraId="49C9E27E">
            <w:pPr>
              <w:pStyle w:val="10"/>
              <w:spacing w:line="275" w:lineRule="exact"/>
              <w:ind w:right="0"/>
              <w:jc w:val="both"/>
              <w:rPr>
                <w:rFonts w:ascii="宋体" w:hAnsi="宋体" w:eastAsia="宋体" w:cs="宋体"/>
                <w:color w:val="auto"/>
                <w:sz w:val="24"/>
                <w:szCs w:val="24"/>
              </w:rPr>
            </w:pPr>
            <w:r>
              <w:rPr>
                <w:rFonts w:ascii="宋体" w:hAnsi="宋体" w:eastAsia="宋体" w:cs="宋体"/>
                <w:b/>
                <w:bCs/>
                <w:color w:val="auto"/>
                <w:spacing w:val="8"/>
                <w:sz w:val="24"/>
                <w:szCs w:val="24"/>
              </w:rPr>
              <w:t>评价结果</w:t>
            </w:r>
          </w:p>
        </w:tc>
      </w:tr>
      <w:tr w14:paraId="675BF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6" w:hRule="exact"/>
        </w:trPr>
        <w:tc>
          <w:tcPr>
            <w:tcW w:w="1080" w:type="dxa"/>
            <w:vAlign w:val="center"/>
          </w:tcPr>
          <w:p w14:paraId="3039C99F">
            <w:pPr>
              <w:pStyle w:val="10"/>
              <w:spacing w:line="275" w:lineRule="exact"/>
              <w:ind w:left="103" w:right="0"/>
              <w:jc w:val="both"/>
              <w:rPr>
                <w:rFonts w:ascii="宋体" w:hAnsi="宋体" w:eastAsia="宋体" w:cs="宋体"/>
                <w:color w:val="auto"/>
                <w:sz w:val="24"/>
                <w:szCs w:val="24"/>
              </w:rPr>
            </w:pPr>
            <w:r>
              <w:rPr>
                <w:rFonts w:ascii="宋体" w:hAnsi="宋体" w:eastAsia="宋体" w:cs="宋体"/>
                <w:b/>
                <w:bCs/>
                <w:color w:val="auto"/>
                <w:spacing w:val="10"/>
                <w:sz w:val="24"/>
                <w:szCs w:val="24"/>
              </w:rPr>
              <w:t>条文号</w:t>
            </w:r>
          </w:p>
        </w:tc>
        <w:tc>
          <w:tcPr>
            <w:tcW w:w="2677" w:type="dxa"/>
            <w:gridSpan w:val="2"/>
            <w:vAlign w:val="center"/>
          </w:tcPr>
          <w:p w14:paraId="01F21989">
            <w:pPr>
              <w:pStyle w:val="10"/>
              <w:spacing w:line="275" w:lineRule="exact"/>
              <w:ind w:left="885" w:right="0"/>
              <w:jc w:val="both"/>
              <w:rPr>
                <w:rFonts w:ascii="宋体" w:hAnsi="宋体" w:eastAsia="宋体" w:cs="宋体"/>
                <w:color w:val="auto"/>
                <w:sz w:val="24"/>
                <w:szCs w:val="24"/>
              </w:rPr>
            </w:pPr>
            <w:r>
              <w:rPr>
                <w:rFonts w:ascii="宋体" w:hAnsi="宋体" w:eastAsia="宋体" w:cs="宋体"/>
                <w:b/>
                <w:bCs/>
                <w:color w:val="auto"/>
                <w:spacing w:val="12"/>
                <w:sz w:val="24"/>
                <w:szCs w:val="24"/>
              </w:rPr>
              <w:t>条文内容</w:t>
            </w:r>
          </w:p>
        </w:tc>
        <w:tc>
          <w:tcPr>
            <w:tcW w:w="4751" w:type="dxa"/>
            <w:vMerge w:val="continue"/>
            <w:vAlign w:val="center"/>
          </w:tcPr>
          <w:p w14:paraId="5AE68F74">
            <w:pPr>
              <w:jc w:val="both"/>
              <w:rPr>
                <w:color w:val="auto"/>
              </w:rPr>
            </w:pPr>
          </w:p>
        </w:tc>
        <w:tc>
          <w:tcPr>
            <w:tcW w:w="4338" w:type="dxa"/>
            <w:gridSpan w:val="2"/>
            <w:vMerge w:val="continue"/>
            <w:vAlign w:val="center"/>
          </w:tcPr>
          <w:p w14:paraId="0C9B97A1">
            <w:pPr>
              <w:jc w:val="both"/>
              <w:rPr>
                <w:color w:val="auto"/>
              </w:rPr>
            </w:pPr>
          </w:p>
        </w:tc>
        <w:tc>
          <w:tcPr>
            <w:tcW w:w="912" w:type="dxa"/>
            <w:vMerge w:val="continue"/>
            <w:vAlign w:val="center"/>
          </w:tcPr>
          <w:p w14:paraId="2396E128">
            <w:pPr>
              <w:jc w:val="both"/>
              <w:rPr>
                <w:color w:val="auto"/>
              </w:rPr>
            </w:pPr>
          </w:p>
        </w:tc>
      </w:tr>
      <w:tr w14:paraId="43C4F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26" w:hRule="exact"/>
        </w:trPr>
        <w:tc>
          <w:tcPr>
            <w:tcW w:w="1080" w:type="dxa"/>
            <w:vAlign w:val="center"/>
          </w:tcPr>
          <w:p w14:paraId="133EAA3C">
            <w:pPr>
              <w:pStyle w:val="10"/>
              <w:spacing w:line="240" w:lineRule="auto"/>
              <w:ind w:left="247" w:right="0"/>
              <w:jc w:val="both"/>
              <w:rPr>
                <w:rFonts w:ascii="Times New Roman" w:hAnsi="Times New Roman" w:eastAsia="Times New Roman" w:cs="Times New Roman"/>
                <w:color w:val="auto"/>
                <w:sz w:val="21"/>
                <w:szCs w:val="21"/>
              </w:rPr>
            </w:pPr>
            <w:r>
              <w:rPr>
                <w:rFonts w:ascii="Times New Roman"/>
                <w:color w:val="auto"/>
                <w:spacing w:val="5"/>
                <w:sz w:val="21"/>
              </w:rPr>
              <w:t>8.1.1</w:t>
            </w:r>
          </w:p>
        </w:tc>
        <w:tc>
          <w:tcPr>
            <w:tcW w:w="2677" w:type="dxa"/>
            <w:gridSpan w:val="2"/>
            <w:vAlign w:val="center"/>
          </w:tcPr>
          <w:p w14:paraId="3F945922">
            <w:pPr>
              <w:pStyle w:val="10"/>
              <w:spacing w:before="150" w:line="272" w:lineRule="exact"/>
              <w:ind w:right="108"/>
              <w:jc w:val="both"/>
              <w:rPr>
                <w:rFonts w:ascii="宋体" w:hAnsi="宋体" w:eastAsia="宋体" w:cs="宋体"/>
                <w:color w:val="auto"/>
                <w:sz w:val="21"/>
                <w:szCs w:val="21"/>
              </w:rPr>
            </w:pPr>
            <w:r>
              <w:rPr>
                <w:rFonts w:ascii="宋体" w:hAnsi="宋体" w:eastAsia="宋体" w:cs="宋体"/>
                <w:color w:val="auto"/>
                <w:sz w:val="21"/>
                <w:szCs w:val="21"/>
              </w:rPr>
              <w:t>建</w:t>
            </w:r>
            <w:r>
              <w:rPr>
                <w:rFonts w:ascii="宋体" w:hAnsi="宋体" w:eastAsia="宋体" w:cs="宋体"/>
                <w:color w:val="auto"/>
                <w:spacing w:val="-79"/>
                <w:sz w:val="21"/>
                <w:szCs w:val="21"/>
              </w:rPr>
              <w:t xml:space="preserve"> </w:t>
            </w:r>
            <w:r>
              <w:rPr>
                <w:rFonts w:ascii="宋体" w:hAnsi="宋体" w:eastAsia="宋体" w:cs="宋体"/>
                <w:color w:val="auto"/>
                <w:sz w:val="21"/>
                <w:szCs w:val="21"/>
              </w:rPr>
              <w:t>筑</w:t>
            </w:r>
            <w:r>
              <w:rPr>
                <w:rFonts w:ascii="宋体" w:hAnsi="宋体" w:eastAsia="宋体" w:cs="宋体"/>
                <w:color w:val="auto"/>
                <w:spacing w:val="-79"/>
                <w:sz w:val="21"/>
                <w:szCs w:val="21"/>
              </w:rPr>
              <w:t xml:space="preserve"> </w:t>
            </w:r>
            <w:r>
              <w:rPr>
                <w:rFonts w:ascii="宋体" w:hAnsi="宋体" w:eastAsia="宋体" w:cs="宋体"/>
                <w:color w:val="auto"/>
                <w:sz w:val="21"/>
                <w:szCs w:val="21"/>
              </w:rPr>
              <w:t>规</w:t>
            </w:r>
            <w:r>
              <w:rPr>
                <w:rFonts w:ascii="宋体" w:hAnsi="宋体" w:eastAsia="宋体" w:cs="宋体"/>
                <w:color w:val="auto"/>
                <w:spacing w:val="-79"/>
                <w:sz w:val="21"/>
                <w:szCs w:val="21"/>
              </w:rPr>
              <w:t xml:space="preserve"> </w:t>
            </w:r>
            <w:r>
              <w:rPr>
                <w:rFonts w:ascii="宋体" w:hAnsi="宋体" w:eastAsia="宋体" w:cs="宋体"/>
                <w:color w:val="auto"/>
                <w:sz w:val="21"/>
                <w:szCs w:val="21"/>
              </w:rPr>
              <w:t>划</w:t>
            </w:r>
            <w:r>
              <w:rPr>
                <w:rFonts w:ascii="宋体" w:hAnsi="宋体" w:eastAsia="宋体" w:cs="宋体"/>
                <w:color w:val="auto"/>
                <w:spacing w:val="-79"/>
                <w:sz w:val="21"/>
                <w:szCs w:val="21"/>
              </w:rPr>
              <w:t xml:space="preserve"> </w:t>
            </w:r>
            <w:r>
              <w:rPr>
                <w:rFonts w:ascii="宋体" w:hAnsi="宋体" w:eastAsia="宋体" w:cs="宋体"/>
                <w:color w:val="auto"/>
                <w:sz w:val="21"/>
                <w:szCs w:val="21"/>
              </w:rPr>
              <w:t>布</w:t>
            </w:r>
            <w:r>
              <w:rPr>
                <w:rFonts w:ascii="宋体" w:hAnsi="宋体" w:eastAsia="宋体" w:cs="宋体"/>
                <w:color w:val="auto"/>
                <w:spacing w:val="-79"/>
                <w:sz w:val="21"/>
                <w:szCs w:val="21"/>
              </w:rPr>
              <w:t xml:space="preserve"> </w:t>
            </w:r>
            <w:r>
              <w:rPr>
                <w:rFonts w:ascii="宋体" w:hAnsi="宋体" w:eastAsia="宋体" w:cs="宋体"/>
                <w:color w:val="auto"/>
                <w:sz w:val="21"/>
                <w:szCs w:val="21"/>
              </w:rPr>
              <w:t>局</w:t>
            </w:r>
            <w:r>
              <w:rPr>
                <w:rFonts w:ascii="宋体" w:hAnsi="宋体" w:eastAsia="宋体" w:cs="宋体"/>
                <w:color w:val="auto"/>
                <w:spacing w:val="-80"/>
                <w:sz w:val="21"/>
                <w:szCs w:val="21"/>
              </w:rPr>
              <w:t xml:space="preserve"> </w:t>
            </w:r>
            <w:r>
              <w:rPr>
                <w:rFonts w:ascii="宋体" w:hAnsi="宋体" w:eastAsia="宋体" w:cs="宋体"/>
                <w:color w:val="auto"/>
                <w:sz w:val="21"/>
                <w:szCs w:val="21"/>
              </w:rPr>
              <w:t>应</w:t>
            </w:r>
            <w:r>
              <w:rPr>
                <w:rFonts w:ascii="宋体" w:hAnsi="宋体" w:eastAsia="宋体" w:cs="宋体"/>
                <w:color w:val="auto"/>
                <w:spacing w:val="-79"/>
                <w:sz w:val="21"/>
                <w:szCs w:val="21"/>
              </w:rPr>
              <w:t xml:space="preserve"> </w:t>
            </w:r>
            <w:r>
              <w:rPr>
                <w:rFonts w:ascii="宋体" w:hAnsi="宋体" w:eastAsia="宋体" w:cs="宋体"/>
                <w:color w:val="auto"/>
                <w:sz w:val="21"/>
                <w:szCs w:val="21"/>
              </w:rPr>
              <w:t>满</w:t>
            </w:r>
            <w:r>
              <w:rPr>
                <w:rFonts w:ascii="宋体" w:hAnsi="宋体" w:eastAsia="宋体" w:cs="宋体"/>
                <w:color w:val="auto"/>
                <w:spacing w:val="-79"/>
                <w:sz w:val="21"/>
                <w:szCs w:val="21"/>
              </w:rPr>
              <w:t xml:space="preserve"> </w:t>
            </w:r>
            <w:r>
              <w:rPr>
                <w:rFonts w:ascii="宋体" w:hAnsi="宋体" w:eastAsia="宋体" w:cs="宋体"/>
                <w:color w:val="auto"/>
                <w:sz w:val="21"/>
                <w:szCs w:val="21"/>
              </w:rPr>
              <w:t>足</w:t>
            </w:r>
            <w:r>
              <w:rPr>
                <w:rFonts w:ascii="宋体" w:hAnsi="宋体" w:eastAsia="宋体" w:cs="宋体"/>
                <w:color w:val="auto"/>
                <w:spacing w:val="-79"/>
                <w:sz w:val="21"/>
                <w:szCs w:val="21"/>
              </w:rPr>
              <w:t xml:space="preserve"> </w:t>
            </w:r>
            <w:r>
              <w:rPr>
                <w:rFonts w:ascii="宋体" w:hAnsi="宋体" w:eastAsia="宋体" w:cs="宋体"/>
                <w:color w:val="auto"/>
                <w:sz w:val="21"/>
                <w:szCs w:val="21"/>
              </w:rPr>
              <w:t>日</w:t>
            </w:r>
            <w:r>
              <w:rPr>
                <w:rFonts w:ascii="宋体" w:hAnsi="宋体" w:eastAsia="宋体" w:cs="宋体"/>
                <w:color w:val="auto"/>
                <w:spacing w:val="-79"/>
                <w:sz w:val="21"/>
                <w:szCs w:val="21"/>
              </w:rPr>
              <w:t xml:space="preserve"> </w:t>
            </w:r>
            <w:r>
              <w:rPr>
                <w:rFonts w:ascii="宋体" w:hAnsi="宋体" w:eastAsia="宋体" w:cs="宋体"/>
                <w:color w:val="auto"/>
                <w:sz w:val="21"/>
                <w:szCs w:val="21"/>
              </w:rPr>
              <w:t>照</w:t>
            </w:r>
            <w:r>
              <w:rPr>
                <w:rFonts w:ascii="宋体" w:hAnsi="宋体" w:eastAsia="宋体" w:cs="宋体"/>
                <w:color w:val="auto"/>
                <w:w w:val="99"/>
                <w:sz w:val="21"/>
                <w:szCs w:val="21"/>
              </w:rPr>
              <w:t xml:space="preserve"> </w:t>
            </w:r>
            <w:r>
              <w:rPr>
                <w:rFonts w:ascii="宋体" w:hAnsi="宋体" w:eastAsia="宋体" w:cs="宋体"/>
                <w:color w:val="auto"/>
                <w:sz w:val="21"/>
                <w:szCs w:val="21"/>
              </w:rPr>
              <w:t>标</w:t>
            </w:r>
            <w:r>
              <w:rPr>
                <w:rFonts w:ascii="宋体" w:hAnsi="宋体" w:eastAsia="宋体" w:cs="宋体"/>
                <w:color w:val="auto"/>
                <w:spacing w:val="-79"/>
                <w:sz w:val="21"/>
                <w:szCs w:val="21"/>
              </w:rPr>
              <w:t xml:space="preserve"> </w:t>
            </w:r>
            <w:r>
              <w:rPr>
                <w:rFonts w:ascii="宋体" w:hAnsi="宋体" w:eastAsia="宋体" w:cs="宋体"/>
                <w:color w:val="auto"/>
                <w:sz w:val="21"/>
                <w:szCs w:val="21"/>
              </w:rPr>
              <w:t>准</w:t>
            </w:r>
            <w:r>
              <w:rPr>
                <w:rFonts w:ascii="宋体" w:hAnsi="宋体" w:eastAsia="宋体" w:cs="宋体"/>
                <w:color w:val="auto"/>
                <w:spacing w:val="-79"/>
                <w:sz w:val="21"/>
                <w:szCs w:val="21"/>
              </w:rPr>
              <w:t xml:space="preserve"> </w:t>
            </w:r>
            <w:r>
              <w:rPr>
                <w:rFonts w:ascii="宋体" w:hAnsi="宋体" w:eastAsia="宋体" w:cs="宋体"/>
                <w:color w:val="auto"/>
                <w:sz w:val="21"/>
                <w:szCs w:val="21"/>
              </w:rPr>
              <w:t>，</w:t>
            </w:r>
            <w:r>
              <w:rPr>
                <w:rFonts w:ascii="宋体" w:hAnsi="宋体" w:eastAsia="宋体" w:cs="宋体"/>
                <w:color w:val="auto"/>
                <w:spacing w:val="-79"/>
                <w:sz w:val="21"/>
                <w:szCs w:val="21"/>
              </w:rPr>
              <w:t xml:space="preserve"> </w:t>
            </w:r>
            <w:r>
              <w:rPr>
                <w:rFonts w:ascii="宋体" w:hAnsi="宋体" w:eastAsia="宋体" w:cs="宋体"/>
                <w:color w:val="auto"/>
                <w:sz w:val="21"/>
                <w:szCs w:val="21"/>
              </w:rPr>
              <w:t>且</w:t>
            </w:r>
            <w:r>
              <w:rPr>
                <w:rFonts w:ascii="宋体" w:hAnsi="宋体" w:eastAsia="宋体" w:cs="宋体"/>
                <w:color w:val="auto"/>
                <w:spacing w:val="-79"/>
                <w:sz w:val="21"/>
                <w:szCs w:val="21"/>
              </w:rPr>
              <w:t xml:space="preserve"> </w:t>
            </w:r>
            <w:r>
              <w:rPr>
                <w:rFonts w:ascii="宋体" w:hAnsi="宋体" w:eastAsia="宋体" w:cs="宋体"/>
                <w:color w:val="auto"/>
                <w:sz w:val="21"/>
                <w:szCs w:val="21"/>
              </w:rPr>
              <w:t>不</w:t>
            </w:r>
            <w:r>
              <w:rPr>
                <w:rFonts w:ascii="宋体" w:hAnsi="宋体" w:eastAsia="宋体" w:cs="宋体"/>
                <w:color w:val="auto"/>
                <w:spacing w:val="-79"/>
                <w:sz w:val="21"/>
                <w:szCs w:val="21"/>
              </w:rPr>
              <w:t xml:space="preserve"> </w:t>
            </w:r>
            <w:r>
              <w:rPr>
                <w:rFonts w:ascii="宋体" w:hAnsi="宋体" w:eastAsia="宋体" w:cs="宋体"/>
                <w:color w:val="auto"/>
                <w:sz w:val="21"/>
                <w:szCs w:val="21"/>
              </w:rPr>
              <w:t>得</w:t>
            </w:r>
            <w:r>
              <w:rPr>
                <w:rFonts w:ascii="宋体" w:hAnsi="宋体" w:eastAsia="宋体" w:cs="宋体"/>
                <w:color w:val="auto"/>
                <w:spacing w:val="-80"/>
                <w:sz w:val="21"/>
                <w:szCs w:val="21"/>
              </w:rPr>
              <w:t xml:space="preserve"> </w:t>
            </w:r>
            <w:r>
              <w:rPr>
                <w:rFonts w:ascii="宋体" w:hAnsi="宋体" w:eastAsia="宋体" w:cs="宋体"/>
                <w:color w:val="auto"/>
                <w:sz w:val="21"/>
                <w:szCs w:val="21"/>
              </w:rPr>
              <w:t>降</w:t>
            </w:r>
            <w:r>
              <w:rPr>
                <w:rFonts w:ascii="宋体" w:hAnsi="宋体" w:eastAsia="宋体" w:cs="宋体"/>
                <w:color w:val="auto"/>
                <w:spacing w:val="-79"/>
                <w:sz w:val="21"/>
                <w:szCs w:val="21"/>
              </w:rPr>
              <w:t xml:space="preserve"> </w:t>
            </w:r>
            <w:r>
              <w:rPr>
                <w:rFonts w:ascii="宋体" w:hAnsi="宋体" w:eastAsia="宋体" w:cs="宋体"/>
                <w:color w:val="auto"/>
                <w:sz w:val="21"/>
                <w:szCs w:val="21"/>
              </w:rPr>
              <w:t>低</w:t>
            </w:r>
            <w:r>
              <w:rPr>
                <w:rFonts w:ascii="宋体" w:hAnsi="宋体" w:eastAsia="宋体" w:cs="宋体"/>
                <w:color w:val="auto"/>
                <w:spacing w:val="-79"/>
                <w:sz w:val="21"/>
                <w:szCs w:val="21"/>
              </w:rPr>
              <w:t xml:space="preserve"> </w:t>
            </w:r>
            <w:r>
              <w:rPr>
                <w:rFonts w:ascii="宋体" w:hAnsi="宋体" w:eastAsia="宋体" w:cs="宋体"/>
                <w:color w:val="auto"/>
                <w:sz w:val="21"/>
                <w:szCs w:val="21"/>
              </w:rPr>
              <w:t>周</w:t>
            </w:r>
            <w:r>
              <w:rPr>
                <w:rFonts w:ascii="宋体" w:hAnsi="宋体" w:eastAsia="宋体" w:cs="宋体"/>
                <w:color w:val="auto"/>
                <w:spacing w:val="-79"/>
                <w:sz w:val="21"/>
                <w:szCs w:val="21"/>
              </w:rPr>
              <w:t xml:space="preserve"> </w:t>
            </w:r>
            <w:r>
              <w:rPr>
                <w:rFonts w:ascii="宋体" w:hAnsi="宋体" w:eastAsia="宋体" w:cs="宋体"/>
                <w:color w:val="auto"/>
                <w:sz w:val="21"/>
                <w:szCs w:val="21"/>
              </w:rPr>
              <w:t>边</w:t>
            </w:r>
            <w:r>
              <w:rPr>
                <w:rFonts w:ascii="宋体" w:hAnsi="宋体" w:eastAsia="宋体" w:cs="宋体"/>
                <w:color w:val="auto"/>
                <w:spacing w:val="-79"/>
                <w:sz w:val="21"/>
                <w:szCs w:val="21"/>
              </w:rPr>
              <w:t xml:space="preserve"> </w:t>
            </w:r>
            <w:r>
              <w:rPr>
                <w:rFonts w:ascii="宋体" w:hAnsi="宋体" w:eastAsia="宋体" w:cs="宋体"/>
                <w:color w:val="auto"/>
                <w:sz w:val="21"/>
                <w:szCs w:val="21"/>
              </w:rPr>
              <w:t>建</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筑的日照标准。</w:t>
            </w:r>
          </w:p>
        </w:tc>
        <w:tc>
          <w:tcPr>
            <w:tcW w:w="4751" w:type="dxa"/>
            <w:vAlign w:val="center"/>
          </w:tcPr>
          <w:p w14:paraId="462CFA51">
            <w:pPr>
              <w:pStyle w:val="10"/>
              <w:spacing w:line="239" w:lineRule="exact"/>
              <w:ind w:left="103" w:right="0"/>
              <w:jc w:val="both"/>
              <w:rPr>
                <w:rFonts w:ascii="宋体" w:hAnsi="宋体" w:eastAsia="宋体" w:cs="宋体"/>
                <w:color w:val="auto"/>
                <w:sz w:val="21"/>
                <w:szCs w:val="21"/>
              </w:rPr>
            </w:pPr>
            <w:r>
              <w:rPr>
                <w:rFonts w:ascii="宋体" w:hAnsi="宋体" w:eastAsia="宋体" w:cs="宋体"/>
                <w:color w:val="auto"/>
                <w:spacing w:val="15"/>
                <w:sz w:val="21"/>
                <w:szCs w:val="21"/>
              </w:rPr>
              <w:t>场地布局与设计应充分考虑国家、地方及行业标准的要求，最大限度地为建筑提供良好的日照条件，满足</w:t>
            </w:r>
            <w:r>
              <w:rPr>
                <w:rFonts w:ascii="宋体" w:hAnsi="宋体" w:eastAsia="宋体" w:cs="宋体"/>
                <w:color w:val="auto"/>
                <w:spacing w:val="16"/>
                <w:sz w:val="21"/>
                <w:szCs w:val="21"/>
              </w:rPr>
              <w:t>相应标准对日照的控制要求；</w:t>
            </w:r>
            <w:r>
              <w:rPr>
                <w:rFonts w:ascii="宋体" w:hAnsi="宋体" w:eastAsia="宋体" w:cs="宋体"/>
                <w:color w:val="auto"/>
                <w:spacing w:val="-99"/>
                <w:sz w:val="21"/>
                <w:szCs w:val="21"/>
              </w:rPr>
              <w:t xml:space="preserve"> </w:t>
            </w:r>
            <w:r>
              <w:rPr>
                <w:rFonts w:ascii="宋体" w:hAnsi="宋体" w:eastAsia="宋体" w:cs="宋体"/>
                <w:color w:val="auto"/>
                <w:spacing w:val="15"/>
                <w:sz w:val="21"/>
                <w:szCs w:val="21"/>
              </w:rPr>
              <w:t>若没有相应标准要求，符合当地城乡规划的要求即为达标。同时，场地布局</w:t>
            </w:r>
            <w:r>
              <w:rPr>
                <w:rFonts w:ascii="宋体" w:hAnsi="宋体" w:eastAsia="宋体" w:cs="宋体"/>
                <w:color w:val="auto"/>
                <w:w w:val="99"/>
                <w:sz w:val="21"/>
                <w:szCs w:val="21"/>
              </w:rPr>
              <w:t xml:space="preserve"> </w:t>
            </w:r>
            <w:r>
              <w:rPr>
                <w:rFonts w:ascii="宋体" w:hAnsi="宋体" w:eastAsia="宋体" w:cs="宋体"/>
                <w:color w:val="auto"/>
                <w:spacing w:val="16"/>
                <w:sz w:val="21"/>
                <w:szCs w:val="21"/>
              </w:rPr>
              <w:t>不仅要求项目自身所有建筑都应满足有关日照标准，</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还应兼顾周边，减少对相邻居住建筑以及幼儿园、中小学、医院、疗养院等有日照标准要求的建筑产生不</w:t>
            </w:r>
            <w:r>
              <w:rPr>
                <w:rFonts w:ascii="宋体" w:hAnsi="宋体" w:eastAsia="宋体" w:cs="宋体"/>
                <w:color w:val="auto"/>
                <w:spacing w:val="14"/>
                <w:sz w:val="21"/>
                <w:szCs w:val="21"/>
              </w:rPr>
              <w:t>利的日照影响。</w:t>
            </w:r>
          </w:p>
        </w:tc>
        <w:tc>
          <w:tcPr>
            <w:tcW w:w="4338" w:type="dxa"/>
            <w:gridSpan w:val="2"/>
            <w:vAlign w:val="center"/>
          </w:tcPr>
          <w:p w14:paraId="189AD109">
            <w:pPr>
              <w:pStyle w:val="10"/>
              <w:spacing w:line="239" w:lineRule="exact"/>
              <w:ind w:left="103" w:right="0"/>
              <w:jc w:val="both"/>
              <w:rPr>
                <w:rFonts w:ascii="宋体" w:hAnsi="宋体" w:eastAsia="宋体" w:cs="宋体"/>
                <w:color w:val="auto"/>
                <w:sz w:val="21"/>
                <w:szCs w:val="21"/>
              </w:rPr>
            </w:pPr>
            <w:r>
              <w:rPr>
                <w:rFonts w:ascii="宋体" w:hAnsi="宋体" w:eastAsia="宋体" w:cs="宋体"/>
                <w:color w:val="auto"/>
                <w:spacing w:val="5"/>
                <w:sz w:val="21"/>
                <w:szCs w:val="21"/>
              </w:rPr>
              <w:t>预评价：查</w:t>
            </w:r>
            <w:r>
              <w:rPr>
                <w:rFonts w:ascii="宋体" w:hAnsi="宋体" w:eastAsia="宋体" w:cs="宋体"/>
                <w:color w:val="auto"/>
                <w:spacing w:val="-95"/>
                <w:sz w:val="21"/>
                <w:szCs w:val="21"/>
              </w:rPr>
              <w:t xml:space="preserve"> </w:t>
            </w:r>
            <w:r>
              <w:rPr>
                <w:rFonts w:ascii="宋体" w:hAnsi="宋体" w:eastAsia="宋体" w:cs="宋体"/>
                <w:color w:val="auto"/>
                <w:spacing w:val="13"/>
                <w:sz w:val="21"/>
                <w:szCs w:val="21"/>
              </w:rPr>
              <w:t>阅建筑总平面图等设计文件、经</w:t>
            </w:r>
            <w:r>
              <w:rPr>
                <w:rFonts w:ascii="宋体" w:hAnsi="宋体" w:eastAsia="宋体" w:cs="宋体"/>
                <w:color w:val="auto"/>
                <w:spacing w:val="-95"/>
                <w:sz w:val="21"/>
                <w:szCs w:val="21"/>
              </w:rPr>
              <w:t xml:space="preserve"> </w:t>
            </w:r>
            <w:r>
              <w:rPr>
                <w:rFonts w:ascii="宋体" w:hAnsi="宋体" w:eastAsia="宋体" w:cs="宋体"/>
                <w:color w:val="auto"/>
                <w:sz w:val="21"/>
                <w:szCs w:val="21"/>
              </w:rPr>
              <w:t>规划</w:t>
            </w:r>
            <w:r>
              <w:rPr>
                <w:rFonts w:ascii="宋体" w:hAnsi="宋体" w:eastAsia="宋体" w:cs="宋体"/>
                <w:color w:val="auto"/>
                <w:spacing w:val="-81"/>
                <w:sz w:val="21"/>
                <w:szCs w:val="21"/>
              </w:rPr>
              <w:t xml:space="preserve"> </w:t>
            </w:r>
            <w:r>
              <w:rPr>
                <w:rFonts w:ascii="宋体" w:hAnsi="宋体" w:eastAsia="宋体" w:cs="宋体"/>
                <w:color w:val="auto"/>
                <w:sz w:val="21"/>
                <w:szCs w:val="21"/>
              </w:rPr>
              <w:t>行</w:t>
            </w:r>
            <w:r>
              <w:rPr>
                <w:rFonts w:ascii="宋体" w:hAnsi="宋体" w:eastAsia="宋体" w:cs="宋体"/>
                <w:color w:val="auto"/>
                <w:spacing w:val="-81"/>
                <w:sz w:val="21"/>
                <w:szCs w:val="21"/>
              </w:rPr>
              <w:t xml:space="preserve"> </w:t>
            </w:r>
            <w:r>
              <w:rPr>
                <w:rFonts w:ascii="宋体" w:hAnsi="宋体" w:eastAsia="宋体" w:cs="宋体"/>
                <w:color w:val="auto"/>
                <w:sz w:val="21"/>
                <w:szCs w:val="21"/>
              </w:rPr>
              <w:t>政</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主管</w:t>
            </w:r>
            <w:r>
              <w:rPr>
                <w:rFonts w:ascii="宋体" w:hAnsi="宋体" w:eastAsia="宋体" w:cs="宋体"/>
                <w:color w:val="auto"/>
                <w:spacing w:val="-81"/>
                <w:sz w:val="21"/>
                <w:szCs w:val="21"/>
              </w:rPr>
              <w:t xml:space="preserve"> </w:t>
            </w:r>
            <w:r>
              <w:rPr>
                <w:rFonts w:ascii="宋体" w:hAnsi="宋体" w:eastAsia="宋体" w:cs="宋体"/>
                <w:color w:val="auto"/>
                <w:sz w:val="21"/>
                <w:szCs w:val="21"/>
              </w:rPr>
              <w:t>部</w:t>
            </w:r>
            <w:r>
              <w:rPr>
                <w:rFonts w:ascii="宋体" w:hAnsi="宋体" w:eastAsia="宋体" w:cs="宋体"/>
                <w:color w:val="auto"/>
                <w:spacing w:val="-81"/>
                <w:sz w:val="21"/>
                <w:szCs w:val="21"/>
              </w:rPr>
              <w:t xml:space="preserve"> </w:t>
            </w:r>
            <w:r>
              <w:rPr>
                <w:rFonts w:ascii="宋体" w:hAnsi="宋体" w:eastAsia="宋体" w:cs="宋体"/>
                <w:color w:val="auto"/>
                <w:sz w:val="21"/>
                <w:szCs w:val="21"/>
              </w:rPr>
              <w:t>门</w:t>
            </w:r>
            <w:r>
              <w:rPr>
                <w:rFonts w:ascii="宋体" w:hAnsi="宋体" w:eastAsia="宋体" w:cs="宋体"/>
                <w:color w:val="auto"/>
                <w:spacing w:val="-81"/>
                <w:sz w:val="21"/>
                <w:szCs w:val="21"/>
              </w:rPr>
              <w:t xml:space="preserve"> </w:t>
            </w:r>
            <w:r>
              <w:rPr>
                <w:rFonts w:ascii="宋体" w:hAnsi="宋体" w:eastAsia="宋体" w:cs="宋体"/>
                <w:color w:val="auto"/>
                <w:sz w:val="21"/>
                <w:szCs w:val="21"/>
              </w:rPr>
              <w:t>审</w:t>
            </w:r>
            <w:r>
              <w:rPr>
                <w:rFonts w:ascii="宋体" w:hAnsi="宋体" w:eastAsia="宋体" w:cs="宋体"/>
                <w:color w:val="auto"/>
                <w:spacing w:val="-81"/>
                <w:sz w:val="21"/>
                <w:szCs w:val="21"/>
              </w:rPr>
              <w:t xml:space="preserve"> </w:t>
            </w:r>
            <w:r>
              <w:rPr>
                <w:rFonts w:ascii="宋体" w:hAnsi="宋体" w:eastAsia="宋体" w:cs="宋体"/>
                <w:color w:val="auto"/>
                <w:sz w:val="21"/>
                <w:szCs w:val="21"/>
              </w:rPr>
              <w:t>批</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认可</w:t>
            </w:r>
            <w:r>
              <w:rPr>
                <w:rFonts w:ascii="宋体" w:hAnsi="宋体" w:eastAsia="宋体" w:cs="宋体"/>
                <w:color w:val="auto"/>
                <w:spacing w:val="-81"/>
                <w:sz w:val="21"/>
                <w:szCs w:val="21"/>
              </w:rPr>
              <w:t xml:space="preserve"> </w:t>
            </w:r>
            <w:r>
              <w:rPr>
                <w:rFonts w:ascii="宋体" w:hAnsi="宋体" w:eastAsia="宋体" w:cs="宋体"/>
                <w:color w:val="auto"/>
                <w:sz w:val="21"/>
                <w:szCs w:val="21"/>
              </w:rPr>
              <w:t>的</w:t>
            </w:r>
            <w:r>
              <w:rPr>
                <w:rFonts w:ascii="宋体" w:hAnsi="宋体" w:eastAsia="宋体" w:cs="宋体"/>
                <w:color w:val="auto"/>
                <w:spacing w:val="-81"/>
                <w:sz w:val="21"/>
                <w:szCs w:val="21"/>
              </w:rPr>
              <w:t xml:space="preserve"> </w:t>
            </w:r>
            <w:r>
              <w:rPr>
                <w:rFonts w:ascii="宋体" w:hAnsi="宋体" w:eastAsia="宋体" w:cs="宋体"/>
                <w:color w:val="auto"/>
                <w:sz w:val="21"/>
                <w:szCs w:val="21"/>
              </w:rPr>
              <w:t>日</w:t>
            </w:r>
            <w:r>
              <w:rPr>
                <w:rFonts w:ascii="宋体" w:hAnsi="宋体" w:eastAsia="宋体" w:cs="宋体"/>
                <w:color w:val="auto"/>
                <w:spacing w:val="-81"/>
                <w:sz w:val="21"/>
                <w:szCs w:val="21"/>
              </w:rPr>
              <w:t xml:space="preserve"> </w:t>
            </w:r>
            <w:r>
              <w:rPr>
                <w:rFonts w:ascii="宋体" w:hAnsi="宋体" w:eastAsia="宋体" w:cs="宋体"/>
                <w:color w:val="auto"/>
                <w:sz w:val="21"/>
                <w:szCs w:val="21"/>
              </w:rPr>
              <w:t>照</w:t>
            </w:r>
            <w:r>
              <w:rPr>
                <w:rFonts w:ascii="宋体" w:hAnsi="宋体" w:eastAsia="宋体" w:cs="宋体"/>
                <w:color w:val="auto"/>
                <w:spacing w:val="-81"/>
                <w:sz w:val="21"/>
                <w:szCs w:val="21"/>
              </w:rPr>
              <w:t xml:space="preserve"> </w:t>
            </w:r>
            <w:r>
              <w:rPr>
                <w:rFonts w:ascii="宋体" w:hAnsi="宋体" w:eastAsia="宋体" w:cs="宋体"/>
                <w:color w:val="auto"/>
                <w:sz w:val="21"/>
                <w:szCs w:val="21"/>
              </w:rPr>
              <w:t>模</w:t>
            </w:r>
            <w:r>
              <w:rPr>
                <w:rFonts w:ascii="宋体" w:hAnsi="宋体" w:eastAsia="宋体" w:cs="宋体"/>
                <w:color w:val="auto"/>
                <w:spacing w:val="-81"/>
                <w:sz w:val="21"/>
                <w:szCs w:val="21"/>
              </w:rPr>
              <w:t xml:space="preserve"> </w:t>
            </w:r>
            <w:r>
              <w:rPr>
                <w:rFonts w:ascii="宋体" w:hAnsi="宋体" w:eastAsia="宋体" w:cs="宋体"/>
                <w:color w:val="auto"/>
                <w:sz w:val="21"/>
                <w:szCs w:val="21"/>
              </w:rPr>
              <w:t>拟</w:t>
            </w:r>
            <w:r>
              <w:rPr>
                <w:rFonts w:ascii="宋体" w:hAnsi="宋体" w:eastAsia="宋体" w:cs="宋体"/>
                <w:color w:val="auto"/>
                <w:spacing w:val="-81"/>
                <w:sz w:val="21"/>
                <w:szCs w:val="21"/>
              </w:rPr>
              <w:t xml:space="preserve"> </w:t>
            </w:r>
            <w:r>
              <w:rPr>
                <w:rFonts w:ascii="宋体" w:hAnsi="宋体" w:eastAsia="宋体" w:cs="宋体"/>
                <w:color w:val="auto"/>
                <w:spacing w:val="11"/>
                <w:sz w:val="21"/>
                <w:szCs w:val="21"/>
              </w:rPr>
              <w:t>分析</w:t>
            </w:r>
            <w:r>
              <w:rPr>
                <w:rFonts w:ascii="宋体" w:hAnsi="宋体" w:eastAsia="宋体" w:cs="宋体"/>
                <w:color w:val="auto"/>
                <w:spacing w:val="-81"/>
                <w:sz w:val="21"/>
                <w:szCs w:val="21"/>
              </w:rPr>
              <w:t xml:space="preserve"> </w:t>
            </w:r>
            <w:r>
              <w:rPr>
                <w:rFonts w:ascii="宋体" w:hAnsi="宋体" w:eastAsia="宋体" w:cs="宋体"/>
                <w:color w:val="auto"/>
                <w:sz w:val="21"/>
                <w:szCs w:val="21"/>
              </w:rPr>
              <w:t>报</w:t>
            </w:r>
          </w:p>
          <w:p w14:paraId="541D2720">
            <w:pPr>
              <w:pStyle w:val="10"/>
              <w:spacing w:line="240" w:lineRule="exact"/>
              <w:ind w:left="103" w:right="0"/>
              <w:jc w:val="both"/>
              <w:rPr>
                <w:rFonts w:ascii="宋体" w:hAnsi="宋体" w:eastAsia="宋体" w:cs="宋体"/>
                <w:color w:val="auto"/>
                <w:sz w:val="21"/>
                <w:szCs w:val="21"/>
              </w:rPr>
            </w:pPr>
            <w:r>
              <w:rPr>
                <w:rFonts w:ascii="宋体" w:hAnsi="宋体" w:eastAsia="宋体" w:cs="宋体"/>
                <w:color w:val="auto"/>
                <w:spacing w:val="-18"/>
                <w:sz w:val="21"/>
                <w:szCs w:val="21"/>
              </w:rPr>
              <w:t>告、通</w:t>
            </w:r>
            <w:r>
              <w:rPr>
                <w:rFonts w:ascii="宋体" w:hAnsi="宋体" w:eastAsia="宋体" w:cs="宋体"/>
                <w:color w:val="auto"/>
                <w:spacing w:val="-94"/>
                <w:sz w:val="21"/>
                <w:szCs w:val="21"/>
              </w:rPr>
              <w:t xml:space="preserve"> </w:t>
            </w:r>
            <w:r>
              <w:rPr>
                <w:rFonts w:ascii="宋体" w:hAnsi="宋体" w:eastAsia="宋体" w:cs="宋体"/>
                <w:color w:val="auto"/>
                <w:spacing w:val="16"/>
                <w:sz w:val="21"/>
                <w:szCs w:val="21"/>
              </w:rPr>
              <w:t>过规划行政主管部门审批并加盖印章的</w:t>
            </w:r>
            <w:r>
              <w:rPr>
                <w:rFonts w:ascii="宋体" w:hAnsi="宋体" w:eastAsia="宋体" w:cs="宋体"/>
                <w:color w:val="auto"/>
                <w:spacing w:val="15"/>
                <w:sz w:val="21"/>
                <w:szCs w:val="21"/>
              </w:rPr>
              <w:t>规划总图等证明文件</w:t>
            </w:r>
            <w:r>
              <w:rPr>
                <w:rFonts w:ascii="宋体" w:hAnsi="宋体" w:eastAsia="宋体" w:cs="宋体"/>
                <w:color w:val="auto"/>
                <w:spacing w:val="-89"/>
                <w:sz w:val="21"/>
                <w:szCs w:val="21"/>
              </w:rPr>
              <w:t xml:space="preserve"> </w:t>
            </w:r>
            <w:r>
              <w:rPr>
                <w:rFonts w:ascii="宋体" w:hAnsi="宋体" w:eastAsia="宋体" w:cs="宋体"/>
                <w:color w:val="auto"/>
                <w:spacing w:val="-14"/>
                <w:sz w:val="21"/>
                <w:szCs w:val="21"/>
              </w:rPr>
              <w:t>。若</w:t>
            </w:r>
            <w:r>
              <w:rPr>
                <w:rFonts w:ascii="宋体" w:hAnsi="宋体" w:eastAsia="宋体" w:cs="宋体"/>
                <w:color w:val="auto"/>
                <w:spacing w:val="-89"/>
                <w:sz w:val="21"/>
                <w:szCs w:val="21"/>
              </w:rPr>
              <w:t xml:space="preserve"> </w:t>
            </w:r>
            <w:r>
              <w:rPr>
                <w:rFonts w:ascii="宋体" w:hAnsi="宋体" w:eastAsia="宋体" w:cs="宋体"/>
                <w:color w:val="auto"/>
                <w:spacing w:val="14"/>
                <w:sz w:val="21"/>
                <w:szCs w:val="21"/>
              </w:rPr>
              <w:t>当地无要求</w:t>
            </w:r>
            <w:r>
              <w:rPr>
                <w:rFonts w:ascii="宋体" w:hAnsi="宋体" w:eastAsia="宋体" w:cs="宋体"/>
                <w:color w:val="auto"/>
                <w:spacing w:val="-89"/>
                <w:sz w:val="21"/>
                <w:szCs w:val="21"/>
              </w:rPr>
              <w:t xml:space="preserve"> </w:t>
            </w:r>
            <w:r>
              <w:rPr>
                <w:rFonts w:ascii="宋体" w:hAnsi="宋体" w:eastAsia="宋体" w:cs="宋体"/>
                <w:color w:val="auto"/>
                <w:spacing w:val="-14"/>
                <w:sz w:val="21"/>
                <w:szCs w:val="21"/>
              </w:rPr>
              <w:t>，可</w:t>
            </w:r>
            <w:r>
              <w:rPr>
                <w:rFonts w:ascii="宋体" w:hAnsi="宋体" w:eastAsia="宋体" w:cs="宋体"/>
                <w:color w:val="auto"/>
                <w:spacing w:val="-89"/>
                <w:sz w:val="21"/>
                <w:szCs w:val="21"/>
              </w:rPr>
              <w:t xml:space="preserve"> </w:t>
            </w:r>
            <w:r>
              <w:rPr>
                <w:rFonts w:ascii="宋体" w:hAnsi="宋体" w:eastAsia="宋体" w:cs="宋体"/>
                <w:color w:val="auto"/>
                <w:spacing w:val="8"/>
                <w:sz w:val="21"/>
                <w:szCs w:val="21"/>
              </w:rPr>
              <w:t>提供</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设计机构出具的日照模拟分析报告，并</w:t>
            </w:r>
            <w:r>
              <w:rPr>
                <w:rFonts w:ascii="宋体" w:hAnsi="宋体" w:eastAsia="宋体" w:cs="宋体"/>
                <w:color w:val="auto"/>
                <w:spacing w:val="-91"/>
                <w:sz w:val="21"/>
                <w:szCs w:val="21"/>
              </w:rPr>
              <w:t xml:space="preserve"> </w:t>
            </w:r>
            <w:r>
              <w:rPr>
                <w:rFonts w:ascii="宋体" w:hAnsi="宋体" w:eastAsia="宋体" w:cs="宋体"/>
                <w:color w:val="auto"/>
                <w:spacing w:val="11"/>
                <w:sz w:val="21"/>
                <w:szCs w:val="21"/>
              </w:rPr>
              <w:t>由其对</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日照模拟结论负责。</w:t>
            </w:r>
          </w:p>
          <w:p w14:paraId="182C373C">
            <w:pPr>
              <w:pStyle w:val="10"/>
              <w:spacing w:line="241" w:lineRule="exact"/>
              <w:ind w:left="103" w:right="0"/>
              <w:jc w:val="both"/>
              <w:rPr>
                <w:rFonts w:ascii="宋体" w:hAnsi="宋体" w:eastAsia="宋体" w:cs="宋体"/>
                <w:color w:val="auto"/>
                <w:sz w:val="21"/>
                <w:szCs w:val="21"/>
              </w:rPr>
            </w:pPr>
            <w:r>
              <w:rPr>
                <w:rFonts w:ascii="宋体" w:hAnsi="宋体" w:eastAsia="宋体" w:cs="宋体"/>
                <w:color w:val="auto"/>
                <w:sz w:val="21"/>
                <w:szCs w:val="21"/>
              </w:rPr>
              <w:t>评价：查</w:t>
            </w:r>
            <w:r>
              <w:rPr>
                <w:rFonts w:ascii="宋体" w:hAnsi="宋体" w:eastAsia="宋体" w:cs="宋体"/>
                <w:color w:val="auto"/>
                <w:spacing w:val="-89"/>
                <w:sz w:val="21"/>
                <w:szCs w:val="21"/>
              </w:rPr>
              <w:t xml:space="preserve"> </w:t>
            </w:r>
            <w:r>
              <w:rPr>
                <w:rFonts w:ascii="宋体" w:hAnsi="宋体" w:eastAsia="宋体" w:cs="宋体"/>
                <w:color w:val="auto"/>
                <w:spacing w:val="14"/>
                <w:sz w:val="21"/>
                <w:szCs w:val="21"/>
              </w:rPr>
              <w:t>阅相关竣工图</w:t>
            </w:r>
            <w:r>
              <w:rPr>
                <w:rFonts w:ascii="宋体" w:hAnsi="宋体" w:eastAsia="宋体" w:cs="宋体"/>
                <w:color w:val="auto"/>
                <w:spacing w:val="-89"/>
                <w:sz w:val="21"/>
                <w:szCs w:val="21"/>
              </w:rPr>
              <w:t xml:space="preserve"> </w:t>
            </w:r>
            <w:r>
              <w:rPr>
                <w:rFonts w:ascii="宋体" w:hAnsi="宋体" w:eastAsia="宋体" w:cs="宋体"/>
                <w:color w:val="auto"/>
                <w:spacing w:val="-13"/>
                <w:sz w:val="21"/>
                <w:szCs w:val="21"/>
              </w:rPr>
              <w:t>、经</w:t>
            </w:r>
            <w:r>
              <w:rPr>
                <w:rFonts w:ascii="宋体" w:hAnsi="宋体" w:eastAsia="宋体" w:cs="宋体"/>
                <w:color w:val="auto"/>
                <w:spacing w:val="-89"/>
                <w:sz w:val="21"/>
                <w:szCs w:val="21"/>
              </w:rPr>
              <w:t xml:space="preserve"> </w:t>
            </w:r>
            <w:r>
              <w:rPr>
                <w:rFonts w:ascii="宋体" w:hAnsi="宋体" w:eastAsia="宋体" w:cs="宋体"/>
                <w:color w:val="auto"/>
                <w:spacing w:val="15"/>
                <w:sz w:val="21"/>
                <w:szCs w:val="21"/>
              </w:rPr>
              <w:t>规划行政主管部门审批认可的日照模拟分析报告。</w:t>
            </w:r>
          </w:p>
        </w:tc>
        <w:tc>
          <w:tcPr>
            <w:tcW w:w="912" w:type="dxa"/>
            <w:vAlign w:val="center"/>
          </w:tcPr>
          <w:p w14:paraId="5B047024">
            <w:pPr>
              <w:pStyle w:val="10"/>
              <w:spacing w:line="240" w:lineRule="auto"/>
              <w:ind w:right="4"/>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p>
        </w:tc>
      </w:tr>
      <w:tr w14:paraId="12D1C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2" w:hRule="exact"/>
        </w:trPr>
        <w:tc>
          <w:tcPr>
            <w:tcW w:w="1080" w:type="dxa"/>
            <w:vAlign w:val="center"/>
          </w:tcPr>
          <w:p w14:paraId="0B39CFD5">
            <w:pPr>
              <w:pStyle w:val="10"/>
              <w:spacing w:before="161" w:line="240" w:lineRule="auto"/>
              <w:ind w:right="0" w:firstLine="220" w:firstLineChars="100"/>
              <w:jc w:val="both"/>
              <w:rPr>
                <w:rFonts w:ascii="Times New Roman" w:hAnsi="Times New Roman" w:eastAsia="Times New Roman" w:cs="Times New Roman"/>
                <w:color w:val="auto"/>
                <w:sz w:val="21"/>
                <w:szCs w:val="21"/>
              </w:rPr>
            </w:pPr>
            <w:r>
              <w:rPr>
                <w:rFonts w:ascii="Times New Roman"/>
                <w:color w:val="auto"/>
                <w:spacing w:val="5"/>
                <w:sz w:val="21"/>
              </w:rPr>
              <w:t>8.1.2</w:t>
            </w:r>
          </w:p>
        </w:tc>
        <w:tc>
          <w:tcPr>
            <w:tcW w:w="2677" w:type="dxa"/>
            <w:gridSpan w:val="2"/>
            <w:vAlign w:val="center"/>
          </w:tcPr>
          <w:p w14:paraId="61C575F7">
            <w:pPr>
              <w:pStyle w:val="10"/>
              <w:spacing w:line="272" w:lineRule="exact"/>
              <w:ind w:right="108"/>
              <w:jc w:val="both"/>
              <w:rPr>
                <w:rFonts w:ascii="宋体" w:hAnsi="宋体" w:eastAsia="宋体" w:cs="宋体"/>
                <w:color w:val="auto"/>
                <w:sz w:val="21"/>
                <w:szCs w:val="21"/>
              </w:rPr>
            </w:pPr>
            <w:r>
              <w:rPr>
                <w:rFonts w:ascii="宋体" w:hAnsi="宋体" w:eastAsia="宋体" w:cs="宋体"/>
                <w:color w:val="auto"/>
                <w:sz w:val="21"/>
                <w:szCs w:val="21"/>
              </w:rPr>
              <w:t>室</w:t>
            </w:r>
            <w:r>
              <w:rPr>
                <w:rFonts w:ascii="宋体" w:hAnsi="宋体" w:eastAsia="宋体" w:cs="宋体"/>
                <w:color w:val="auto"/>
                <w:spacing w:val="-79"/>
                <w:sz w:val="21"/>
                <w:szCs w:val="21"/>
              </w:rPr>
              <w:t xml:space="preserve"> </w:t>
            </w:r>
            <w:r>
              <w:rPr>
                <w:rFonts w:ascii="宋体" w:hAnsi="宋体" w:eastAsia="宋体" w:cs="宋体"/>
                <w:color w:val="auto"/>
                <w:sz w:val="21"/>
                <w:szCs w:val="21"/>
              </w:rPr>
              <w:t>外</w:t>
            </w:r>
            <w:r>
              <w:rPr>
                <w:rFonts w:ascii="宋体" w:hAnsi="宋体" w:eastAsia="宋体" w:cs="宋体"/>
                <w:color w:val="auto"/>
                <w:spacing w:val="-79"/>
                <w:sz w:val="21"/>
                <w:szCs w:val="21"/>
              </w:rPr>
              <w:t xml:space="preserve"> </w:t>
            </w:r>
            <w:r>
              <w:rPr>
                <w:rFonts w:ascii="宋体" w:hAnsi="宋体" w:eastAsia="宋体" w:cs="宋体"/>
                <w:color w:val="auto"/>
                <w:sz w:val="21"/>
                <w:szCs w:val="21"/>
              </w:rPr>
              <w:t>热</w:t>
            </w:r>
            <w:r>
              <w:rPr>
                <w:rFonts w:ascii="宋体" w:hAnsi="宋体" w:eastAsia="宋体" w:cs="宋体"/>
                <w:color w:val="auto"/>
                <w:spacing w:val="-79"/>
                <w:sz w:val="21"/>
                <w:szCs w:val="21"/>
              </w:rPr>
              <w:t xml:space="preserve"> </w:t>
            </w:r>
            <w:r>
              <w:rPr>
                <w:rFonts w:ascii="宋体" w:hAnsi="宋体" w:eastAsia="宋体" w:cs="宋体"/>
                <w:color w:val="auto"/>
                <w:sz w:val="21"/>
                <w:szCs w:val="21"/>
              </w:rPr>
              <w:t>环</w:t>
            </w:r>
            <w:r>
              <w:rPr>
                <w:rFonts w:ascii="宋体" w:hAnsi="宋体" w:eastAsia="宋体" w:cs="宋体"/>
                <w:color w:val="auto"/>
                <w:spacing w:val="-79"/>
                <w:sz w:val="21"/>
                <w:szCs w:val="21"/>
              </w:rPr>
              <w:t xml:space="preserve"> </w:t>
            </w:r>
            <w:r>
              <w:rPr>
                <w:rFonts w:ascii="宋体" w:hAnsi="宋体" w:eastAsia="宋体" w:cs="宋体"/>
                <w:color w:val="auto"/>
                <w:sz w:val="21"/>
                <w:szCs w:val="21"/>
              </w:rPr>
              <w:t>境</w:t>
            </w:r>
            <w:r>
              <w:rPr>
                <w:rFonts w:ascii="宋体" w:hAnsi="宋体" w:eastAsia="宋体" w:cs="宋体"/>
                <w:color w:val="auto"/>
                <w:spacing w:val="-79"/>
                <w:sz w:val="21"/>
                <w:szCs w:val="21"/>
              </w:rPr>
              <w:t xml:space="preserve"> </w:t>
            </w:r>
            <w:r>
              <w:rPr>
                <w:rFonts w:ascii="宋体" w:hAnsi="宋体" w:eastAsia="宋体" w:cs="宋体"/>
                <w:color w:val="auto"/>
                <w:sz w:val="21"/>
                <w:szCs w:val="21"/>
              </w:rPr>
              <w:t>应</w:t>
            </w:r>
            <w:r>
              <w:rPr>
                <w:rFonts w:ascii="宋体" w:hAnsi="宋体" w:eastAsia="宋体" w:cs="宋体"/>
                <w:color w:val="auto"/>
                <w:spacing w:val="-80"/>
                <w:sz w:val="21"/>
                <w:szCs w:val="21"/>
              </w:rPr>
              <w:t xml:space="preserve"> </w:t>
            </w:r>
            <w:r>
              <w:rPr>
                <w:rFonts w:ascii="宋体" w:hAnsi="宋体" w:eastAsia="宋体" w:cs="宋体"/>
                <w:color w:val="auto"/>
                <w:sz w:val="21"/>
                <w:szCs w:val="21"/>
              </w:rPr>
              <w:t>满</w:t>
            </w:r>
            <w:r>
              <w:rPr>
                <w:rFonts w:ascii="宋体" w:hAnsi="宋体" w:eastAsia="宋体" w:cs="宋体"/>
                <w:color w:val="auto"/>
                <w:spacing w:val="-79"/>
                <w:sz w:val="21"/>
                <w:szCs w:val="21"/>
              </w:rPr>
              <w:t xml:space="preserve"> </w:t>
            </w:r>
            <w:r>
              <w:rPr>
                <w:rFonts w:ascii="宋体" w:hAnsi="宋体" w:eastAsia="宋体" w:cs="宋体"/>
                <w:color w:val="auto"/>
                <w:sz w:val="21"/>
                <w:szCs w:val="21"/>
              </w:rPr>
              <w:t>足</w:t>
            </w:r>
            <w:r>
              <w:rPr>
                <w:rFonts w:ascii="宋体" w:hAnsi="宋体" w:eastAsia="宋体" w:cs="宋体"/>
                <w:color w:val="auto"/>
                <w:spacing w:val="-79"/>
                <w:sz w:val="21"/>
                <w:szCs w:val="21"/>
              </w:rPr>
              <w:t xml:space="preserve"> </w:t>
            </w:r>
            <w:r>
              <w:rPr>
                <w:rFonts w:ascii="宋体" w:hAnsi="宋体" w:eastAsia="宋体" w:cs="宋体"/>
                <w:color w:val="auto"/>
                <w:sz w:val="21"/>
                <w:szCs w:val="21"/>
              </w:rPr>
              <w:t>国</w:t>
            </w:r>
            <w:r>
              <w:rPr>
                <w:rFonts w:ascii="宋体" w:hAnsi="宋体" w:eastAsia="宋体" w:cs="宋体"/>
                <w:color w:val="auto"/>
                <w:spacing w:val="-79"/>
                <w:sz w:val="21"/>
                <w:szCs w:val="21"/>
              </w:rPr>
              <w:t xml:space="preserve"> </w:t>
            </w:r>
            <w:r>
              <w:rPr>
                <w:rFonts w:ascii="宋体" w:hAnsi="宋体" w:eastAsia="宋体" w:cs="宋体"/>
                <w:color w:val="auto"/>
                <w:sz w:val="21"/>
                <w:szCs w:val="21"/>
              </w:rPr>
              <w:t>家</w:t>
            </w:r>
            <w:r>
              <w:rPr>
                <w:rFonts w:ascii="宋体" w:hAnsi="宋体" w:eastAsia="宋体" w:cs="宋体"/>
                <w:color w:val="auto"/>
                <w:spacing w:val="-79"/>
                <w:sz w:val="21"/>
                <w:szCs w:val="21"/>
              </w:rPr>
              <w:t xml:space="preserve"> </w:t>
            </w:r>
            <w:r>
              <w:rPr>
                <w:rFonts w:ascii="宋体" w:hAnsi="宋体" w:eastAsia="宋体" w:cs="宋体"/>
                <w:color w:val="auto"/>
                <w:sz w:val="21"/>
                <w:szCs w:val="21"/>
              </w:rPr>
              <w:t>现</w:t>
            </w:r>
            <w:r>
              <w:rPr>
                <w:rFonts w:ascii="宋体" w:hAnsi="宋体" w:eastAsia="宋体" w:cs="宋体"/>
                <w:color w:val="auto"/>
                <w:spacing w:val="14"/>
                <w:sz w:val="21"/>
                <w:szCs w:val="21"/>
              </w:rPr>
              <w:t>行有关标准的要求。</w:t>
            </w:r>
          </w:p>
        </w:tc>
        <w:tc>
          <w:tcPr>
            <w:tcW w:w="4751" w:type="dxa"/>
            <w:vAlign w:val="center"/>
          </w:tcPr>
          <w:p w14:paraId="773B6306">
            <w:pPr>
              <w:pStyle w:val="10"/>
              <w:spacing w:line="240" w:lineRule="exact"/>
              <w:ind w:right="0"/>
              <w:jc w:val="both"/>
              <w:rPr>
                <w:rFonts w:ascii="宋体" w:hAnsi="宋体" w:eastAsia="宋体" w:cs="宋体"/>
                <w:color w:val="auto"/>
                <w:sz w:val="21"/>
                <w:szCs w:val="21"/>
              </w:rPr>
            </w:pPr>
            <w:r>
              <w:rPr>
                <w:rFonts w:ascii="宋体" w:hAnsi="宋体" w:eastAsia="宋体" w:cs="宋体"/>
                <w:color w:val="auto"/>
                <w:sz w:val="21"/>
                <w:szCs w:val="21"/>
              </w:rPr>
              <w:t>项</w:t>
            </w:r>
            <w:r>
              <w:rPr>
                <w:rFonts w:ascii="宋体" w:hAnsi="宋体" w:eastAsia="宋体" w:cs="宋体"/>
                <w:color w:val="auto"/>
                <w:spacing w:val="-79"/>
                <w:sz w:val="21"/>
                <w:szCs w:val="21"/>
              </w:rPr>
              <w:t xml:space="preserve"> </w:t>
            </w:r>
            <w:r>
              <w:rPr>
                <w:rFonts w:ascii="宋体" w:hAnsi="宋体" w:eastAsia="宋体" w:cs="宋体"/>
                <w:color w:val="auto"/>
                <w:sz w:val="21"/>
                <w:szCs w:val="21"/>
              </w:rPr>
              <w:t>目</w:t>
            </w:r>
            <w:r>
              <w:rPr>
                <w:rFonts w:ascii="宋体" w:hAnsi="宋体" w:eastAsia="宋体" w:cs="宋体"/>
                <w:color w:val="auto"/>
                <w:spacing w:val="-80"/>
                <w:sz w:val="21"/>
                <w:szCs w:val="21"/>
              </w:rPr>
              <w:t xml:space="preserve"> </w:t>
            </w:r>
            <w:r>
              <w:rPr>
                <w:rFonts w:ascii="宋体" w:hAnsi="宋体" w:eastAsia="宋体" w:cs="宋体"/>
                <w:color w:val="auto"/>
                <w:sz w:val="21"/>
                <w:szCs w:val="21"/>
              </w:rPr>
              <w:t>规</w:t>
            </w:r>
            <w:r>
              <w:rPr>
                <w:rFonts w:ascii="宋体" w:hAnsi="宋体" w:eastAsia="宋体" w:cs="宋体"/>
                <w:color w:val="auto"/>
                <w:spacing w:val="-79"/>
                <w:sz w:val="21"/>
                <w:szCs w:val="21"/>
              </w:rPr>
              <w:t xml:space="preserve"> </w:t>
            </w:r>
            <w:r>
              <w:rPr>
                <w:rFonts w:ascii="宋体" w:hAnsi="宋体" w:eastAsia="宋体" w:cs="宋体"/>
                <w:color w:val="auto"/>
                <w:sz w:val="21"/>
                <w:szCs w:val="21"/>
              </w:rPr>
              <w:t>划</w:t>
            </w:r>
            <w:r>
              <w:rPr>
                <w:rFonts w:ascii="宋体" w:hAnsi="宋体" w:eastAsia="宋体" w:cs="宋体"/>
                <w:color w:val="auto"/>
                <w:spacing w:val="-80"/>
                <w:sz w:val="21"/>
                <w:szCs w:val="21"/>
              </w:rPr>
              <w:t xml:space="preserve"> </w:t>
            </w:r>
            <w:r>
              <w:rPr>
                <w:rFonts w:ascii="宋体" w:hAnsi="宋体" w:eastAsia="宋体" w:cs="宋体"/>
                <w:color w:val="auto"/>
                <w:sz w:val="21"/>
                <w:szCs w:val="21"/>
              </w:rPr>
              <w:t>设</w:t>
            </w:r>
            <w:r>
              <w:rPr>
                <w:rFonts w:ascii="宋体" w:hAnsi="宋体" w:eastAsia="宋体" w:cs="宋体"/>
                <w:color w:val="auto"/>
                <w:spacing w:val="-79"/>
                <w:sz w:val="21"/>
                <w:szCs w:val="21"/>
              </w:rPr>
              <w:t xml:space="preserve"> </w:t>
            </w:r>
            <w:r>
              <w:rPr>
                <w:rFonts w:ascii="宋体" w:hAnsi="宋体" w:eastAsia="宋体" w:cs="宋体"/>
                <w:color w:val="auto"/>
                <w:sz w:val="21"/>
                <w:szCs w:val="21"/>
              </w:rPr>
              <w:t>计</w:t>
            </w:r>
            <w:r>
              <w:rPr>
                <w:rFonts w:ascii="宋体" w:hAnsi="宋体" w:eastAsia="宋体" w:cs="宋体"/>
                <w:color w:val="auto"/>
                <w:spacing w:val="-80"/>
                <w:sz w:val="21"/>
                <w:szCs w:val="21"/>
              </w:rPr>
              <w:t xml:space="preserve"> </w:t>
            </w:r>
            <w:r>
              <w:rPr>
                <w:rFonts w:ascii="宋体" w:hAnsi="宋体" w:eastAsia="宋体" w:cs="宋体"/>
                <w:color w:val="auto"/>
                <w:sz w:val="21"/>
                <w:szCs w:val="21"/>
              </w:rPr>
              <w:t>时</w:t>
            </w:r>
            <w:r>
              <w:rPr>
                <w:rFonts w:ascii="宋体" w:hAnsi="宋体" w:eastAsia="宋体" w:cs="宋体"/>
                <w:color w:val="auto"/>
                <w:spacing w:val="-79"/>
                <w:sz w:val="21"/>
                <w:szCs w:val="21"/>
              </w:rPr>
              <w:t xml:space="preserve"> </w:t>
            </w:r>
            <w:r>
              <w:rPr>
                <w:rFonts w:ascii="宋体" w:hAnsi="宋体" w:eastAsia="宋体" w:cs="宋体"/>
                <w:color w:val="auto"/>
                <w:sz w:val="21"/>
                <w:szCs w:val="21"/>
              </w:rPr>
              <w:t>，</w:t>
            </w:r>
            <w:r>
              <w:rPr>
                <w:rFonts w:ascii="宋体" w:hAnsi="宋体" w:eastAsia="宋体" w:cs="宋体"/>
                <w:color w:val="auto"/>
                <w:spacing w:val="-80"/>
                <w:sz w:val="21"/>
                <w:szCs w:val="21"/>
              </w:rPr>
              <w:t xml:space="preserve"> </w:t>
            </w:r>
            <w:r>
              <w:rPr>
                <w:rFonts w:ascii="宋体" w:hAnsi="宋体" w:eastAsia="宋体" w:cs="宋体"/>
                <w:color w:val="auto"/>
                <w:sz w:val="21"/>
                <w:szCs w:val="21"/>
              </w:rPr>
              <w:t>应</w:t>
            </w:r>
            <w:r>
              <w:rPr>
                <w:rFonts w:ascii="宋体" w:hAnsi="宋体" w:eastAsia="宋体" w:cs="宋体"/>
                <w:color w:val="auto"/>
                <w:spacing w:val="-79"/>
                <w:sz w:val="21"/>
                <w:szCs w:val="21"/>
              </w:rPr>
              <w:t xml:space="preserve"> </w:t>
            </w:r>
            <w:r>
              <w:rPr>
                <w:rFonts w:ascii="宋体" w:hAnsi="宋体" w:eastAsia="宋体" w:cs="宋体"/>
                <w:color w:val="auto"/>
                <w:sz w:val="21"/>
                <w:szCs w:val="21"/>
              </w:rPr>
              <w:t>充</w:t>
            </w:r>
            <w:r>
              <w:rPr>
                <w:rFonts w:ascii="宋体" w:hAnsi="宋体" w:eastAsia="宋体" w:cs="宋体"/>
                <w:color w:val="auto"/>
                <w:spacing w:val="-80"/>
                <w:sz w:val="21"/>
                <w:szCs w:val="21"/>
              </w:rPr>
              <w:t xml:space="preserve"> </w:t>
            </w:r>
            <w:r>
              <w:rPr>
                <w:rFonts w:ascii="宋体" w:hAnsi="宋体" w:eastAsia="宋体" w:cs="宋体"/>
                <w:color w:val="auto"/>
                <w:sz w:val="21"/>
                <w:szCs w:val="21"/>
              </w:rPr>
              <w:t>分</w:t>
            </w:r>
            <w:r>
              <w:rPr>
                <w:rFonts w:ascii="宋体" w:hAnsi="宋体" w:eastAsia="宋体" w:cs="宋体"/>
                <w:color w:val="auto"/>
                <w:spacing w:val="-79"/>
                <w:sz w:val="21"/>
                <w:szCs w:val="21"/>
              </w:rPr>
              <w:t xml:space="preserve"> </w:t>
            </w:r>
            <w:r>
              <w:rPr>
                <w:rFonts w:ascii="宋体" w:hAnsi="宋体" w:eastAsia="宋体" w:cs="宋体"/>
                <w:color w:val="auto"/>
                <w:sz w:val="21"/>
                <w:szCs w:val="21"/>
              </w:rPr>
              <w:t>考</w:t>
            </w:r>
            <w:r>
              <w:rPr>
                <w:rFonts w:ascii="宋体" w:hAnsi="宋体" w:eastAsia="宋体" w:cs="宋体"/>
                <w:color w:val="auto"/>
                <w:spacing w:val="-80"/>
                <w:sz w:val="21"/>
                <w:szCs w:val="21"/>
              </w:rPr>
              <w:t xml:space="preserve"> </w:t>
            </w:r>
            <w:r>
              <w:rPr>
                <w:rFonts w:ascii="宋体" w:hAnsi="宋体" w:eastAsia="宋体" w:cs="宋体"/>
                <w:color w:val="auto"/>
                <w:sz w:val="21"/>
                <w:szCs w:val="21"/>
              </w:rPr>
              <w:t>虑</w:t>
            </w:r>
            <w:r>
              <w:rPr>
                <w:rFonts w:ascii="宋体" w:hAnsi="宋体" w:eastAsia="宋体" w:cs="宋体"/>
                <w:color w:val="auto"/>
                <w:spacing w:val="-79"/>
                <w:sz w:val="21"/>
                <w:szCs w:val="21"/>
              </w:rPr>
              <w:t xml:space="preserve"> </w:t>
            </w:r>
            <w:r>
              <w:rPr>
                <w:rFonts w:ascii="宋体" w:hAnsi="宋体" w:eastAsia="宋体" w:cs="宋体"/>
                <w:color w:val="auto"/>
                <w:sz w:val="21"/>
                <w:szCs w:val="21"/>
              </w:rPr>
              <w:t>场</w:t>
            </w:r>
            <w:r>
              <w:rPr>
                <w:rFonts w:ascii="宋体" w:hAnsi="宋体" w:eastAsia="宋体" w:cs="宋体"/>
                <w:color w:val="auto"/>
                <w:spacing w:val="-80"/>
                <w:sz w:val="21"/>
                <w:szCs w:val="21"/>
              </w:rPr>
              <w:t xml:space="preserve"> </w:t>
            </w:r>
            <w:r>
              <w:rPr>
                <w:rFonts w:ascii="宋体" w:hAnsi="宋体" w:eastAsia="宋体" w:cs="宋体"/>
                <w:color w:val="auto"/>
                <w:sz w:val="21"/>
                <w:szCs w:val="21"/>
              </w:rPr>
              <w:t>地</w:t>
            </w:r>
            <w:r>
              <w:rPr>
                <w:rFonts w:ascii="宋体" w:hAnsi="宋体" w:eastAsia="宋体" w:cs="宋体"/>
                <w:color w:val="auto"/>
                <w:spacing w:val="-79"/>
                <w:sz w:val="21"/>
                <w:szCs w:val="21"/>
              </w:rPr>
              <w:t xml:space="preserve"> </w:t>
            </w:r>
            <w:r>
              <w:rPr>
                <w:rFonts w:ascii="宋体" w:hAnsi="宋体" w:eastAsia="宋体" w:cs="宋体"/>
                <w:color w:val="auto"/>
                <w:sz w:val="21"/>
                <w:szCs w:val="21"/>
              </w:rPr>
              <w:t>内</w:t>
            </w:r>
            <w:r>
              <w:rPr>
                <w:rFonts w:ascii="宋体" w:hAnsi="宋体" w:eastAsia="宋体" w:cs="宋体"/>
                <w:color w:val="auto"/>
                <w:spacing w:val="-80"/>
                <w:sz w:val="21"/>
                <w:szCs w:val="21"/>
              </w:rPr>
              <w:t xml:space="preserve"> </w:t>
            </w:r>
            <w:r>
              <w:rPr>
                <w:rFonts w:ascii="宋体" w:hAnsi="宋体" w:eastAsia="宋体" w:cs="宋体"/>
                <w:color w:val="auto"/>
                <w:sz w:val="21"/>
                <w:szCs w:val="21"/>
              </w:rPr>
              <w:t>热</w:t>
            </w:r>
            <w:r>
              <w:rPr>
                <w:rFonts w:ascii="宋体" w:hAnsi="宋体" w:eastAsia="宋体" w:cs="宋体"/>
                <w:color w:val="auto"/>
                <w:spacing w:val="-79"/>
                <w:sz w:val="21"/>
                <w:szCs w:val="21"/>
              </w:rPr>
              <w:t xml:space="preserve"> </w:t>
            </w:r>
            <w:r>
              <w:rPr>
                <w:rFonts w:ascii="宋体" w:hAnsi="宋体" w:eastAsia="宋体" w:cs="宋体"/>
                <w:color w:val="auto"/>
                <w:sz w:val="21"/>
                <w:szCs w:val="21"/>
              </w:rPr>
              <w:t>环</w:t>
            </w:r>
            <w:r>
              <w:rPr>
                <w:rFonts w:ascii="宋体" w:hAnsi="宋体" w:eastAsia="宋体" w:cs="宋体"/>
                <w:color w:val="auto"/>
                <w:spacing w:val="-80"/>
                <w:sz w:val="21"/>
                <w:szCs w:val="21"/>
              </w:rPr>
              <w:t xml:space="preserve"> </w:t>
            </w:r>
            <w:r>
              <w:rPr>
                <w:rFonts w:ascii="宋体" w:hAnsi="宋体" w:eastAsia="宋体" w:cs="宋体"/>
                <w:color w:val="auto"/>
                <w:sz w:val="21"/>
                <w:szCs w:val="21"/>
              </w:rPr>
              <w:t>境</w:t>
            </w:r>
            <w:r>
              <w:rPr>
                <w:rFonts w:ascii="宋体" w:hAnsi="宋体" w:eastAsia="宋体" w:cs="宋体"/>
                <w:color w:val="auto"/>
                <w:spacing w:val="-79"/>
                <w:sz w:val="21"/>
                <w:szCs w:val="21"/>
              </w:rPr>
              <w:t xml:space="preserve"> </w:t>
            </w:r>
            <w:r>
              <w:rPr>
                <w:rFonts w:ascii="宋体" w:hAnsi="宋体" w:eastAsia="宋体" w:cs="宋体"/>
                <w:color w:val="auto"/>
                <w:sz w:val="21"/>
                <w:szCs w:val="21"/>
              </w:rPr>
              <w:t>的</w:t>
            </w:r>
            <w:r>
              <w:rPr>
                <w:rFonts w:ascii="宋体" w:hAnsi="宋体" w:eastAsia="宋体" w:cs="宋体"/>
                <w:color w:val="auto"/>
                <w:spacing w:val="-80"/>
                <w:sz w:val="21"/>
                <w:szCs w:val="21"/>
              </w:rPr>
              <w:t xml:space="preserve"> </w:t>
            </w:r>
            <w:r>
              <w:rPr>
                <w:rFonts w:ascii="宋体" w:hAnsi="宋体" w:eastAsia="宋体" w:cs="宋体"/>
                <w:color w:val="auto"/>
                <w:sz w:val="21"/>
                <w:szCs w:val="21"/>
              </w:rPr>
              <w:t>舒</w:t>
            </w:r>
            <w:r>
              <w:rPr>
                <w:rFonts w:ascii="宋体" w:hAnsi="宋体" w:eastAsia="宋体" w:cs="宋体"/>
                <w:color w:val="auto"/>
                <w:spacing w:val="-79"/>
                <w:sz w:val="21"/>
                <w:szCs w:val="21"/>
              </w:rPr>
              <w:t xml:space="preserve"> </w:t>
            </w:r>
            <w:r>
              <w:rPr>
                <w:rFonts w:ascii="宋体" w:hAnsi="宋体" w:eastAsia="宋体" w:cs="宋体"/>
                <w:color w:val="auto"/>
                <w:sz w:val="21"/>
                <w:szCs w:val="21"/>
              </w:rPr>
              <w:t>适</w:t>
            </w:r>
            <w:r>
              <w:rPr>
                <w:rFonts w:ascii="宋体" w:hAnsi="宋体" w:eastAsia="宋体" w:cs="宋体"/>
                <w:color w:val="auto"/>
                <w:spacing w:val="15"/>
                <w:sz w:val="21"/>
                <w:szCs w:val="21"/>
              </w:rPr>
              <w:t>度，采取有效措施改善场地通风不良、遮阳不足、绿量不够、渗透不强的一系列问题，降低热岛强度，提</w:t>
            </w:r>
            <w:r>
              <w:rPr>
                <w:rFonts w:ascii="宋体" w:hAnsi="宋体" w:eastAsia="宋体" w:cs="宋体"/>
                <w:color w:val="auto"/>
                <w:spacing w:val="14"/>
                <w:sz w:val="21"/>
                <w:szCs w:val="21"/>
              </w:rPr>
              <w:t>高环境舒适度。</w:t>
            </w:r>
          </w:p>
        </w:tc>
        <w:tc>
          <w:tcPr>
            <w:tcW w:w="4338" w:type="dxa"/>
            <w:gridSpan w:val="2"/>
            <w:vAlign w:val="center"/>
          </w:tcPr>
          <w:p w14:paraId="76C45C87">
            <w:pPr>
              <w:pStyle w:val="10"/>
              <w:spacing w:before="130" w:line="272" w:lineRule="exact"/>
              <w:ind w:left="103" w:right="5"/>
              <w:jc w:val="both"/>
              <w:rPr>
                <w:rFonts w:ascii="宋体" w:hAnsi="宋体" w:eastAsia="宋体" w:cs="宋体"/>
                <w:color w:val="auto"/>
                <w:spacing w:val="15"/>
                <w:sz w:val="21"/>
                <w:szCs w:val="21"/>
              </w:rPr>
            </w:pPr>
            <w:r>
              <w:rPr>
                <w:rFonts w:ascii="宋体" w:hAnsi="宋体" w:eastAsia="宋体" w:cs="宋体"/>
                <w:color w:val="auto"/>
                <w:sz w:val="21"/>
                <w:szCs w:val="21"/>
              </w:rPr>
              <w:t>预</w:t>
            </w:r>
            <w:r>
              <w:rPr>
                <w:rFonts w:ascii="宋体" w:hAnsi="宋体" w:eastAsia="宋体" w:cs="宋体"/>
                <w:color w:val="auto"/>
                <w:spacing w:val="-80"/>
                <w:sz w:val="21"/>
                <w:szCs w:val="21"/>
              </w:rPr>
              <w:t xml:space="preserve"> </w:t>
            </w:r>
            <w:r>
              <w:rPr>
                <w:rFonts w:ascii="宋体" w:hAnsi="宋体" w:eastAsia="宋体" w:cs="宋体"/>
                <w:color w:val="auto"/>
                <w:sz w:val="21"/>
                <w:szCs w:val="21"/>
              </w:rPr>
              <w:t>评</w:t>
            </w:r>
            <w:r>
              <w:rPr>
                <w:rFonts w:ascii="宋体" w:hAnsi="宋体" w:eastAsia="宋体" w:cs="宋体"/>
                <w:color w:val="auto"/>
                <w:spacing w:val="-80"/>
                <w:sz w:val="21"/>
                <w:szCs w:val="21"/>
              </w:rPr>
              <w:t xml:space="preserve"> </w:t>
            </w:r>
            <w:r>
              <w:rPr>
                <w:rFonts w:ascii="宋体" w:hAnsi="宋体" w:eastAsia="宋体" w:cs="宋体"/>
                <w:color w:val="auto"/>
                <w:sz w:val="21"/>
                <w:szCs w:val="21"/>
              </w:rPr>
              <w:t>价</w:t>
            </w:r>
            <w:r>
              <w:rPr>
                <w:rFonts w:ascii="宋体" w:hAnsi="宋体" w:eastAsia="宋体" w:cs="宋体"/>
                <w:color w:val="auto"/>
                <w:spacing w:val="-80"/>
                <w:sz w:val="21"/>
                <w:szCs w:val="21"/>
              </w:rPr>
              <w:t xml:space="preserve"> </w:t>
            </w:r>
            <w:r>
              <w:rPr>
                <w:rFonts w:ascii="宋体" w:hAnsi="宋体" w:eastAsia="宋体" w:cs="宋体"/>
                <w:color w:val="auto"/>
                <w:sz w:val="21"/>
                <w:szCs w:val="21"/>
              </w:rPr>
              <w:t>：</w:t>
            </w:r>
            <w:r>
              <w:rPr>
                <w:rFonts w:ascii="宋体" w:hAnsi="宋体" w:eastAsia="宋体" w:cs="宋体"/>
                <w:color w:val="auto"/>
                <w:spacing w:val="-83"/>
                <w:sz w:val="21"/>
                <w:szCs w:val="21"/>
              </w:rPr>
              <w:t xml:space="preserve"> </w:t>
            </w:r>
            <w:r>
              <w:rPr>
                <w:rFonts w:ascii="宋体" w:hAnsi="宋体" w:eastAsia="宋体" w:cs="宋体"/>
                <w:color w:val="auto"/>
                <w:sz w:val="21"/>
                <w:szCs w:val="21"/>
              </w:rPr>
              <w:t>查</w:t>
            </w:r>
            <w:r>
              <w:rPr>
                <w:rFonts w:ascii="宋体" w:hAnsi="宋体" w:eastAsia="宋体" w:cs="宋体"/>
                <w:color w:val="auto"/>
                <w:spacing w:val="-80"/>
                <w:sz w:val="21"/>
                <w:szCs w:val="21"/>
              </w:rPr>
              <w:t xml:space="preserve"> </w:t>
            </w:r>
            <w:r>
              <w:rPr>
                <w:rFonts w:ascii="宋体" w:hAnsi="宋体" w:eastAsia="宋体" w:cs="宋体"/>
                <w:color w:val="auto"/>
                <w:sz w:val="21"/>
                <w:szCs w:val="21"/>
              </w:rPr>
              <w:t>阅</w:t>
            </w:r>
            <w:r>
              <w:rPr>
                <w:rFonts w:ascii="宋体" w:hAnsi="宋体" w:eastAsia="宋体" w:cs="宋体"/>
                <w:color w:val="auto"/>
                <w:spacing w:val="-80"/>
                <w:sz w:val="21"/>
                <w:szCs w:val="21"/>
              </w:rPr>
              <w:t xml:space="preserve"> </w:t>
            </w:r>
            <w:r>
              <w:rPr>
                <w:rFonts w:ascii="宋体" w:hAnsi="宋体" w:eastAsia="宋体" w:cs="宋体"/>
                <w:color w:val="auto"/>
                <w:sz w:val="21"/>
                <w:szCs w:val="21"/>
              </w:rPr>
              <w:t>相</w:t>
            </w:r>
            <w:r>
              <w:rPr>
                <w:rFonts w:ascii="宋体" w:hAnsi="宋体" w:eastAsia="宋体" w:cs="宋体"/>
                <w:color w:val="auto"/>
                <w:spacing w:val="-80"/>
                <w:sz w:val="21"/>
                <w:szCs w:val="21"/>
              </w:rPr>
              <w:t xml:space="preserve"> </w:t>
            </w:r>
            <w:r>
              <w:rPr>
                <w:rFonts w:ascii="宋体" w:hAnsi="宋体" w:eastAsia="宋体" w:cs="宋体"/>
                <w:color w:val="auto"/>
                <w:sz w:val="21"/>
                <w:szCs w:val="21"/>
              </w:rPr>
              <w:t>关</w:t>
            </w:r>
            <w:r>
              <w:rPr>
                <w:rFonts w:ascii="宋体" w:hAnsi="宋体" w:eastAsia="宋体" w:cs="宋体"/>
                <w:color w:val="auto"/>
                <w:spacing w:val="-80"/>
                <w:sz w:val="21"/>
                <w:szCs w:val="21"/>
              </w:rPr>
              <w:t xml:space="preserve"> </w:t>
            </w:r>
            <w:r>
              <w:rPr>
                <w:rFonts w:ascii="宋体" w:hAnsi="宋体" w:eastAsia="宋体" w:cs="宋体"/>
                <w:color w:val="auto"/>
                <w:sz w:val="21"/>
                <w:szCs w:val="21"/>
              </w:rPr>
              <w:t>设</w:t>
            </w:r>
            <w:r>
              <w:rPr>
                <w:rFonts w:ascii="宋体" w:hAnsi="宋体" w:eastAsia="宋体" w:cs="宋体"/>
                <w:color w:val="auto"/>
                <w:spacing w:val="-80"/>
                <w:sz w:val="21"/>
                <w:szCs w:val="21"/>
              </w:rPr>
              <w:t xml:space="preserve"> </w:t>
            </w:r>
            <w:r>
              <w:rPr>
                <w:rFonts w:ascii="宋体" w:hAnsi="宋体" w:eastAsia="宋体" w:cs="宋体"/>
                <w:color w:val="auto"/>
                <w:spacing w:val="11"/>
                <w:sz w:val="21"/>
                <w:szCs w:val="21"/>
              </w:rPr>
              <w:t>计文</w:t>
            </w:r>
            <w:r>
              <w:rPr>
                <w:rFonts w:ascii="宋体" w:hAnsi="宋体" w:eastAsia="宋体" w:cs="宋体"/>
                <w:color w:val="auto"/>
                <w:spacing w:val="-80"/>
                <w:sz w:val="21"/>
                <w:szCs w:val="21"/>
              </w:rPr>
              <w:t xml:space="preserve"> </w:t>
            </w:r>
            <w:r>
              <w:rPr>
                <w:rFonts w:ascii="宋体" w:hAnsi="宋体" w:eastAsia="宋体" w:cs="宋体"/>
                <w:color w:val="auto"/>
                <w:sz w:val="21"/>
                <w:szCs w:val="21"/>
              </w:rPr>
              <w:t>件</w:t>
            </w:r>
            <w:r>
              <w:rPr>
                <w:rFonts w:ascii="宋体" w:hAnsi="宋体" w:eastAsia="宋体" w:cs="宋体"/>
                <w:color w:val="auto"/>
                <w:spacing w:val="-80"/>
                <w:sz w:val="21"/>
                <w:szCs w:val="21"/>
              </w:rPr>
              <w:t xml:space="preserve"> </w:t>
            </w:r>
            <w:r>
              <w:rPr>
                <w:rFonts w:ascii="宋体" w:hAnsi="宋体" w:eastAsia="宋体" w:cs="宋体"/>
                <w:color w:val="auto"/>
                <w:sz w:val="21"/>
                <w:szCs w:val="21"/>
              </w:rPr>
              <w:t>及</w:t>
            </w:r>
            <w:r>
              <w:rPr>
                <w:rFonts w:ascii="宋体" w:hAnsi="宋体" w:eastAsia="宋体" w:cs="宋体"/>
                <w:color w:val="auto"/>
                <w:spacing w:val="-80"/>
                <w:sz w:val="21"/>
                <w:szCs w:val="21"/>
              </w:rPr>
              <w:t xml:space="preserve"> </w:t>
            </w:r>
            <w:r>
              <w:rPr>
                <w:rFonts w:ascii="宋体" w:hAnsi="宋体" w:eastAsia="宋体" w:cs="宋体"/>
                <w:color w:val="auto"/>
                <w:sz w:val="21"/>
                <w:szCs w:val="21"/>
              </w:rPr>
              <w:t>采</w:t>
            </w:r>
            <w:r>
              <w:rPr>
                <w:rFonts w:ascii="宋体" w:hAnsi="宋体" w:eastAsia="宋体" w:cs="宋体"/>
                <w:color w:val="auto"/>
                <w:spacing w:val="-80"/>
                <w:sz w:val="21"/>
                <w:szCs w:val="21"/>
              </w:rPr>
              <w:t xml:space="preserve"> </w:t>
            </w:r>
            <w:r>
              <w:rPr>
                <w:rFonts w:ascii="宋体" w:hAnsi="宋体" w:eastAsia="宋体" w:cs="宋体"/>
                <w:color w:val="auto"/>
                <w:sz w:val="21"/>
                <w:szCs w:val="21"/>
              </w:rPr>
              <w:t>取</w:t>
            </w:r>
            <w:r>
              <w:rPr>
                <w:rFonts w:ascii="宋体" w:hAnsi="宋体" w:eastAsia="宋体" w:cs="宋体"/>
                <w:color w:val="auto"/>
                <w:spacing w:val="-80"/>
                <w:sz w:val="21"/>
                <w:szCs w:val="21"/>
              </w:rPr>
              <w:t xml:space="preserve"> </w:t>
            </w:r>
            <w:r>
              <w:rPr>
                <w:rFonts w:ascii="宋体" w:hAnsi="宋体" w:eastAsia="宋体" w:cs="宋体"/>
                <w:color w:val="auto"/>
                <w:sz w:val="21"/>
                <w:szCs w:val="21"/>
              </w:rPr>
              <w:t>的</w:t>
            </w:r>
            <w:r>
              <w:rPr>
                <w:rFonts w:ascii="宋体" w:hAnsi="宋体" w:eastAsia="宋体" w:cs="宋体"/>
                <w:color w:val="auto"/>
                <w:spacing w:val="-80"/>
                <w:sz w:val="21"/>
                <w:szCs w:val="21"/>
              </w:rPr>
              <w:t xml:space="preserve"> </w:t>
            </w:r>
            <w:r>
              <w:rPr>
                <w:rFonts w:ascii="宋体" w:hAnsi="宋体" w:eastAsia="宋体" w:cs="宋体"/>
                <w:color w:val="auto"/>
                <w:spacing w:val="11"/>
                <w:sz w:val="21"/>
                <w:szCs w:val="21"/>
              </w:rPr>
              <w:t>技术</w:t>
            </w:r>
            <w:r>
              <w:rPr>
                <w:rFonts w:ascii="宋体" w:hAnsi="宋体" w:eastAsia="宋体" w:cs="宋体"/>
                <w:color w:val="auto"/>
                <w:spacing w:val="-80"/>
                <w:sz w:val="21"/>
                <w:szCs w:val="21"/>
              </w:rPr>
              <w:t xml:space="preserve"> </w:t>
            </w:r>
            <w:r>
              <w:rPr>
                <w:rFonts w:ascii="宋体" w:hAnsi="宋体" w:eastAsia="宋体" w:cs="宋体"/>
                <w:color w:val="auto"/>
                <w:sz w:val="21"/>
                <w:szCs w:val="21"/>
              </w:rPr>
              <w:t>措</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施、场地热环境计算报告。</w:t>
            </w:r>
          </w:p>
          <w:p w14:paraId="740AC814">
            <w:pPr>
              <w:pStyle w:val="10"/>
              <w:spacing w:before="130" w:line="272" w:lineRule="exact"/>
              <w:ind w:left="103" w:right="5"/>
              <w:jc w:val="both"/>
              <w:rPr>
                <w:rFonts w:ascii="宋体" w:hAnsi="宋体" w:eastAsia="宋体" w:cs="宋体"/>
                <w:color w:val="auto"/>
                <w:sz w:val="21"/>
                <w:szCs w:val="21"/>
              </w:rPr>
            </w:pPr>
            <w:r>
              <w:rPr>
                <w:rFonts w:ascii="宋体" w:hAnsi="宋体" w:eastAsia="宋体" w:cs="宋体"/>
                <w:color w:val="auto"/>
                <w:sz w:val="21"/>
                <w:szCs w:val="21"/>
              </w:rPr>
              <w:t>评价：查阅相关</w:t>
            </w:r>
            <w:r>
              <w:rPr>
                <w:rFonts w:ascii="宋体" w:hAnsi="宋体" w:eastAsia="宋体" w:cs="宋体"/>
                <w:color w:val="auto"/>
                <w:spacing w:val="-90"/>
                <w:sz w:val="21"/>
                <w:szCs w:val="21"/>
              </w:rPr>
              <w:t xml:space="preserve"> </w:t>
            </w:r>
            <w:r>
              <w:rPr>
                <w:rFonts w:ascii="宋体" w:hAnsi="宋体" w:eastAsia="宋体" w:cs="宋体"/>
                <w:color w:val="auto"/>
                <w:sz w:val="21"/>
                <w:szCs w:val="21"/>
              </w:rPr>
              <w:t>竣工图、场地热环</w:t>
            </w:r>
            <w:r>
              <w:rPr>
                <w:rFonts w:ascii="宋体" w:hAnsi="宋体" w:eastAsia="宋体" w:cs="宋体"/>
                <w:color w:val="auto"/>
                <w:spacing w:val="-90"/>
                <w:sz w:val="21"/>
                <w:szCs w:val="21"/>
              </w:rPr>
              <w:t xml:space="preserve"> </w:t>
            </w:r>
            <w:r>
              <w:rPr>
                <w:rFonts w:ascii="宋体" w:hAnsi="宋体" w:eastAsia="宋体" w:cs="宋体"/>
                <w:color w:val="auto"/>
                <w:spacing w:val="13"/>
                <w:sz w:val="21"/>
                <w:szCs w:val="21"/>
              </w:rPr>
              <w:t>境计算报告。</w:t>
            </w:r>
          </w:p>
        </w:tc>
        <w:tc>
          <w:tcPr>
            <w:tcW w:w="912" w:type="dxa"/>
            <w:vAlign w:val="center"/>
          </w:tcPr>
          <w:p w14:paraId="268842AD">
            <w:pPr>
              <w:pStyle w:val="10"/>
              <w:spacing w:before="1" w:line="240" w:lineRule="auto"/>
              <w:ind w:right="0"/>
              <w:jc w:val="center"/>
              <w:rPr>
                <w:rFonts w:ascii="宋体" w:hAnsi="宋体" w:eastAsia="宋体" w:cs="宋体"/>
                <w:b/>
                <w:bCs/>
                <w:color w:val="auto"/>
                <w:sz w:val="31"/>
                <w:szCs w:val="31"/>
              </w:rPr>
            </w:pPr>
          </w:p>
          <w:p w14:paraId="23E7EFBD">
            <w:pPr>
              <w:pStyle w:val="10"/>
              <w:spacing w:line="240" w:lineRule="auto"/>
              <w:ind w:right="4"/>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p>
        </w:tc>
      </w:tr>
      <w:tr w14:paraId="1EAB0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30" w:hRule="exact"/>
        </w:trPr>
        <w:tc>
          <w:tcPr>
            <w:tcW w:w="1080" w:type="dxa"/>
            <w:vAlign w:val="center"/>
          </w:tcPr>
          <w:p w14:paraId="34ECB513">
            <w:pPr>
              <w:pStyle w:val="10"/>
              <w:spacing w:line="240" w:lineRule="auto"/>
              <w:ind w:right="0"/>
              <w:jc w:val="center"/>
              <w:rPr>
                <w:rFonts w:ascii="Times New Roman" w:hAnsi="Times New Roman" w:eastAsia="Times New Roman" w:cs="Times New Roman"/>
                <w:color w:val="auto"/>
                <w:sz w:val="21"/>
                <w:szCs w:val="21"/>
              </w:rPr>
            </w:pPr>
            <w:r>
              <w:rPr>
                <w:rFonts w:ascii="Times New Roman"/>
                <w:color w:val="auto"/>
                <w:spacing w:val="5"/>
                <w:sz w:val="21"/>
              </w:rPr>
              <w:t>8.1.3</w:t>
            </w:r>
          </w:p>
        </w:tc>
        <w:tc>
          <w:tcPr>
            <w:tcW w:w="2677" w:type="dxa"/>
            <w:gridSpan w:val="2"/>
            <w:vAlign w:val="center"/>
          </w:tcPr>
          <w:p w14:paraId="22E76091">
            <w:pPr>
              <w:pStyle w:val="10"/>
              <w:spacing w:line="241" w:lineRule="exact"/>
              <w:ind w:left="102" w:right="0"/>
              <w:jc w:val="both"/>
              <w:rPr>
                <w:rFonts w:ascii="宋体" w:hAnsi="宋体" w:eastAsia="宋体" w:cs="宋体"/>
                <w:color w:val="auto"/>
                <w:sz w:val="21"/>
                <w:szCs w:val="21"/>
              </w:rPr>
            </w:pPr>
            <w:r>
              <w:rPr>
                <w:rFonts w:ascii="宋体" w:hAnsi="宋体" w:eastAsia="宋体" w:cs="宋体"/>
                <w:color w:val="auto"/>
                <w:spacing w:val="15"/>
                <w:sz w:val="21"/>
                <w:szCs w:val="21"/>
              </w:rPr>
              <w:t>配建的绿地应符合所在地城乡规划的要求，应合理选择绿化方式，植物种植应适应当地气候和土壤，且应无毒害、易维护，种植区域覆土深度和排水能力应满足植物生长需求，并应采用复层绿化方式。</w:t>
            </w:r>
          </w:p>
        </w:tc>
        <w:tc>
          <w:tcPr>
            <w:tcW w:w="4751" w:type="dxa"/>
            <w:vAlign w:val="center"/>
          </w:tcPr>
          <w:p w14:paraId="1C4577F0">
            <w:pPr>
              <w:pStyle w:val="10"/>
              <w:spacing w:before="27" w:line="240" w:lineRule="auto"/>
              <w:ind w:left="103" w:right="0"/>
              <w:jc w:val="both"/>
              <w:rPr>
                <w:rFonts w:ascii="宋体" w:hAnsi="宋体" w:eastAsia="宋体" w:cs="宋体"/>
                <w:color w:val="auto"/>
                <w:spacing w:val="15"/>
                <w:sz w:val="21"/>
                <w:szCs w:val="21"/>
              </w:rPr>
            </w:pPr>
            <w:r>
              <w:rPr>
                <w:rFonts w:ascii="宋体" w:hAnsi="宋体" w:eastAsia="宋体" w:cs="宋体"/>
                <w:color w:val="auto"/>
                <w:spacing w:val="15"/>
                <w:sz w:val="21"/>
                <w:szCs w:val="21"/>
              </w:rPr>
              <w:t>项目配建的绿地应满足下列要求：</w:t>
            </w:r>
          </w:p>
          <w:p w14:paraId="4B0E71FE">
            <w:pPr>
              <w:pStyle w:val="10"/>
              <w:spacing w:line="240" w:lineRule="exact"/>
              <w:ind w:right="0"/>
              <w:jc w:val="both"/>
              <w:rPr>
                <w:rFonts w:ascii="宋体" w:hAnsi="宋体" w:eastAsia="宋体" w:cs="宋体"/>
                <w:color w:val="auto"/>
                <w:sz w:val="21"/>
                <w:szCs w:val="21"/>
              </w:rPr>
            </w:pPr>
            <w:r>
              <w:rPr>
                <w:rFonts w:ascii="宋体" w:hAnsi="宋体" w:eastAsia="宋体" w:cs="宋体"/>
                <w:color w:val="auto"/>
                <w:sz w:val="21"/>
                <w:szCs w:val="21"/>
              </w:rPr>
              <w:t>（</w:t>
            </w:r>
            <w:r>
              <w:rPr>
                <w:rFonts w:ascii="宋体" w:hAnsi="宋体" w:eastAsia="宋体" w:cs="宋体"/>
                <w:color w:val="auto"/>
                <w:spacing w:val="-92"/>
                <w:sz w:val="21"/>
                <w:szCs w:val="21"/>
              </w:rPr>
              <w:t xml:space="preserve"> </w:t>
            </w:r>
            <w:r>
              <w:rPr>
                <w:rFonts w:ascii="Times New Roman" w:hAnsi="Times New Roman" w:eastAsia="Times New Roman" w:cs="Times New Roman"/>
                <w:color w:val="auto"/>
                <w:spacing w:val="6"/>
                <w:sz w:val="21"/>
                <w:szCs w:val="21"/>
              </w:rPr>
              <w:t>1</w:t>
            </w:r>
            <w:r>
              <w:rPr>
                <w:rFonts w:ascii="宋体" w:hAnsi="宋体" w:eastAsia="宋体" w:cs="宋体"/>
                <w:color w:val="auto"/>
                <w:spacing w:val="6"/>
                <w:sz w:val="21"/>
                <w:szCs w:val="21"/>
              </w:rPr>
              <w:t>）</w:t>
            </w:r>
            <w:r>
              <w:rPr>
                <w:rFonts w:ascii="宋体" w:hAnsi="宋体" w:eastAsia="宋体" w:cs="宋体"/>
                <w:color w:val="auto"/>
                <w:spacing w:val="-92"/>
                <w:sz w:val="21"/>
                <w:szCs w:val="21"/>
              </w:rPr>
              <w:t xml:space="preserve"> </w:t>
            </w:r>
            <w:r>
              <w:rPr>
                <w:rFonts w:ascii="宋体" w:hAnsi="宋体" w:eastAsia="宋体" w:cs="宋体"/>
                <w:color w:val="auto"/>
                <w:spacing w:val="20"/>
                <w:sz w:val="21"/>
                <w:szCs w:val="21"/>
              </w:rPr>
              <w:t>种植适应湖南当地生态环境条件和体现地方特</w:t>
            </w:r>
            <w:r>
              <w:rPr>
                <w:rFonts w:ascii="宋体" w:hAnsi="宋体" w:eastAsia="宋体" w:cs="宋体"/>
                <w:color w:val="auto"/>
                <w:spacing w:val="15"/>
                <w:sz w:val="21"/>
                <w:szCs w:val="21"/>
              </w:rPr>
              <w:t>色的乡土植物及外来适用植物，要求其种类不小于全</w:t>
            </w:r>
          </w:p>
          <w:p w14:paraId="2EEB28B4">
            <w:pPr>
              <w:pStyle w:val="10"/>
              <w:spacing w:before="26" w:line="272" w:lineRule="exact"/>
              <w:ind w:left="103" w:right="95"/>
              <w:jc w:val="both"/>
              <w:rPr>
                <w:rFonts w:ascii="宋体" w:hAnsi="宋体" w:eastAsia="宋体" w:cs="宋体"/>
                <w:color w:val="auto"/>
                <w:sz w:val="21"/>
                <w:szCs w:val="21"/>
              </w:rPr>
            </w:pPr>
            <w:r>
              <w:rPr>
                <w:rFonts w:ascii="宋体" w:hAnsi="宋体" w:eastAsia="宋体" w:cs="宋体"/>
                <w:color w:val="auto"/>
                <w:spacing w:val="14"/>
                <w:sz w:val="21"/>
                <w:szCs w:val="21"/>
              </w:rPr>
              <w:t>部植物种类的</w:t>
            </w:r>
            <w:r>
              <w:rPr>
                <w:rFonts w:ascii="宋体" w:hAnsi="宋体" w:eastAsia="宋体" w:cs="宋体"/>
                <w:color w:val="auto"/>
                <w:spacing w:val="-33"/>
                <w:sz w:val="21"/>
                <w:szCs w:val="21"/>
              </w:rPr>
              <w:t xml:space="preserve"> </w:t>
            </w:r>
            <w:r>
              <w:rPr>
                <w:rFonts w:ascii="Times New Roman" w:hAnsi="Times New Roman" w:eastAsia="Times New Roman" w:cs="Times New Roman"/>
                <w:color w:val="auto"/>
                <w:spacing w:val="12"/>
                <w:sz w:val="21"/>
                <w:szCs w:val="21"/>
              </w:rPr>
              <w:t>70%</w:t>
            </w:r>
            <w:r>
              <w:rPr>
                <w:rFonts w:ascii="宋体" w:hAnsi="宋体" w:eastAsia="宋体" w:cs="宋体"/>
                <w:color w:val="auto"/>
                <w:spacing w:val="12"/>
                <w:sz w:val="21"/>
                <w:szCs w:val="21"/>
              </w:rPr>
              <w:t>，并选用易于维护，适应性强，病</w:t>
            </w:r>
            <w:r>
              <w:rPr>
                <w:rFonts w:ascii="宋体" w:hAnsi="宋体" w:eastAsia="宋体" w:cs="宋体"/>
                <w:color w:val="auto"/>
                <w:w w:val="99"/>
                <w:sz w:val="21"/>
                <w:szCs w:val="21"/>
              </w:rPr>
              <w:t xml:space="preserve"> </w:t>
            </w:r>
            <w:r>
              <w:rPr>
                <w:rFonts w:ascii="宋体" w:hAnsi="宋体" w:eastAsia="宋体" w:cs="宋体"/>
                <w:color w:val="auto"/>
                <w:spacing w:val="12"/>
                <w:sz w:val="21"/>
                <w:szCs w:val="21"/>
              </w:rPr>
              <w:t>虫害少，</w:t>
            </w:r>
            <w:r>
              <w:rPr>
                <w:rFonts w:ascii="宋体" w:hAnsi="宋体" w:eastAsia="宋体" w:cs="宋体"/>
                <w:color w:val="auto"/>
                <w:spacing w:val="-95"/>
                <w:sz w:val="21"/>
                <w:szCs w:val="21"/>
              </w:rPr>
              <w:t xml:space="preserve"> </w:t>
            </w:r>
            <w:r>
              <w:rPr>
                <w:rFonts w:ascii="宋体" w:hAnsi="宋体" w:eastAsia="宋体" w:cs="宋体"/>
                <w:color w:val="auto"/>
                <w:spacing w:val="14"/>
                <w:sz w:val="21"/>
                <w:szCs w:val="21"/>
              </w:rPr>
              <w:t>对人体无害的植物。</w:t>
            </w:r>
          </w:p>
          <w:p w14:paraId="2890472B">
            <w:pPr>
              <w:pStyle w:val="10"/>
              <w:spacing w:line="257" w:lineRule="exact"/>
              <w:ind w:right="0"/>
              <w:jc w:val="both"/>
              <w:rPr>
                <w:rFonts w:ascii="宋体" w:hAnsi="宋体" w:eastAsia="宋体" w:cs="宋体"/>
                <w:color w:val="auto"/>
                <w:sz w:val="21"/>
                <w:szCs w:val="21"/>
              </w:rPr>
            </w:pPr>
            <w:r>
              <w:rPr>
                <w:rFonts w:ascii="宋体" w:hAnsi="宋体" w:eastAsia="宋体" w:cs="宋体"/>
                <w:color w:val="auto"/>
                <w:sz w:val="21"/>
                <w:szCs w:val="21"/>
              </w:rPr>
              <w:t>（</w:t>
            </w:r>
            <w:r>
              <w:rPr>
                <w:rFonts w:ascii="宋体" w:hAnsi="宋体" w:eastAsia="宋体" w:cs="宋体"/>
                <w:color w:val="auto"/>
                <w:spacing w:val="-86"/>
                <w:sz w:val="21"/>
                <w:szCs w:val="21"/>
              </w:rPr>
              <w:t xml:space="preserve"> </w:t>
            </w:r>
            <w:r>
              <w:rPr>
                <w:rFonts w:ascii="Times New Roman" w:hAnsi="Times New Roman" w:eastAsia="Times New Roman" w:cs="Times New Roman"/>
                <w:color w:val="auto"/>
                <w:spacing w:val="6"/>
                <w:sz w:val="21"/>
                <w:szCs w:val="21"/>
              </w:rPr>
              <w:t>2</w:t>
            </w:r>
            <w:r>
              <w:rPr>
                <w:rFonts w:ascii="宋体" w:hAnsi="宋体" w:eastAsia="宋体" w:cs="宋体"/>
                <w:color w:val="auto"/>
                <w:spacing w:val="6"/>
                <w:sz w:val="21"/>
                <w:szCs w:val="21"/>
              </w:rPr>
              <w:t>）</w:t>
            </w:r>
            <w:r>
              <w:rPr>
                <w:rFonts w:ascii="宋体" w:hAnsi="宋体" w:eastAsia="宋体" w:cs="宋体"/>
                <w:color w:val="auto"/>
                <w:spacing w:val="-86"/>
                <w:sz w:val="21"/>
                <w:szCs w:val="21"/>
              </w:rPr>
              <w:t xml:space="preserve"> </w:t>
            </w:r>
            <w:r>
              <w:rPr>
                <w:rFonts w:ascii="宋体" w:hAnsi="宋体" w:eastAsia="宋体" w:cs="宋体"/>
                <w:color w:val="auto"/>
                <w:spacing w:val="16"/>
                <w:sz w:val="21"/>
                <w:szCs w:val="21"/>
              </w:rPr>
              <w:t>采用乔、</w:t>
            </w:r>
            <w:r>
              <w:rPr>
                <w:rFonts w:ascii="宋体" w:hAnsi="宋体" w:eastAsia="宋体" w:cs="宋体"/>
                <w:color w:val="auto"/>
                <w:spacing w:val="-86"/>
                <w:sz w:val="21"/>
                <w:szCs w:val="21"/>
              </w:rPr>
              <w:t xml:space="preserve"> </w:t>
            </w:r>
            <w:r>
              <w:rPr>
                <w:rFonts w:ascii="宋体" w:hAnsi="宋体" w:eastAsia="宋体" w:cs="宋体"/>
                <w:color w:val="auto"/>
                <w:spacing w:val="10"/>
                <w:sz w:val="21"/>
                <w:szCs w:val="21"/>
              </w:rPr>
              <w:t>灌、</w:t>
            </w:r>
            <w:r>
              <w:rPr>
                <w:rFonts w:ascii="宋体" w:hAnsi="宋体" w:eastAsia="宋体" w:cs="宋体"/>
                <w:color w:val="auto"/>
                <w:spacing w:val="-86"/>
                <w:sz w:val="21"/>
                <w:szCs w:val="21"/>
              </w:rPr>
              <w:t xml:space="preserve"> </w:t>
            </w:r>
            <w:r>
              <w:rPr>
                <w:rFonts w:ascii="宋体" w:hAnsi="宋体" w:eastAsia="宋体" w:cs="宋体"/>
                <w:color w:val="auto"/>
                <w:spacing w:val="19"/>
                <w:sz w:val="21"/>
                <w:szCs w:val="21"/>
              </w:rPr>
              <w:t>草结合的复层绿化形式，</w:t>
            </w:r>
            <w:r>
              <w:rPr>
                <w:rFonts w:ascii="宋体" w:hAnsi="宋体" w:eastAsia="宋体" w:cs="宋体"/>
                <w:color w:val="auto"/>
                <w:spacing w:val="-86"/>
                <w:sz w:val="21"/>
                <w:szCs w:val="21"/>
              </w:rPr>
              <w:t xml:space="preserve"> </w:t>
            </w:r>
            <w:r>
              <w:rPr>
                <w:rFonts w:ascii="宋体" w:hAnsi="宋体" w:eastAsia="宋体" w:cs="宋体"/>
                <w:color w:val="auto"/>
                <w:spacing w:val="14"/>
                <w:sz w:val="21"/>
                <w:szCs w:val="21"/>
              </w:rPr>
              <w:t>且种植</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区域覆土深度与排水能力等应满足植物的生长需求。</w:t>
            </w:r>
          </w:p>
        </w:tc>
        <w:tc>
          <w:tcPr>
            <w:tcW w:w="4338" w:type="dxa"/>
            <w:gridSpan w:val="2"/>
            <w:vAlign w:val="center"/>
          </w:tcPr>
          <w:p w14:paraId="5DFFF075">
            <w:pPr>
              <w:pStyle w:val="10"/>
              <w:spacing w:before="27" w:line="240" w:lineRule="auto"/>
              <w:ind w:left="103" w:right="0"/>
              <w:jc w:val="both"/>
              <w:rPr>
                <w:rFonts w:ascii="宋体" w:hAnsi="宋体" w:eastAsia="宋体" w:cs="宋体"/>
                <w:color w:val="auto"/>
                <w:spacing w:val="10"/>
                <w:sz w:val="21"/>
                <w:szCs w:val="21"/>
              </w:rPr>
            </w:pPr>
            <w:r>
              <w:rPr>
                <w:rFonts w:ascii="宋体" w:hAnsi="宋体" w:eastAsia="宋体" w:cs="宋体"/>
                <w:color w:val="auto"/>
                <w:spacing w:val="12"/>
                <w:sz w:val="21"/>
                <w:szCs w:val="21"/>
              </w:rPr>
              <w:t>预评价：查阅相关设计文件（种植平面图、苗</w:t>
            </w:r>
            <w:r>
              <w:rPr>
                <w:rFonts w:ascii="宋体" w:hAnsi="宋体" w:eastAsia="宋体" w:cs="宋体"/>
                <w:color w:val="auto"/>
                <w:spacing w:val="14"/>
                <w:sz w:val="21"/>
                <w:szCs w:val="21"/>
              </w:rPr>
              <w:t>木表、屋顶绿化和</w:t>
            </w:r>
            <w:r>
              <w:rPr>
                <w:rFonts w:ascii="Times New Roman" w:hAnsi="Times New Roman" w:eastAsia="Times New Roman" w:cs="Times New Roman"/>
                <w:color w:val="auto"/>
                <w:spacing w:val="14"/>
                <w:sz w:val="21"/>
                <w:szCs w:val="21"/>
              </w:rPr>
              <w:t>/</w:t>
            </w:r>
            <w:r>
              <w:rPr>
                <w:rFonts w:ascii="宋体" w:hAnsi="宋体" w:eastAsia="宋体" w:cs="宋体"/>
                <w:color w:val="auto"/>
                <w:spacing w:val="14"/>
                <w:sz w:val="21"/>
                <w:szCs w:val="21"/>
              </w:rPr>
              <w:t>或垂直绿化的区域及面积、</w:t>
            </w:r>
            <w:r>
              <w:rPr>
                <w:rFonts w:ascii="宋体" w:hAnsi="宋体" w:eastAsia="宋体" w:cs="宋体"/>
                <w:color w:val="auto"/>
                <w:spacing w:val="12"/>
                <w:sz w:val="21"/>
                <w:szCs w:val="21"/>
              </w:rPr>
              <w:t>种植区域的覆土深度、排水设计），并提供植</w:t>
            </w:r>
            <w:r>
              <w:rPr>
                <w:rFonts w:ascii="宋体" w:hAnsi="宋体" w:eastAsia="宋体" w:cs="宋体"/>
                <w:color w:val="auto"/>
                <w:spacing w:val="2"/>
                <w:sz w:val="21"/>
                <w:szCs w:val="21"/>
              </w:rPr>
              <w:t>物配植报告（应</w:t>
            </w:r>
            <w:r>
              <w:rPr>
                <w:rFonts w:ascii="宋体" w:hAnsi="宋体" w:eastAsia="宋体" w:cs="宋体"/>
                <w:color w:val="auto"/>
                <w:spacing w:val="-92"/>
                <w:sz w:val="21"/>
                <w:szCs w:val="21"/>
              </w:rPr>
              <w:t xml:space="preserve"> </w:t>
            </w:r>
            <w:r>
              <w:rPr>
                <w:rFonts w:ascii="宋体" w:hAnsi="宋体" w:eastAsia="宋体" w:cs="宋体"/>
                <w:color w:val="auto"/>
                <w:spacing w:val="16"/>
                <w:sz w:val="21"/>
                <w:szCs w:val="21"/>
              </w:rPr>
              <w:t>含有乡土植物种植比例计算说</w:t>
            </w:r>
            <w:r>
              <w:rPr>
                <w:rFonts w:ascii="宋体" w:hAnsi="宋体" w:eastAsia="宋体" w:cs="宋体"/>
                <w:color w:val="auto"/>
                <w:w w:val="99"/>
                <w:sz w:val="21"/>
                <w:szCs w:val="21"/>
              </w:rPr>
              <w:t xml:space="preserve"> </w:t>
            </w:r>
            <w:r>
              <w:rPr>
                <w:rFonts w:ascii="宋体" w:hAnsi="宋体" w:eastAsia="宋体" w:cs="宋体"/>
                <w:color w:val="auto"/>
                <w:spacing w:val="10"/>
                <w:sz w:val="21"/>
                <w:szCs w:val="21"/>
              </w:rPr>
              <w:t>明）。</w:t>
            </w:r>
          </w:p>
          <w:p w14:paraId="421512B0">
            <w:pPr>
              <w:pStyle w:val="10"/>
              <w:spacing w:before="27" w:line="240" w:lineRule="auto"/>
              <w:ind w:left="103" w:right="0"/>
              <w:jc w:val="both"/>
              <w:rPr>
                <w:rFonts w:ascii="宋体" w:hAnsi="宋体" w:eastAsia="宋体" w:cs="宋体"/>
                <w:color w:val="auto"/>
                <w:spacing w:val="12"/>
                <w:sz w:val="21"/>
                <w:szCs w:val="21"/>
              </w:rPr>
            </w:pPr>
            <w:r>
              <w:rPr>
                <w:rFonts w:ascii="宋体" w:hAnsi="宋体" w:eastAsia="宋体" w:cs="宋体"/>
                <w:color w:val="auto"/>
                <w:spacing w:val="15"/>
                <w:sz w:val="21"/>
                <w:szCs w:val="21"/>
              </w:rPr>
              <w:t>评价：查阅相关竣工图、苗木采购清单。</w:t>
            </w:r>
          </w:p>
        </w:tc>
        <w:tc>
          <w:tcPr>
            <w:tcW w:w="912" w:type="dxa"/>
            <w:vAlign w:val="center"/>
          </w:tcPr>
          <w:p w14:paraId="2B22FC84">
            <w:pPr>
              <w:pStyle w:val="10"/>
              <w:spacing w:before="197" w:line="240" w:lineRule="auto"/>
              <w:ind w:right="4"/>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p>
        </w:tc>
      </w:tr>
      <w:tr w14:paraId="308B2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0" w:hRule="exact"/>
        </w:trPr>
        <w:tc>
          <w:tcPr>
            <w:tcW w:w="1080" w:type="dxa"/>
            <w:vAlign w:val="center"/>
          </w:tcPr>
          <w:p w14:paraId="09FD1C0C">
            <w:pPr>
              <w:pStyle w:val="10"/>
              <w:spacing w:before="141" w:line="240" w:lineRule="auto"/>
              <w:ind w:right="0" w:rightChars="0"/>
              <w:jc w:val="center"/>
              <w:rPr>
                <w:rFonts w:ascii="Times New Roman" w:hAnsi="Times New Roman" w:eastAsia="Times New Roman" w:cs="Times New Roman"/>
                <w:color w:val="auto"/>
                <w:sz w:val="21"/>
                <w:szCs w:val="21"/>
                <w:lang w:val="en-US" w:eastAsia="en-US" w:bidi="ar-SA"/>
              </w:rPr>
            </w:pPr>
            <w:r>
              <w:rPr>
                <w:rFonts w:ascii="Times New Roman"/>
                <w:color w:val="auto"/>
                <w:spacing w:val="5"/>
                <w:sz w:val="21"/>
              </w:rPr>
              <w:t>8.1.4</w:t>
            </w:r>
          </w:p>
        </w:tc>
        <w:tc>
          <w:tcPr>
            <w:tcW w:w="2677" w:type="dxa"/>
            <w:gridSpan w:val="2"/>
            <w:vAlign w:val="center"/>
          </w:tcPr>
          <w:p w14:paraId="01A8B6FB">
            <w:pPr>
              <w:pStyle w:val="10"/>
              <w:spacing w:before="105" w:line="235" w:lineRule="auto"/>
              <w:ind w:left="102" w:leftChars="0" w:right="99" w:rightChars="0"/>
              <w:jc w:val="both"/>
              <w:rPr>
                <w:rFonts w:ascii="宋体" w:hAnsi="宋体" w:eastAsia="宋体" w:cs="宋体"/>
                <w:color w:val="auto"/>
                <w:sz w:val="21"/>
                <w:szCs w:val="21"/>
                <w:lang w:val="en-US" w:eastAsia="en-US" w:bidi="ar-SA"/>
              </w:rPr>
            </w:pPr>
            <w:r>
              <w:rPr>
                <w:rFonts w:ascii="宋体" w:hAnsi="宋体" w:eastAsia="宋体" w:cs="宋体"/>
                <w:color w:val="auto"/>
                <w:sz w:val="21"/>
                <w:szCs w:val="21"/>
              </w:rPr>
              <w:t>场</w:t>
            </w:r>
            <w:r>
              <w:rPr>
                <w:rFonts w:ascii="宋体" w:hAnsi="宋体" w:eastAsia="宋体" w:cs="宋体"/>
                <w:color w:val="auto"/>
                <w:spacing w:val="-78"/>
                <w:sz w:val="21"/>
                <w:szCs w:val="21"/>
              </w:rPr>
              <w:t xml:space="preserve"> </w:t>
            </w:r>
            <w:r>
              <w:rPr>
                <w:rFonts w:ascii="宋体" w:hAnsi="宋体" w:eastAsia="宋体" w:cs="宋体"/>
                <w:color w:val="auto"/>
                <w:sz w:val="21"/>
                <w:szCs w:val="21"/>
              </w:rPr>
              <w:t>地</w:t>
            </w:r>
            <w:r>
              <w:rPr>
                <w:rFonts w:ascii="宋体" w:hAnsi="宋体" w:eastAsia="宋体" w:cs="宋体"/>
                <w:color w:val="auto"/>
                <w:spacing w:val="-78"/>
                <w:sz w:val="21"/>
                <w:szCs w:val="21"/>
              </w:rPr>
              <w:t xml:space="preserve"> </w:t>
            </w:r>
            <w:r>
              <w:rPr>
                <w:rFonts w:ascii="宋体" w:hAnsi="宋体" w:eastAsia="宋体" w:cs="宋体"/>
                <w:color w:val="auto"/>
                <w:sz w:val="21"/>
                <w:szCs w:val="21"/>
              </w:rPr>
              <w:t>的</w:t>
            </w:r>
            <w:r>
              <w:rPr>
                <w:rFonts w:ascii="宋体" w:hAnsi="宋体" w:eastAsia="宋体" w:cs="宋体"/>
                <w:color w:val="auto"/>
                <w:spacing w:val="-78"/>
                <w:sz w:val="21"/>
                <w:szCs w:val="21"/>
              </w:rPr>
              <w:t xml:space="preserve"> </w:t>
            </w:r>
            <w:r>
              <w:rPr>
                <w:rFonts w:ascii="宋体" w:hAnsi="宋体" w:eastAsia="宋体" w:cs="宋体"/>
                <w:color w:val="auto"/>
                <w:sz w:val="21"/>
                <w:szCs w:val="21"/>
              </w:rPr>
              <w:t>竖</w:t>
            </w:r>
            <w:r>
              <w:rPr>
                <w:rFonts w:ascii="宋体" w:hAnsi="宋体" w:eastAsia="宋体" w:cs="宋体"/>
                <w:color w:val="auto"/>
                <w:spacing w:val="-78"/>
                <w:sz w:val="21"/>
                <w:szCs w:val="21"/>
              </w:rPr>
              <w:t xml:space="preserve"> </w:t>
            </w:r>
            <w:r>
              <w:rPr>
                <w:rFonts w:ascii="宋体" w:hAnsi="宋体" w:eastAsia="宋体" w:cs="宋体"/>
                <w:color w:val="auto"/>
                <w:sz w:val="21"/>
                <w:szCs w:val="21"/>
              </w:rPr>
              <w:t>向</w:t>
            </w:r>
            <w:r>
              <w:rPr>
                <w:rFonts w:ascii="宋体" w:hAnsi="宋体" w:eastAsia="宋体" w:cs="宋体"/>
                <w:color w:val="auto"/>
                <w:spacing w:val="-78"/>
                <w:sz w:val="21"/>
                <w:szCs w:val="21"/>
              </w:rPr>
              <w:t xml:space="preserve"> </w:t>
            </w:r>
            <w:r>
              <w:rPr>
                <w:rFonts w:ascii="宋体" w:hAnsi="宋体" w:eastAsia="宋体" w:cs="宋体"/>
                <w:color w:val="auto"/>
                <w:sz w:val="21"/>
                <w:szCs w:val="21"/>
              </w:rPr>
              <w:t>设</w:t>
            </w:r>
            <w:r>
              <w:rPr>
                <w:rFonts w:ascii="宋体" w:hAnsi="宋体" w:eastAsia="宋体" w:cs="宋体"/>
                <w:color w:val="auto"/>
                <w:spacing w:val="-80"/>
                <w:sz w:val="21"/>
                <w:szCs w:val="21"/>
              </w:rPr>
              <w:t xml:space="preserve"> </w:t>
            </w:r>
            <w:r>
              <w:rPr>
                <w:rFonts w:ascii="宋体" w:hAnsi="宋体" w:eastAsia="宋体" w:cs="宋体"/>
                <w:color w:val="auto"/>
                <w:sz w:val="21"/>
                <w:szCs w:val="21"/>
              </w:rPr>
              <w:t>计</w:t>
            </w:r>
            <w:r>
              <w:rPr>
                <w:rFonts w:ascii="宋体" w:hAnsi="宋体" w:eastAsia="宋体" w:cs="宋体"/>
                <w:color w:val="auto"/>
                <w:spacing w:val="-78"/>
                <w:sz w:val="21"/>
                <w:szCs w:val="21"/>
              </w:rPr>
              <w:t xml:space="preserve"> </w:t>
            </w:r>
            <w:r>
              <w:rPr>
                <w:rFonts w:ascii="宋体" w:hAnsi="宋体" w:eastAsia="宋体" w:cs="宋体"/>
                <w:color w:val="auto"/>
                <w:sz w:val="21"/>
                <w:szCs w:val="21"/>
              </w:rPr>
              <w:t>应</w:t>
            </w:r>
            <w:r>
              <w:rPr>
                <w:rFonts w:ascii="宋体" w:hAnsi="宋体" w:eastAsia="宋体" w:cs="宋体"/>
                <w:color w:val="auto"/>
                <w:spacing w:val="-78"/>
                <w:sz w:val="21"/>
                <w:szCs w:val="21"/>
              </w:rPr>
              <w:t xml:space="preserve"> </w:t>
            </w:r>
            <w:r>
              <w:rPr>
                <w:rFonts w:ascii="宋体" w:hAnsi="宋体" w:eastAsia="宋体" w:cs="宋体"/>
                <w:color w:val="auto"/>
                <w:sz w:val="21"/>
                <w:szCs w:val="21"/>
              </w:rPr>
              <w:t>有</w:t>
            </w:r>
            <w:r>
              <w:rPr>
                <w:rFonts w:ascii="宋体" w:hAnsi="宋体" w:eastAsia="宋体" w:cs="宋体"/>
                <w:color w:val="auto"/>
                <w:spacing w:val="-78"/>
                <w:sz w:val="21"/>
                <w:szCs w:val="21"/>
              </w:rPr>
              <w:t xml:space="preserve"> </w:t>
            </w:r>
            <w:r>
              <w:rPr>
                <w:rFonts w:ascii="宋体" w:hAnsi="宋体" w:eastAsia="宋体" w:cs="宋体"/>
                <w:color w:val="auto"/>
                <w:sz w:val="21"/>
                <w:szCs w:val="21"/>
              </w:rPr>
              <w:t>利</w:t>
            </w:r>
            <w:r>
              <w:rPr>
                <w:rFonts w:ascii="宋体" w:hAnsi="宋体" w:eastAsia="宋体" w:cs="宋体"/>
                <w:color w:val="auto"/>
                <w:spacing w:val="-78"/>
                <w:sz w:val="21"/>
                <w:szCs w:val="21"/>
              </w:rPr>
              <w:t xml:space="preserve"> </w:t>
            </w:r>
            <w:r>
              <w:rPr>
                <w:rFonts w:ascii="宋体" w:hAnsi="宋体" w:eastAsia="宋体" w:cs="宋体"/>
                <w:color w:val="auto"/>
                <w:sz w:val="21"/>
                <w:szCs w:val="21"/>
              </w:rPr>
              <w:t>于</w:t>
            </w:r>
            <w:r>
              <w:rPr>
                <w:rFonts w:ascii="宋体" w:hAnsi="宋体" w:eastAsia="宋体" w:cs="宋体"/>
                <w:color w:val="auto"/>
                <w:w w:val="99"/>
                <w:sz w:val="21"/>
                <w:szCs w:val="21"/>
              </w:rPr>
              <w:t xml:space="preserve"> </w:t>
            </w:r>
            <w:r>
              <w:rPr>
                <w:rFonts w:ascii="宋体" w:hAnsi="宋体" w:eastAsia="宋体" w:cs="宋体"/>
                <w:color w:val="auto"/>
                <w:sz w:val="21"/>
                <w:szCs w:val="21"/>
              </w:rPr>
              <w:t>雨</w:t>
            </w:r>
            <w:r>
              <w:rPr>
                <w:rFonts w:ascii="宋体" w:hAnsi="宋体" w:eastAsia="宋体" w:cs="宋体"/>
                <w:color w:val="auto"/>
                <w:spacing w:val="-78"/>
                <w:sz w:val="21"/>
                <w:szCs w:val="21"/>
              </w:rPr>
              <w:t xml:space="preserve"> </w:t>
            </w:r>
            <w:r>
              <w:rPr>
                <w:rFonts w:ascii="宋体" w:hAnsi="宋体" w:eastAsia="宋体" w:cs="宋体"/>
                <w:color w:val="auto"/>
                <w:sz w:val="21"/>
                <w:szCs w:val="21"/>
              </w:rPr>
              <w:t>水</w:t>
            </w:r>
            <w:r>
              <w:rPr>
                <w:rFonts w:ascii="宋体" w:hAnsi="宋体" w:eastAsia="宋体" w:cs="宋体"/>
                <w:color w:val="auto"/>
                <w:spacing w:val="-78"/>
                <w:sz w:val="21"/>
                <w:szCs w:val="21"/>
              </w:rPr>
              <w:t xml:space="preserve"> </w:t>
            </w:r>
            <w:r>
              <w:rPr>
                <w:rFonts w:ascii="宋体" w:hAnsi="宋体" w:eastAsia="宋体" w:cs="宋体"/>
                <w:color w:val="auto"/>
                <w:sz w:val="21"/>
                <w:szCs w:val="21"/>
              </w:rPr>
              <w:t>的</w:t>
            </w:r>
            <w:r>
              <w:rPr>
                <w:rFonts w:ascii="宋体" w:hAnsi="宋体" w:eastAsia="宋体" w:cs="宋体"/>
                <w:color w:val="auto"/>
                <w:spacing w:val="-78"/>
                <w:sz w:val="21"/>
                <w:szCs w:val="21"/>
              </w:rPr>
              <w:t xml:space="preserve"> </w:t>
            </w:r>
            <w:r>
              <w:rPr>
                <w:rFonts w:ascii="宋体" w:hAnsi="宋体" w:eastAsia="宋体" w:cs="宋体"/>
                <w:color w:val="auto"/>
                <w:sz w:val="21"/>
                <w:szCs w:val="21"/>
              </w:rPr>
              <w:t>收</w:t>
            </w:r>
            <w:r>
              <w:rPr>
                <w:rFonts w:ascii="宋体" w:hAnsi="宋体" w:eastAsia="宋体" w:cs="宋体"/>
                <w:color w:val="auto"/>
                <w:spacing w:val="-78"/>
                <w:sz w:val="21"/>
                <w:szCs w:val="21"/>
              </w:rPr>
              <w:t xml:space="preserve"> </w:t>
            </w:r>
            <w:r>
              <w:rPr>
                <w:rFonts w:ascii="宋体" w:hAnsi="宋体" w:eastAsia="宋体" w:cs="宋体"/>
                <w:color w:val="auto"/>
                <w:sz w:val="21"/>
                <w:szCs w:val="21"/>
              </w:rPr>
              <w:t>集</w:t>
            </w:r>
            <w:r>
              <w:rPr>
                <w:rFonts w:ascii="宋体" w:hAnsi="宋体" w:eastAsia="宋体" w:cs="宋体"/>
                <w:color w:val="auto"/>
                <w:spacing w:val="-78"/>
                <w:sz w:val="21"/>
                <w:szCs w:val="21"/>
              </w:rPr>
              <w:t xml:space="preserve"> </w:t>
            </w:r>
            <w:r>
              <w:rPr>
                <w:rFonts w:ascii="宋体" w:hAnsi="宋体" w:eastAsia="宋体" w:cs="宋体"/>
                <w:color w:val="auto"/>
                <w:sz w:val="21"/>
                <w:szCs w:val="21"/>
              </w:rPr>
              <w:t>或</w:t>
            </w:r>
            <w:r>
              <w:rPr>
                <w:rFonts w:ascii="宋体" w:hAnsi="宋体" w:eastAsia="宋体" w:cs="宋体"/>
                <w:color w:val="auto"/>
                <w:spacing w:val="-80"/>
                <w:sz w:val="21"/>
                <w:szCs w:val="21"/>
              </w:rPr>
              <w:t xml:space="preserve"> </w:t>
            </w:r>
            <w:r>
              <w:rPr>
                <w:rFonts w:ascii="宋体" w:hAnsi="宋体" w:eastAsia="宋体" w:cs="宋体"/>
                <w:color w:val="auto"/>
                <w:sz w:val="21"/>
                <w:szCs w:val="21"/>
              </w:rPr>
              <w:t>排</w:t>
            </w:r>
            <w:r>
              <w:rPr>
                <w:rFonts w:ascii="宋体" w:hAnsi="宋体" w:eastAsia="宋体" w:cs="宋体"/>
                <w:color w:val="auto"/>
                <w:spacing w:val="-78"/>
                <w:sz w:val="21"/>
                <w:szCs w:val="21"/>
              </w:rPr>
              <w:t xml:space="preserve"> </w:t>
            </w:r>
            <w:r>
              <w:rPr>
                <w:rFonts w:ascii="宋体" w:hAnsi="宋体" w:eastAsia="宋体" w:cs="宋体"/>
                <w:color w:val="auto"/>
                <w:sz w:val="21"/>
                <w:szCs w:val="21"/>
              </w:rPr>
              <w:t>放</w:t>
            </w:r>
            <w:r>
              <w:rPr>
                <w:rFonts w:ascii="宋体" w:hAnsi="宋体" w:eastAsia="宋体" w:cs="宋体"/>
                <w:color w:val="auto"/>
                <w:spacing w:val="-78"/>
                <w:sz w:val="21"/>
                <w:szCs w:val="21"/>
              </w:rPr>
              <w:t xml:space="preserve"> </w:t>
            </w:r>
            <w:r>
              <w:rPr>
                <w:rFonts w:ascii="宋体" w:hAnsi="宋体" w:eastAsia="宋体" w:cs="宋体"/>
                <w:color w:val="auto"/>
                <w:sz w:val="21"/>
                <w:szCs w:val="21"/>
              </w:rPr>
              <w:t>，</w:t>
            </w:r>
            <w:r>
              <w:rPr>
                <w:rFonts w:ascii="宋体" w:hAnsi="宋体" w:eastAsia="宋体" w:cs="宋体"/>
                <w:color w:val="auto"/>
                <w:spacing w:val="-78"/>
                <w:sz w:val="21"/>
                <w:szCs w:val="21"/>
              </w:rPr>
              <w:t xml:space="preserve"> </w:t>
            </w:r>
            <w:r>
              <w:rPr>
                <w:rFonts w:ascii="宋体" w:hAnsi="宋体" w:eastAsia="宋体" w:cs="宋体"/>
                <w:color w:val="auto"/>
                <w:sz w:val="21"/>
                <w:szCs w:val="21"/>
              </w:rPr>
              <w:t>应</w:t>
            </w:r>
            <w:r>
              <w:rPr>
                <w:rFonts w:ascii="宋体" w:hAnsi="宋体" w:eastAsia="宋体" w:cs="宋体"/>
                <w:color w:val="auto"/>
                <w:spacing w:val="-78"/>
                <w:sz w:val="21"/>
                <w:szCs w:val="21"/>
              </w:rPr>
              <w:t xml:space="preserve"> </w:t>
            </w:r>
            <w:r>
              <w:rPr>
                <w:rFonts w:ascii="宋体" w:hAnsi="宋体" w:eastAsia="宋体" w:cs="宋体"/>
                <w:color w:val="auto"/>
                <w:sz w:val="21"/>
                <w:szCs w:val="21"/>
              </w:rPr>
              <w:t>有</w:t>
            </w:r>
            <w:r>
              <w:rPr>
                <w:rFonts w:ascii="宋体" w:hAnsi="宋体" w:eastAsia="宋体" w:cs="宋体"/>
                <w:color w:val="auto"/>
                <w:w w:val="99"/>
                <w:sz w:val="21"/>
                <w:szCs w:val="21"/>
              </w:rPr>
              <w:t xml:space="preserve"> </w:t>
            </w:r>
            <w:r>
              <w:rPr>
                <w:rFonts w:ascii="宋体" w:hAnsi="宋体" w:eastAsia="宋体" w:cs="宋体"/>
                <w:color w:val="auto"/>
                <w:sz w:val="21"/>
                <w:szCs w:val="21"/>
              </w:rPr>
              <w:t>效</w:t>
            </w:r>
            <w:r>
              <w:rPr>
                <w:rFonts w:ascii="宋体" w:hAnsi="宋体" w:eastAsia="宋体" w:cs="宋体"/>
                <w:color w:val="auto"/>
                <w:spacing w:val="-78"/>
                <w:sz w:val="21"/>
                <w:szCs w:val="21"/>
              </w:rPr>
              <w:t xml:space="preserve"> </w:t>
            </w:r>
            <w:r>
              <w:rPr>
                <w:rFonts w:ascii="宋体" w:hAnsi="宋体" w:eastAsia="宋体" w:cs="宋体"/>
                <w:color w:val="auto"/>
                <w:sz w:val="21"/>
                <w:szCs w:val="21"/>
              </w:rPr>
              <w:t>组</w:t>
            </w:r>
            <w:r>
              <w:rPr>
                <w:rFonts w:ascii="宋体" w:hAnsi="宋体" w:eastAsia="宋体" w:cs="宋体"/>
                <w:color w:val="auto"/>
                <w:spacing w:val="-78"/>
                <w:sz w:val="21"/>
                <w:szCs w:val="21"/>
              </w:rPr>
              <w:t xml:space="preserve"> </w:t>
            </w:r>
            <w:r>
              <w:rPr>
                <w:rFonts w:ascii="宋体" w:hAnsi="宋体" w:eastAsia="宋体" w:cs="宋体"/>
                <w:color w:val="auto"/>
                <w:sz w:val="21"/>
                <w:szCs w:val="21"/>
              </w:rPr>
              <w:t>织</w:t>
            </w:r>
            <w:r>
              <w:rPr>
                <w:rFonts w:ascii="宋体" w:hAnsi="宋体" w:eastAsia="宋体" w:cs="宋体"/>
                <w:color w:val="auto"/>
                <w:spacing w:val="-78"/>
                <w:sz w:val="21"/>
                <w:szCs w:val="21"/>
              </w:rPr>
              <w:t xml:space="preserve"> </w:t>
            </w:r>
            <w:r>
              <w:rPr>
                <w:rFonts w:ascii="宋体" w:hAnsi="宋体" w:eastAsia="宋体" w:cs="宋体"/>
                <w:color w:val="auto"/>
                <w:sz w:val="21"/>
                <w:szCs w:val="21"/>
              </w:rPr>
              <w:t>雨</w:t>
            </w:r>
            <w:r>
              <w:rPr>
                <w:rFonts w:ascii="宋体" w:hAnsi="宋体" w:eastAsia="宋体" w:cs="宋体"/>
                <w:color w:val="auto"/>
                <w:spacing w:val="-78"/>
                <w:sz w:val="21"/>
                <w:szCs w:val="21"/>
              </w:rPr>
              <w:t xml:space="preserve"> </w:t>
            </w:r>
            <w:r>
              <w:rPr>
                <w:rFonts w:ascii="宋体" w:hAnsi="宋体" w:eastAsia="宋体" w:cs="宋体"/>
                <w:color w:val="auto"/>
                <w:sz w:val="21"/>
                <w:szCs w:val="21"/>
              </w:rPr>
              <w:t>水</w:t>
            </w:r>
            <w:r>
              <w:rPr>
                <w:rFonts w:ascii="宋体" w:hAnsi="宋体" w:eastAsia="宋体" w:cs="宋体"/>
                <w:color w:val="auto"/>
                <w:spacing w:val="-78"/>
                <w:sz w:val="21"/>
                <w:szCs w:val="21"/>
              </w:rPr>
              <w:t xml:space="preserve"> </w:t>
            </w:r>
            <w:r>
              <w:rPr>
                <w:rFonts w:ascii="宋体" w:hAnsi="宋体" w:eastAsia="宋体" w:cs="宋体"/>
                <w:color w:val="auto"/>
                <w:sz w:val="21"/>
                <w:szCs w:val="21"/>
              </w:rPr>
              <w:t>的</w:t>
            </w:r>
            <w:r>
              <w:rPr>
                <w:rFonts w:ascii="宋体" w:hAnsi="宋体" w:eastAsia="宋体" w:cs="宋体"/>
                <w:color w:val="auto"/>
                <w:spacing w:val="-80"/>
                <w:sz w:val="21"/>
                <w:szCs w:val="21"/>
              </w:rPr>
              <w:t xml:space="preserve"> </w:t>
            </w:r>
            <w:r>
              <w:rPr>
                <w:rFonts w:ascii="宋体" w:hAnsi="宋体" w:eastAsia="宋体" w:cs="宋体"/>
                <w:color w:val="auto"/>
                <w:sz w:val="21"/>
                <w:szCs w:val="21"/>
              </w:rPr>
              <w:t>下</w:t>
            </w:r>
            <w:r>
              <w:rPr>
                <w:rFonts w:ascii="宋体" w:hAnsi="宋体" w:eastAsia="宋体" w:cs="宋体"/>
                <w:color w:val="auto"/>
                <w:spacing w:val="-78"/>
                <w:sz w:val="21"/>
                <w:szCs w:val="21"/>
              </w:rPr>
              <w:t xml:space="preserve"> </w:t>
            </w:r>
            <w:r>
              <w:rPr>
                <w:rFonts w:ascii="宋体" w:hAnsi="宋体" w:eastAsia="宋体" w:cs="宋体"/>
                <w:color w:val="auto"/>
                <w:sz w:val="21"/>
                <w:szCs w:val="21"/>
              </w:rPr>
              <w:t>渗</w:t>
            </w:r>
            <w:r>
              <w:rPr>
                <w:rFonts w:ascii="宋体" w:hAnsi="宋体" w:eastAsia="宋体" w:cs="宋体"/>
                <w:color w:val="auto"/>
                <w:spacing w:val="-78"/>
                <w:sz w:val="21"/>
                <w:szCs w:val="21"/>
              </w:rPr>
              <w:t xml:space="preserve"> </w:t>
            </w:r>
            <w:r>
              <w:rPr>
                <w:rFonts w:ascii="宋体" w:hAnsi="宋体" w:eastAsia="宋体" w:cs="宋体"/>
                <w:color w:val="auto"/>
                <w:sz w:val="21"/>
                <w:szCs w:val="21"/>
              </w:rPr>
              <w:t>、</w:t>
            </w:r>
            <w:r>
              <w:rPr>
                <w:rFonts w:ascii="宋体" w:hAnsi="宋体" w:eastAsia="宋体" w:cs="宋体"/>
                <w:color w:val="auto"/>
                <w:spacing w:val="-78"/>
                <w:sz w:val="21"/>
                <w:szCs w:val="21"/>
              </w:rPr>
              <w:t xml:space="preserve"> </w:t>
            </w:r>
            <w:r>
              <w:rPr>
                <w:rFonts w:ascii="宋体" w:hAnsi="宋体" w:eastAsia="宋体" w:cs="宋体"/>
                <w:color w:val="auto"/>
                <w:sz w:val="21"/>
                <w:szCs w:val="21"/>
              </w:rPr>
              <w:t>滞</w:t>
            </w:r>
            <w:r>
              <w:rPr>
                <w:rFonts w:ascii="宋体" w:hAnsi="宋体" w:eastAsia="宋体" w:cs="宋体"/>
                <w:color w:val="auto"/>
                <w:spacing w:val="-78"/>
                <w:sz w:val="21"/>
                <w:szCs w:val="21"/>
              </w:rPr>
              <w:t xml:space="preserve"> </w:t>
            </w:r>
            <w:r>
              <w:rPr>
                <w:rFonts w:ascii="宋体" w:hAnsi="宋体" w:eastAsia="宋体" w:cs="宋体"/>
                <w:color w:val="auto"/>
                <w:sz w:val="21"/>
                <w:szCs w:val="21"/>
              </w:rPr>
              <w:t>蓄</w:t>
            </w:r>
            <w:r>
              <w:rPr>
                <w:rFonts w:ascii="宋体" w:hAnsi="宋体" w:eastAsia="宋体" w:cs="宋体"/>
                <w:color w:val="auto"/>
                <w:w w:val="99"/>
                <w:sz w:val="21"/>
                <w:szCs w:val="21"/>
              </w:rPr>
              <w:t xml:space="preserve"> </w:t>
            </w:r>
            <w:r>
              <w:rPr>
                <w:rFonts w:ascii="宋体" w:hAnsi="宋体" w:eastAsia="宋体" w:cs="宋体"/>
                <w:color w:val="auto"/>
                <w:sz w:val="21"/>
                <w:szCs w:val="21"/>
              </w:rPr>
              <w:t>或</w:t>
            </w:r>
            <w:r>
              <w:rPr>
                <w:rFonts w:ascii="宋体" w:hAnsi="宋体" w:eastAsia="宋体" w:cs="宋体"/>
                <w:color w:val="auto"/>
                <w:spacing w:val="-71"/>
                <w:sz w:val="21"/>
                <w:szCs w:val="21"/>
              </w:rPr>
              <w:t xml:space="preserve"> </w:t>
            </w:r>
            <w:r>
              <w:rPr>
                <w:rFonts w:ascii="宋体" w:hAnsi="宋体" w:eastAsia="宋体" w:cs="宋体"/>
                <w:color w:val="auto"/>
                <w:sz w:val="21"/>
                <w:szCs w:val="21"/>
              </w:rPr>
              <w:t>再</w:t>
            </w:r>
            <w:r>
              <w:rPr>
                <w:rFonts w:ascii="宋体" w:hAnsi="宋体" w:eastAsia="宋体" w:cs="宋体"/>
                <w:color w:val="auto"/>
                <w:spacing w:val="-71"/>
                <w:sz w:val="21"/>
                <w:szCs w:val="21"/>
              </w:rPr>
              <w:t xml:space="preserve"> </w:t>
            </w:r>
            <w:r>
              <w:rPr>
                <w:rFonts w:ascii="宋体" w:hAnsi="宋体" w:eastAsia="宋体" w:cs="宋体"/>
                <w:color w:val="auto"/>
                <w:sz w:val="21"/>
                <w:szCs w:val="21"/>
              </w:rPr>
              <w:t>利</w:t>
            </w:r>
            <w:r>
              <w:rPr>
                <w:rFonts w:ascii="宋体" w:hAnsi="宋体" w:eastAsia="宋体" w:cs="宋体"/>
                <w:color w:val="auto"/>
                <w:spacing w:val="-71"/>
                <w:sz w:val="21"/>
                <w:szCs w:val="21"/>
              </w:rPr>
              <w:t xml:space="preserve"> </w:t>
            </w:r>
            <w:r>
              <w:rPr>
                <w:rFonts w:ascii="宋体" w:hAnsi="宋体" w:eastAsia="宋体" w:cs="宋体"/>
                <w:color w:val="auto"/>
                <w:sz w:val="21"/>
                <w:szCs w:val="21"/>
              </w:rPr>
              <w:t>用</w:t>
            </w:r>
            <w:r>
              <w:rPr>
                <w:rFonts w:ascii="宋体" w:hAnsi="宋体" w:eastAsia="宋体" w:cs="宋体"/>
                <w:color w:val="auto"/>
                <w:spacing w:val="-73"/>
                <w:sz w:val="21"/>
                <w:szCs w:val="21"/>
              </w:rPr>
              <w:t xml:space="preserve"> </w:t>
            </w:r>
            <w:r>
              <w:rPr>
                <w:rFonts w:ascii="宋体" w:hAnsi="宋体" w:eastAsia="宋体" w:cs="宋体"/>
                <w:color w:val="auto"/>
                <w:sz w:val="21"/>
                <w:szCs w:val="21"/>
              </w:rPr>
              <w:t>；</w:t>
            </w:r>
            <w:r>
              <w:rPr>
                <w:rFonts w:ascii="宋体" w:hAnsi="宋体" w:eastAsia="宋体" w:cs="宋体"/>
                <w:color w:val="auto"/>
                <w:spacing w:val="-71"/>
                <w:sz w:val="21"/>
                <w:szCs w:val="21"/>
              </w:rPr>
              <w:t xml:space="preserve"> </w:t>
            </w:r>
            <w:r>
              <w:rPr>
                <w:rFonts w:ascii="宋体" w:hAnsi="宋体" w:eastAsia="宋体" w:cs="宋体"/>
                <w:color w:val="auto"/>
                <w:sz w:val="21"/>
                <w:szCs w:val="21"/>
              </w:rPr>
              <w:t>对</w:t>
            </w:r>
            <w:r>
              <w:rPr>
                <w:rFonts w:ascii="宋体" w:hAnsi="宋体" w:eastAsia="宋体" w:cs="宋体"/>
                <w:color w:val="auto"/>
                <w:spacing w:val="-71"/>
                <w:sz w:val="21"/>
                <w:szCs w:val="21"/>
              </w:rPr>
              <w:t xml:space="preserve"> </w:t>
            </w:r>
            <w:r>
              <w:rPr>
                <w:rFonts w:ascii="宋体" w:hAnsi="宋体" w:eastAsia="宋体" w:cs="宋体"/>
                <w:color w:val="auto"/>
                <w:sz w:val="21"/>
                <w:szCs w:val="21"/>
              </w:rPr>
              <w:t>大</w:t>
            </w:r>
            <w:r>
              <w:rPr>
                <w:rFonts w:ascii="宋体" w:hAnsi="宋体" w:eastAsia="宋体" w:cs="宋体"/>
                <w:color w:val="auto"/>
                <w:spacing w:val="-71"/>
                <w:sz w:val="21"/>
                <w:szCs w:val="21"/>
              </w:rPr>
              <w:t xml:space="preserve"> </w:t>
            </w:r>
            <w:r>
              <w:rPr>
                <w:rFonts w:ascii="宋体" w:hAnsi="宋体" w:eastAsia="宋体" w:cs="宋体"/>
                <w:color w:val="auto"/>
                <w:sz w:val="21"/>
                <w:szCs w:val="21"/>
              </w:rPr>
              <w:t>于</w:t>
            </w:r>
            <w:r>
              <w:rPr>
                <w:rFonts w:ascii="宋体" w:hAnsi="宋体" w:eastAsia="宋体" w:cs="宋体"/>
                <w:color w:val="auto"/>
                <w:spacing w:val="-14"/>
                <w:sz w:val="21"/>
                <w:szCs w:val="21"/>
              </w:rPr>
              <w:t xml:space="preserve"> </w:t>
            </w:r>
            <w:r>
              <w:rPr>
                <w:rFonts w:ascii="Times New Roman" w:hAnsi="Times New Roman" w:eastAsia="Times New Roman" w:cs="Times New Roman"/>
                <w:color w:val="auto"/>
                <w:spacing w:val="6"/>
                <w:sz w:val="21"/>
                <w:szCs w:val="21"/>
              </w:rPr>
              <w:t>10hm</w:t>
            </w:r>
            <w:r>
              <w:rPr>
                <w:rFonts w:ascii="Times New Roman" w:hAnsi="Times New Roman" w:eastAsia="Times New Roman" w:cs="Times New Roman"/>
                <w:color w:val="auto"/>
                <w:spacing w:val="6"/>
                <w:position w:val="7"/>
                <w:sz w:val="13"/>
                <w:szCs w:val="13"/>
              </w:rPr>
              <w:t>2</w:t>
            </w:r>
            <w:r>
              <w:rPr>
                <w:rFonts w:ascii="Times New Roman" w:hAnsi="Times New Roman" w:eastAsia="Times New Roman" w:cs="Times New Roman"/>
                <w:color w:val="auto"/>
                <w:w w:val="105"/>
                <w:position w:val="7"/>
                <w:sz w:val="13"/>
                <w:szCs w:val="13"/>
              </w:rPr>
              <w:t xml:space="preserve"> </w:t>
            </w:r>
            <w:r>
              <w:rPr>
                <w:rFonts w:ascii="宋体" w:hAnsi="宋体" w:eastAsia="宋体" w:cs="宋体"/>
                <w:color w:val="auto"/>
                <w:sz w:val="21"/>
                <w:szCs w:val="21"/>
              </w:rPr>
              <w:t>的</w:t>
            </w:r>
            <w:r>
              <w:rPr>
                <w:rFonts w:ascii="宋体" w:hAnsi="宋体" w:eastAsia="宋体" w:cs="宋体"/>
                <w:color w:val="auto"/>
                <w:spacing w:val="-78"/>
                <w:sz w:val="21"/>
                <w:szCs w:val="21"/>
              </w:rPr>
              <w:t xml:space="preserve"> </w:t>
            </w:r>
            <w:r>
              <w:rPr>
                <w:rFonts w:ascii="宋体" w:hAnsi="宋体" w:eastAsia="宋体" w:cs="宋体"/>
                <w:color w:val="auto"/>
                <w:sz w:val="21"/>
                <w:szCs w:val="21"/>
              </w:rPr>
              <w:t>场</w:t>
            </w:r>
            <w:r>
              <w:rPr>
                <w:rFonts w:ascii="宋体" w:hAnsi="宋体" w:eastAsia="宋体" w:cs="宋体"/>
                <w:color w:val="auto"/>
                <w:spacing w:val="-78"/>
                <w:sz w:val="21"/>
                <w:szCs w:val="21"/>
              </w:rPr>
              <w:t xml:space="preserve"> </w:t>
            </w:r>
            <w:r>
              <w:rPr>
                <w:rFonts w:ascii="宋体" w:hAnsi="宋体" w:eastAsia="宋体" w:cs="宋体"/>
                <w:color w:val="auto"/>
                <w:sz w:val="21"/>
                <w:szCs w:val="21"/>
              </w:rPr>
              <w:t>地</w:t>
            </w:r>
            <w:r>
              <w:rPr>
                <w:rFonts w:ascii="宋体" w:hAnsi="宋体" w:eastAsia="宋体" w:cs="宋体"/>
                <w:color w:val="auto"/>
                <w:spacing w:val="-78"/>
                <w:sz w:val="21"/>
                <w:szCs w:val="21"/>
              </w:rPr>
              <w:t xml:space="preserve"> </w:t>
            </w:r>
            <w:r>
              <w:rPr>
                <w:rFonts w:ascii="宋体" w:hAnsi="宋体" w:eastAsia="宋体" w:cs="宋体"/>
                <w:color w:val="auto"/>
                <w:sz w:val="21"/>
                <w:szCs w:val="21"/>
              </w:rPr>
              <w:t>应</w:t>
            </w:r>
            <w:r>
              <w:rPr>
                <w:rFonts w:ascii="宋体" w:hAnsi="宋体" w:eastAsia="宋体" w:cs="宋体"/>
                <w:color w:val="auto"/>
                <w:spacing w:val="-78"/>
                <w:sz w:val="21"/>
                <w:szCs w:val="21"/>
              </w:rPr>
              <w:t xml:space="preserve"> </w:t>
            </w:r>
            <w:r>
              <w:rPr>
                <w:rFonts w:ascii="宋体" w:hAnsi="宋体" w:eastAsia="宋体" w:cs="宋体"/>
                <w:color w:val="auto"/>
                <w:sz w:val="21"/>
                <w:szCs w:val="21"/>
              </w:rPr>
              <w:t>进</w:t>
            </w:r>
            <w:r>
              <w:rPr>
                <w:rFonts w:ascii="宋体" w:hAnsi="宋体" w:eastAsia="宋体" w:cs="宋体"/>
                <w:color w:val="auto"/>
                <w:spacing w:val="-78"/>
                <w:sz w:val="21"/>
                <w:szCs w:val="21"/>
              </w:rPr>
              <w:t xml:space="preserve"> </w:t>
            </w:r>
            <w:r>
              <w:rPr>
                <w:rFonts w:ascii="宋体" w:hAnsi="宋体" w:eastAsia="宋体" w:cs="宋体"/>
                <w:color w:val="auto"/>
                <w:sz w:val="21"/>
                <w:szCs w:val="21"/>
              </w:rPr>
              <w:t>行</w:t>
            </w:r>
            <w:r>
              <w:rPr>
                <w:rFonts w:ascii="宋体" w:hAnsi="宋体" w:eastAsia="宋体" w:cs="宋体"/>
                <w:color w:val="auto"/>
                <w:spacing w:val="-80"/>
                <w:sz w:val="21"/>
                <w:szCs w:val="21"/>
              </w:rPr>
              <w:t xml:space="preserve"> </w:t>
            </w:r>
            <w:r>
              <w:rPr>
                <w:rFonts w:ascii="宋体" w:hAnsi="宋体" w:eastAsia="宋体" w:cs="宋体"/>
                <w:color w:val="auto"/>
                <w:sz w:val="21"/>
                <w:szCs w:val="21"/>
              </w:rPr>
              <w:t>雨</w:t>
            </w:r>
            <w:r>
              <w:rPr>
                <w:rFonts w:ascii="宋体" w:hAnsi="宋体" w:eastAsia="宋体" w:cs="宋体"/>
                <w:color w:val="auto"/>
                <w:spacing w:val="-78"/>
                <w:sz w:val="21"/>
                <w:szCs w:val="21"/>
              </w:rPr>
              <w:t xml:space="preserve"> </w:t>
            </w:r>
            <w:r>
              <w:rPr>
                <w:rFonts w:ascii="宋体" w:hAnsi="宋体" w:eastAsia="宋体" w:cs="宋体"/>
                <w:color w:val="auto"/>
                <w:sz w:val="21"/>
                <w:szCs w:val="21"/>
              </w:rPr>
              <w:t>水</w:t>
            </w:r>
            <w:r>
              <w:rPr>
                <w:rFonts w:ascii="宋体" w:hAnsi="宋体" w:eastAsia="宋体" w:cs="宋体"/>
                <w:color w:val="auto"/>
                <w:spacing w:val="-78"/>
                <w:sz w:val="21"/>
                <w:szCs w:val="21"/>
              </w:rPr>
              <w:t xml:space="preserve"> </w:t>
            </w:r>
            <w:r>
              <w:rPr>
                <w:rFonts w:ascii="宋体" w:hAnsi="宋体" w:eastAsia="宋体" w:cs="宋体"/>
                <w:color w:val="auto"/>
                <w:sz w:val="21"/>
                <w:szCs w:val="21"/>
              </w:rPr>
              <w:t>控</w:t>
            </w:r>
            <w:r>
              <w:rPr>
                <w:rFonts w:ascii="宋体" w:hAnsi="宋体" w:eastAsia="宋体" w:cs="宋体"/>
                <w:color w:val="auto"/>
                <w:spacing w:val="-78"/>
                <w:sz w:val="21"/>
                <w:szCs w:val="21"/>
              </w:rPr>
              <w:t xml:space="preserve"> </w:t>
            </w:r>
            <w:r>
              <w:rPr>
                <w:rFonts w:ascii="宋体" w:hAnsi="宋体" w:eastAsia="宋体" w:cs="宋体"/>
                <w:color w:val="auto"/>
                <w:sz w:val="21"/>
                <w:szCs w:val="21"/>
              </w:rPr>
              <w:t>制</w:t>
            </w:r>
            <w:r>
              <w:rPr>
                <w:rFonts w:ascii="宋体" w:hAnsi="宋体" w:eastAsia="宋体" w:cs="宋体"/>
                <w:color w:val="auto"/>
                <w:spacing w:val="-78"/>
                <w:sz w:val="21"/>
                <w:szCs w:val="21"/>
              </w:rPr>
              <w:t xml:space="preserve"> </w:t>
            </w:r>
            <w:r>
              <w:rPr>
                <w:rFonts w:ascii="宋体" w:hAnsi="宋体" w:eastAsia="宋体" w:cs="宋体"/>
                <w:color w:val="auto"/>
                <w:sz w:val="21"/>
                <w:szCs w:val="21"/>
              </w:rPr>
              <w:t>利</w:t>
            </w:r>
            <w:r>
              <w:rPr>
                <w:rFonts w:ascii="宋体" w:hAnsi="宋体" w:eastAsia="宋体" w:cs="宋体"/>
                <w:color w:val="auto"/>
                <w:w w:val="99"/>
                <w:sz w:val="21"/>
                <w:szCs w:val="21"/>
              </w:rPr>
              <w:t xml:space="preserve"> </w:t>
            </w:r>
            <w:r>
              <w:rPr>
                <w:rFonts w:ascii="宋体" w:hAnsi="宋体" w:eastAsia="宋体" w:cs="宋体"/>
                <w:color w:val="auto"/>
                <w:spacing w:val="13"/>
                <w:sz w:val="21"/>
                <w:szCs w:val="21"/>
              </w:rPr>
              <w:t>用专项设计。</w:t>
            </w:r>
          </w:p>
        </w:tc>
        <w:tc>
          <w:tcPr>
            <w:tcW w:w="4751" w:type="dxa"/>
            <w:vAlign w:val="center"/>
          </w:tcPr>
          <w:p w14:paraId="09E1996D">
            <w:pPr>
              <w:pStyle w:val="10"/>
              <w:spacing w:line="239" w:lineRule="exact"/>
              <w:ind w:left="103" w:right="0"/>
              <w:jc w:val="both"/>
              <w:rPr>
                <w:rFonts w:ascii="宋体" w:hAnsi="宋体" w:eastAsia="宋体" w:cs="宋体"/>
                <w:color w:val="auto"/>
                <w:sz w:val="21"/>
                <w:szCs w:val="21"/>
                <w:lang w:val="en-US" w:eastAsia="en-US" w:bidi="ar-SA"/>
              </w:rPr>
            </w:pPr>
            <w:r>
              <w:rPr>
                <w:rFonts w:ascii="宋体" w:hAnsi="宋体" w:eastAsia="宋体" w:cs="宋体"/>
                <w:color w:val="auto"/>
                <w:spacing w:val="15"/>
                <w:sz w:val="21"/>
                <w:szCs w:val="21"/>
              </w:rPr>
              <w:t>应根据项目及所在地实际情况进行场地竖向设计，合理选择雨水收集或排放方案，可采取雨水下渗、滞蓄</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或再利用措施，防止因降雨导致场地积水或内涝。</w:t>
            </w:r>
            <w:r>
              <w:rPr>
                <w:rFonts w:ascii="宋体" w:hAnsi="宋体" w:eastAsia="宋体" w:cs="宋体"/>
                <w:color w:val="auto"/>
                <w:w w:val="99"/>
                <w:sz w:val="21"/>
                <w:szCs w:val="21"/>
              </w:rPr>
              <w:t xml:space="preserve"> </w:t>
            </w:r>
            <w:r>
              <w:rPr>
                <w:rFonts w:ascii="宋体" w:hAnsi="宋体" w:eastAsia="宋体" w:cs="宋体"/>
                <w:color w:val="auto"/>
                <w:spacing w:val="11"/>
                <w:sz w:val="21"/>
                <w:szCs w:val="21"/>
              </w:rPr>
              <w:t>对大于</w:t>
            </w:r>
            <w:r>
              <w:rPr>
                <w:rFonts w:ascii="宋体" w:hAnsi="宋体" w:eastAsia="宋体" w:cs="宋体"/>
                <w:color w:val="auto"/>
                <w:spacing w:val="-38"/>
                <w:sz w:val="21"/>
                <w:szCs w:val="21"/>
              </w:rPr>
              <w:t xml:space="preserve"> </w:t>
            </w:r>
            <w:r>
              <w:rPr>
                <w:rFonts w:ascii="Times New Roman" w:hAnsi="Times New Roman" w:eastAsia="Times New Roman" w:cs="Times New Roman"/>
                <w:color w:val="auto"/>
                <w:spacing w:val="6"/>
                <w:sz w:val="21"/>
                <w:szCs w:val="21"/>
              </w:rPr>
              <w:t>10hm</w:t>
            </w:r>
            <w:r>
              <w:rPr>
                <w:rFonts w:ascii="Times New Roman" w:hAnsi="Times New Roman" w:eastAsia="Times New Roman" w:cs="Times New Roman"/>
                <w:color w:val="auto"/>
                <w:spacing w:val="6"/>
                <w:position w:val="7"/>
                <w:sz w:val="13"/>
                <w:szCs w:val="13"/>
              </w:rPr>
              <w:t>2</w:t>
            </w:r>
            <w:r>
              <w:rPr>
                <w:rFonts w:ascii="Times New Roman" w:hAnsi="Times New Roman" w:eastAsia="Times New Roman" w:cs="Times New Roman"/>
                <w:color w:val="auto"/>
                <w:spacing w:val="7"/>
                <w:position w:val="7"/>
                <w:sz w:val="13"/>
                <w:szCs w:val="13"/>
              </w:rPr>
              <w:t xml:space="preserve"> </w:t>
            </w:r>
            <w:r>
              <w:rPr>
                <w:rFonts w:ascii="宋体" w:hAnsi="宋体" w:eastAsia="宋体" w:cs="宋体"/>
                <w:color w:val="auto"/>
                <w:spacing w:val="15"/>
                <w:sz w:val="21"/>
                <w:szCs w:val="21"/>
              </w:rPr>
              <w:t>的场地，应进行雨水控制与利用专项设</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计，避免实际工程中针对某个子系统（雨水利用、径</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流减排、污染控制等）进行独立设计所带来的诸多资</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源配置和统筹衔接不当的问题。</w:t>
            </w:r>
          </w:p>
        </w:tc>
        <w:tc>
          <w:tcPr>
            <w:tcW w:w="4338" w:type="dxa"/>
            <w:gridSpan w:val="2"/>
            <w:vAlign w:val="center"/>
          </w:tcPr>
          <w:p w14:paraId="052E98EE">
            <w:pPr>
              <w:pStyle w:val="10"/>
              <w:spacing w:line="239" w:lineRule="exact"/>
              <w:ind w:left="103" w:right="0"/>
              <w:jc w:val="both"/>
              <w:rPr>
                <w:rFonts w:ascii="宋体" w:hAnsi="宋体" w:eastAsia="宋体" w:cs="宋体"/>
                <w:color w:val="auto"/>
                <w:spacing w:val="10"/>
                <w:sz w:val="21"/>
                <w:szCs w:val="21"/>
              </w:rPr>
            </w:pPr>
            <w:r>
              <w:rPr>
                <w:rFonts w:ascii="宋体" w:hAnsi="宋体" w:eastAsia="宋体" w:cs="宋体"/>
                <w:color w:val="auto"/>
                <w:spacing w:val="5"/>
                <w:sz w:val="21"/>
                <w:szCs w:val="21"/>
              </w:rPr>
              <w:t>预评价：查</w:t>
            </w:r>
            <w:r>
              <w:rPr>
                <w:rFonts w:ascii="宋体" w:hAnsi="宋体" w:eastAsia="宋体" w:cs="宋体"/>
                <w:color w:val="auto"/>
                <w:spacing w:val="-91"/>
                <w:sz w:val="21"/>
                <w:szCs w:val="21"/>
              </w:rPr>
              <w:t xml:space="preserve"> </w:t>
            </w:r>
            <w:r>
              <w:rPr>
                <w:rFonts w:ascii="宋体" w:hAnsi="宋体" w:eastAsia="宋体" w:cs="宋体"/>
                <w:color w:val="auto"/>
                <w:spacing w:val="14"/>
                <w:sz w:val="21"/>
                <w:szCs w:val="21"/>
              </w:rPr>
              <w:t>阅相关设计文</w:t>
            </w:r>
            <w:r>
              <w:rPr>
                <w:rFonts w:ascii="宋体" w:hAnsi="宋体" w:eastAsia="宋体" w:cs="宋体"/>
                <w:color w:val="auto"/>
                <w:spacing w:val="-91"/>
                <w:sz w:val="21"/>
                <w:szCs w:val="21"/>
              </w:rPr>
              <w:t xml:space="preserve"> </w:t>
            </w:r>
            <w:r>
              <w:rPr>
                <w:rFonts w:ascii="宋体" w:hAnsi="宋体" w:eastAsia="宋体" w:cs="宋体"/>
                <w:color w:val="auto"/>
                <w:spacing w:val="-4"/>
                <w:sz w:val="21"/>
                <w:szCs w:val="21"/>
              </w:rPr>
              <w:t>件（场</w:t>
            </w:r>
            <w:r>
              <w:rPr>
                <w:rFonts w:ascii="宋体" w:hAnsi="宋体" w:eastAsia="宋体" w:cs="宋体"/>
                <w:color w:val="auto"/>
                <w:spacing w:val="-91"/>
                <w:sz w:val="21"/>
                <w:szCs w:val="21"/>
              </w:rPr>
              <w:t xml:space="preserve"> </w:t>
            </w:r>
            <w:r>
              <w:rPr>
                <w:rFonts w:ascii="宋体" w:hAnsi="宋体" w:eastAsia="宋体" w:cs="宋体"/>
                <w:color w:val="auto"/>
                <w:spacing w:val="14"/>
                <w:sz w:val="21"/>
                <w:szCs w:val="21"/>
              </w:rPr>
              <w:t>地竖向设计文</w:t>
            </w:r>
            <w:r>
              <w:rPr>
                <w:rFonts w:ascii="宋体" w:hAnsi="宋体" w:eastAsia="宋体" w:cs="宋体"/>
                <w:color w:val="auto"/>
                <w:spacing w:val="12"/>
                <w:sz w:val="21"/>
                <w:szCs w:val="21"/>
              </w:rPr>
              <w:t>件）、年径流总量控制率计算书、设计控制雨</w:t>
            </w:r>
            <w:r>
              <w:rPr>
                <w:rFonts w:ascii="宋体" w:hAnsi="宋体" w:eastAsia="宋体" w:cs="宋体"/>
                <w:color w:val="auto"/>
                <w:sz w:val="21"/>
                <w:szCs w:val="21"/>
              </w:rPr>
              <w:t>量计算书、场</w:t>
            </w:r>
            <w:r>
              <w:rPr>
                <w:rFonts w:ascii="宋体" w:hAnsi="宋体" w:eastAsia="宋体" w:cs="宋体"/>
                <w:color w:val="auto"/>
                <w:spacing w:val="-93"/>
                <w:sz w:val="21"/>
                <w:szCs w:val="21"/>
              </w:rPr>
              <w:t xml:space="preserve"> </w:t>
            </w:r>
            <w:r>
              <w:rPr>
                <w:rFonts w:ascii="宋体" w:hAnsi="宋体" w:eastAsia="宋体" w:cs="宋体"/>
                <w:color w:val="auto"/>
                <w:spacing w:val="16"/>
                <w:sz w:val="21"/>
                <w:szCs w:val="21"/>
              </w:rPr>
              <w:t>地雨水综合利用方案或专项设计</w:t>
            </w:r>
            <w:r>
              <w:rPr>
                <w:rFonts w:ascii="宋体" w:hAnsi="宋体" w:eastAsia="宋体" w:cs="宋体"/>
                <w:color w:val="auto"/>
                <w:spacing w:val="10"/>
                <w:sz w:val="21"/>
                <w:szCs w:val="21"/>
              </w:rPr>
              <w:t>文件。</w:t>
            </w:r>
          </w:p>
          <w:p w14:paraId="51A7FAE2">
            <w:pPr>
              <w:pStyle w:val="10"/>
              <w:spacing w:line="239" w:lineRule="exact"/>
              <w:ind w:left="103" w:right="0"/>
              <w:jc w:val="both"/>
              <w:rPr>
                <w:rFonts w:ascii="宋体" w:hAnsi="宋体" w:eastAsia="宋体" w:cs="宋体"/>
                <w:color w:val="auto"/>
                <w:w w:val="99"/>
                <w:sz w:val="21"/>
                <w:szCs w:val="21"/>
              </w:rPr>
            </w:pPr>
            <w:r>
              <w:rPr>
                <w:rFonts w:ascii="宋体" w:hAnsi="宋体" w:eastAsia="宋体" w:cs="宋体"/>
                <w:color w:val="auto"/>
                <w:w w:val="99"/>
                <w:sz w:val="21"/>
                <w:szCs w:val="21"/>
              </w:rPr>
              <w:t xml:space="preserve"> </w:t>
            </w:r>
            <w:r>
              <w:rPr>
                <w:rFonts w:ascii="宋体" w:hAnsi="宋体" w:eastAsia="宋体" w:cs="宋体"/>
                <w:color w:val="auto"/>
                <w:sz w:val="21"/>
                <w:szCs w:val="21"/>
              </w:rPr>
              <w:t>评价：查</w:t>
            </w:r>
            <w:r>
              <w:rPr>
                <w:rFonts w:ascii="宋体" w:hAnsi="宋体" w:eastAsia="宋体" w:cs="宋体"/>
                <w:color w:val="auto"/>
                <w:spacing w:val="-88"/>
                <w:sz w:val="21"/>
                <w:szCs w:val="21"/>
              </w:rPr>
              <w:t xml:space="preserve"> </w:t>
            </w:r>
            <w:r>
              <w:rPr>
                <w:rFonts w:ascii="宋体" w:hAnsi="宋体" w:eastAsia="宋体" w:cs="宋体"/>
                <w:color w:val="auto"/>
                <w:spacing w:val="14"/>
                <w:sz w:val="21"/>
                <w:szCs w:val="21"/>
              </w:rPr>
              <w:t>阅相关竣工图</w:t>
            </w:r>
            <w:r>
              <w:rPr>
                <w:rFonts w:ascii="宋体" w:hAnsi="宋体" w:eastAsia="宋体" w:cs="宋体"/>
                <w:color w:val="auto"/>
                <w:spacing w:val="-88"/>
                <w:sz w:val="21"/>
                <w:szCs w:val="21"/>
              </w:rPr>
              <w:t xml:space="preserve"> </w:t>
            </w:r>
            <w:r>
              <w:rPr>
                <w:rFonts w:ascii="宋体" w:hAnsi="宋体" w:eastAsia="宋体" w:cs="宋体"/>
                <w:color w:val="auto"/>
                <w:spacing w:val="-13"/>
                <w:sz w:val="21"/>
                <w:szCs w:val="21"/>
              </w:rPr>
              <w:t>、年</w:t>
            </w:r>
            <w:r>
              <w:rPr>
                <w:rFonts w:ascii="宋体" w:hAnsi="宋体" w:eastAsia="宋体" w:cs="宋体"/>
                <w:color w:val="auto"/>
                <w:spacing w:val="-88"/>
                <w:sz w:val="21"/>
                <w:szCs w:val="21"/>
              </w:rPr>
              <w:t xml:space="preserve"> </w:t>
            </w:r>
            <w:r>
              <w:rPr>
                <w:rFonts w:ascii="宋体" w:hAnsi="宋体" w:eastAsia="宋体" w:cs="宋体"/>
                <w:color w:val="auto"/>
                <w:spacing w:val="15"/>
                <w:sz w:val="21"/>
                <w:szCs w:val="21"/>
              </w:rPr>
              <w:t>径流总量控制率计</w:t>
            </w:r>
            <w:r>
              <w:rPr>
                <w:rFonts w:ascii="宋体" w:hAnsi="宋体" w:eastAsia="宋体" w:cs="宋体"/>
                <w:color w:val="auto"/>
                <w:w w:val="99"/>
                <w:sz w:val="21"/>
                <w:szCs w:val="21"/>
              </w:rPr>
              <w:t xml:space="preserve"> </w:t>
            </w:r>
            <w:r>
              <w:rPr>
                <w:rFonts w:ascii="宋体" w:hAnsi="宋体" w:eastAsia="宋体" w:cs="宋体"/>
                <w:color w:val="auto"/>
                <w:sz w:val="21"/>
                <w:szCs w:val="21"/>
              </w:rPr>
              <w:t>算书、设</w:t>
            </w:r>
            <w:r>
              <w:rPr>
                <w:rFonts w:ascii="宋体" w:hAnsi="宋体" w:eastAsia="宋体" w:cs="宋体"/>
                <w:color w:val="auto"/>
                <w:spacing w:val="-88"/>
                <w:sz w:val="21"/>
                <w:szCs w:val="21"/>
              </w:rPr>
              <w:t xml:space="preserve"> </w:t>
            </w:r>
            <w:r>
              <w:rPr>
                <w:rFonts w:ascii="宋体" w:hAnsi="宋体" w:eastAsia="宋体" w:cs="宋体"/>
                <w:color w:val="auto"/>
                <w:spacing w:val="15"/>
                <w:sz w:val="21"/>
                <w:szCs w:val="21"/>
              </w:rPr>
              <w:t>计控制雨量计算书</w:t>
            </w:r>
            <w:r>
              <w:rPr>
                <w:rFonts w:ascii="宋体" w:hAnsi="宋体" w:eastAsia="宋体" w:cs="宋体"/>
                <w:color w:val="auto"/>
                <w:spacing w:val="-88"/>
                <w:sz w:val="21"/>
                <w:szCs w:val="21"/>
              </w:rPr>
              <w:t xml:space="preserve"> </w:t>
            </w:r>
            <w:r>
              <w:rPr>
                <w:rFonts w:ascii="宋体" w:hAnsi="宋体" w:eastAsia="宋体" w:cs="宋体"/>
                <w:color w:val="auto"/>
                <w:spacing w:val="-13"/>
                <w:sz w:val="21"/>
                <w:szCs w:val="21"/>
              </w:rPr>
              <w:t>、场</w:t>
            </w:r>
            <w:r>
              <w:rPr>
                <w:rFonts w:ascii="宋体" w:hAnsi="宋体" w:eastAsia="宋体" w:cs="宋体"/>
                <w:color w:val="auto"/>
                <w:spacing w:val="-88"/>
                <w:sz w:val="21"/>
                <w:szCs w:val="21"/>
              </w:rPr>
              <w:t xml:space="preserve"> </w:t>
            </w:r>
            <w:r>
              <w:rPr>
                <w:rFonts w:ascii="宋体" w:hAnsi="宋体" w:eastAsia="宋体" w:cs="宋体"/>
                <w:color w:val="auto"/>
                <w:spacing w:val="14"/>
                <w:sz w:val="21"/>
                <w:szCs w:val="21"/>
              </w:rPr>
              <w:t>地雨水综合利</w:t>
            </w:r>
            <w:r>
              <w:rPr>
                <w:rFonts w:ascii="宋体" w:hAnsi="宋体" w:eastAsia="宋体" w:cs="宋体"/>
                <w:color w:val="auto"/>
                <w:w w:val="99"/>
                <w:sz w:val="21"/>
                <w:szCs w:val="21"/>
              </w:rPr>
              <w:t xml:space="preserve"> </w:t>
            </w:r>
            <w:r>
              <w:rPr>
                <w:rFonts w:ascii="宋体" w:hAnsi="宋体" w:eastAsia="宋体" w:cs="宋体"/>
                <w:color w:val="auto"/>
                <w:spacing w:val="15"/>
                <w:sz w:val="21"/>
                <w:szCs w:val="21"/>
              </w:rPr>
              <w:t>用方案或专项设计文件。</w:t>
            </w:r>
          </w:p>
        </w:tc>
        <w:tc>
          <w:tcPr>
            <w:tcW w:w="912" w:type="dxa"/>
            <w:vAlign w:val="center"/>
          </w:tcPr>
          <w:p w14:paraId="5E2F8961">
            <w:pPr>
              <w:pStyle w:val="10"/>
              <w:spacing w:line="240" w:lineRule="auto"/>
              <w:ind w:right="4"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cs="Times New Roman"/>
                <w:color w:val="auto"/>
                <w:sz w:val="24"/>
                <w:szCs w:val="24"/>
                <w:lang w:eastAsia="zh-CN"/>
              </w:rPr>
              <w:t>□</w:t>
            </w:r>
          </w:p>
        </w:tc>
      </w:tr>
      <w:tr w14:paraId="657B9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5" w:hRule="exact"/>
        </w:trPr>
        <w:tc>
          <w:tcPr>
            <w:tcW w:w="1080" w:type="dxa"/>
            <w:vAlign w:val="center"/>
          </w:tcPr>
          <w:p w14:paraId="33277218">
            <w:pPr>
              <w:pStyle w:val="10"/>
              <w:spacing w:line="240" w:lineRule="auto"/>
              <w:ind w:left="247" w:leftChars="0" w:right="0" w:rightChars="0"/>
              <w:jc w:val="both"/>
              <w:rPr>
                <w:rFonts w:ascii="Times New Roman" w:hAnsi="Times New Roman" w:eastAsia="Times New Roman" w:cs="Times New Roman"/>
                <w:color w:val="auto"/>
                <w:sz w:val="21"/>
                <w:szCs w:val="21"/>
                <w:lang w:val="en-US" w:eastAsia="en-US" w:bidi="ar-SA"/>
              </w:rPr>
            </w:pPr>
            <w:r>
              <w:rPr>
                <w:rFonts w:ascii="Times New Roman"/>
                <w:color w:val="auto"/>
                <w:spacing w:val="5"/>
                <w:sz w:val="21"/>
              </w:rPr>
              <w:t>8.1.5</w:t>
            </w:r>
          </w:p>
        </w:tc>
        <w:tc>
          <w:tcPr>
            <w:tcW w:w="2677" w:type="dxa"/>
            <w:gridSpan w:val="2"/>
            <w:vAlign w:val="center"/>
          </w:tcPr>
          <w:p w14:paraId="27A5784B">
            <w:pPr>
              <w:pStyle w:val="10"/>
              <w:spacing w:before="161" w:line="272" w:lineRule="exact"/>
              <w:ind w:left="102" w:leftChars="0" w:right="108" w:rightChars="0"/>
              <w:jc w:val="both"/>
              <w:rPr>
                <w:rFonts w:ascii="宋体" w:hAnsi="宋体" w:eastAsia="宋体" w:cs="宋体"/>
                <w:color w:val="auto"/>
                <w:sz w:val="21"/>
                <w:szCs w:val="21"/>
                <w:lang w:val="en-US" w:eastAsia="en-US" w:bidi="ar-SA"/>
              </w:rPr>
            </w:pPr>
            <w:r>
              <w:rPr>
                <w:rFonts w:ascii="宋体" w:hAnsi="宋体" w:eastAsia="宋体" w:cs="宋体"/>
                <w:color w:val="auto"/>
                <w:sz w:val="21"/>
                <w:szCs w:val="21"/>
              </w:rPr>
              <w:t>建</w:t>
            </w:r>
            <w:r>
              <w:rPr>
                <w:rFonts w:ascii="宋体" w:hAnsi="宋体" w:eastAsia="宋体" w:cs="宋体"/>
                <w:color w:val="auto"/>
                <w:spacing w:val="-79"/>
                <w:sz w:val="21"/>
                <w:szCs w:val="21"/>
              </w:rPr>
              <w:t xml:space="preserve"> </w:t>
            </w:r>
            <w:r>
              <w:rPr>
                <w:rFonts w:ascii="宋体" w:hAnsi="宋体" w:eastAsia="宋体" w:cs="宋体"/>
                <w:color w:val="auto"/>
                <w:sz w:val="21"/>
                <w:szCs w:val="21"/>
              </w:rPr>
              <w:t>筑</w:t>
            </w:r>
            <w:r>
              <w:rPr>
                <w:rFonts w:ascii="宋体" w:hAnsi="宋体" w:eastAsia="宋体" w:cs="宋体"/>
                <w:color w:val="auto"/>
                <w:spacing w:val="-79"/>
                <w:sz w:val="21"/>
                <w:szCs w:val="21"/>
              </w:rPr>
              <w:t xml:space="preserve"> </w:t>
            </w:r>
            <w:r>
              <w:rPr>
                <w:rFonts w:ascii="宋体" w:hAnsi="宋体" w:eastAsia="宋体" w:cs="宋体"/>
                <w:color w:val="auto"/>
                <w:sz w:val="21"/>
                <w:szCs w:val="21"/>
              </w:rPr>
              <w:t>内</w:t>
            </w:r>
            <w:r>
              <w:rPr>
                <w:rFonts w:ascii="宋体" w:hAnsi="宋体" w:eastAsia="宋体" w:cs="宋体"/>
                <w:color w:val="auto"/>
                <w:spacing w:val="-79"/>
                <w:sz w:val="21"/>
                <w:szCs w:val="21"/>
              </w:rPr>
              <w:t xml:space="preserve"> </w:t>
            </w:r>
            <w:r>
              <w:rPr>
                <w:rFonts w:ascii="宋体" w:hAnsi="宋体" w:eastAsia="宋体" w:cs="宋体"/>
                <w:color w:val="auto"/>
                <w:sz w:val="21"/>
                <w:szCs w:val="21"/>
              </w:rPr>
              <w:t>外</w:t>
            </w:r>
            <w:r>
              <w:rPr>
                <w:rFonts w:ascii="宋体" w:hAnsi="宋体" w:eastAsia="宋体" w:cs="宋体"/>
                <w:color w:val="auto"/>
                <w:spacing w:val="-79"/>
                <w:sz w:val="21"/>
                <w:szCs w:val="21"/>
              </w:rPr>
              <w:t xml:space="preserve"> </w:t>
            </w:r>
            <w:r>
              <w:rPr>
                <w:rFonts w:ascii="宋体" w:hAnsi="宋体" w:eastAsia="宋体" w:cs="宋体"/>
                <w:color w:val="auto"/>
                <w:sz w:val="21"/>
                <w:szCs w:val="21"/>
              </w:rPr>
              <w:t>均</w:t>
            </w:r>
            <w:r>
              <w:rPr>
                <w:rFonts w:ascii="宋体" w:hAnsi="宋体" w:eastAsia="宋体" w:cs="宋体"/>
                <w:color w:val="auto"/>
                <w:spacing w:val="-79"/>
                <w:sz w:val="21"/>
                <w:szCs w:val="21"/>
              </w:rPr>
              <w:t xml:space="preserve"> </w:t>
            </w:r>
            <w:r>
              <w:rPr>
                <w:rFonts w:ascii="宋体" w:hAnsi="宋体" w:eastAsia="宋体" w:cs="宋体"/>
                <w:color w:val="auto"/>
                <w:sz w:val="21"/>
                <w:szCs w:val="21"/>
              </w:rPr>
              <w:t>应</w:t>
            </w:r>
            <w:r>
              <w:rPr>
                <w:rFonts w:ascii="宋体" w:hAnsi="宋体" w:eastAsia="宋体" w:cs="宋体"/>
                <w:color w:val="auto"/>
                <w:spacing w:val="-80"/>
                <w:sz w:val="21"/>
                <w:szCs w:val="21"/>
              </w:rPr>
              <w:t xml:space="preserve"> </w:t>
            </w:r>
            <w:r>
              <w:rPr>
                <w:rFonts w:ascii="宋体" w:hAnsi="宋体" w:eastAsia="宋体" w:cs="宋体"/>
                <w:color w:val="auto"/>
                <w:sz w:val="21"/>
                <w:szCs w:val="21"/>
              </w:rPr>
              <w:t>设</w:t>
            </w:r>
            <w:r>
              <w:rPr>
                <w:rFonts w:ascii="宋体" w:hAnsi="宋体" w:eastAsia="宋体" w:cs="宋体"/>
                <w:color w:val="auto"/>
                <w:spacing w:val="-79"/>
                <w:sz w:val="21"/>
                <w:szCs w:val="21"/>
              </w:rPr>
              <w:t xml:space="preserve"> </w:t>
            </w:r>
            <w:r>
              <w:rPr>
                <w:rFonts w:ascii="宋体" w:hAnsi="宋体" w:eastAsia="宋体" w:cs="宋体"/>
                <w:color w:val="auto"/>
                <w:sz w:val="21"/>
                <w:szCs w:val="21"/>
              </w:rPr>
              <w:t>置</w:t>
            </w:r>
            <w:r>
              <w:rPr>
                <w:rFonts w:ascii="宋体" w:hAnsi="宋体" w:eastAsia="宋体" w:cs="宋体"/>
                <w:color w:val="auto"/>
                <w:spacing w:val="-79"/>
                <w:sz w:val="21"/>
                <w:szCs w:val="21"/>
              </w:rPr>
              <w:t xml:space="preserve"> </w:t>
            </w:r>
            <w:r>
              <w:rPr>
                <w:rFonts w:ascii="宋体" w:hAnsi="宋体" w:eastAsia="宋体" w:cs="宋体"/>
                <w:color w:val="auto"/>
                <w:sz w:val="21"/>
                <w:szCs w:val="21"/>
              </w:rPr>
              <w:t>便</w:t>
            </w:r>
            <w:r>
              <w:rPr>
                <w:rFonts w:ascii="宋体" w:hAnsi="宋体" w:eastAsia="宋体" w:cs="宋体"/>
                <w:color w:val="auto"/>
                <w:spacing w:val="-79"/>
                <w:sz w:val="21"/>
                <w:szCs w:val="21"/>
              </w:rPr>
              <w:t xml:space="preserve"> </w:t>
            </w:r>
            <w:r>
              <w:rPr>
                <w:rFonts w:ascii="宋体" w:hAnsi="宋体" w:eastAsia="宋体" w:cs="宋体"/>
                <w:color w:val="auto"/>
                <w:sz w:val="21"/>
                <w:szCs w:val="21"/>
              </w:rPr>
              <w:t>于</w:t>
            </w:r>
            <w:r>
              <w:rPr>
                <w:rFonts w:ascii="宋体" w:hAnsi="宋体" w:eastAsia="宋体" w:cs="宋体"/>
                <w:color w:val="auto"/>
                <w:spacing w:val="-79"/>
                <w:sz w:val="21"/>
                <w:szCs w:val="21"/>
              </w:rPr>
              <w:t xml:space="preserve"> </w:t>
            </w:r>
            <w:r>
              <w:rPr>
                <w:rFonts w:ascii="宋体" w:hAnsi="宋体" w:eastAsia="宋体" w:cs="宋体"/>
                <w:color w:val="auto"/>
                <w:sz w:val="21"/>
                <w:szCs w:val="21"/>
              </w:rPr>
              <w:t>识</w:t>
            </w:r>
            <w:r>
              <w:rPr>
                <w:rFonts w:ascii="宋体" w:hAnsi="宋体" w:eastAsia="宋体" w:cs="宋体"/>
                <w:color w:val="auto"/>
                <w:w w:val="99"/>
                <w:sz w:val="21"/>
                <w:szCs w:val="21"/>
              </w:rPr>
              <w:t xml:space="preserve"> </w:t>
            </w:r>
            <w:r>
              <w:rPr>
                <w:rFonts w:ascii="宋体" w:hAnsi="宋体" w:eastAsia="宋体" w:cs="宋体"/>
                <w:color w:val="auto"/>
                <w:spacing w:val="14"/>
                <w:sz w:val="21"/>
                <w:szCs w:val="21"/>
              </w:rPr>
              <w:t>别和使用的标识系统。</w:t>
            </w:r>
          </w:p>
        </w:tc>
        <w:tc>
          <w:tcPr>
            <w:tcW w:w="4751" w:type="dxa"/>
            <w:vAlign w:val="center"/>
          </w:tcPr>
          <w:p w14:paraId="3C760C11">
            <w:pPr>
              <w:pStyle w:val="10"/>
              <w:spacing w:line="239" w:lineRule="exact"/>
              <w:ind w:left="103" w:right="0"/>
              <w:jc w:val="both"/>
              <w:rPr>
                <w:rFonts w:ascii="宋体" w:hAnsi="宋体" w:eastAsia="宋体" w:cs="宋体"/>
                <w:color w:val="auto"/>
                <w:sz w:val="21"/>
                <w:szCs w:val="21"/>
                <w:lang w:val="en-US" w:eastAsia="en-US" w:bidi="ar-SA"/>
              </w:rPr>
            </w:pPr>
            <w:r>
              <w:rPr>
                <w:rFonts w:ascii="宋体" w:hAnsi="宋体" w:eastAsia="宋体" w:cs="宋体"/>
                <w:color w:val="auto"/>
                <w:spacing w:val="15"/>
                <w:sz w:val="21"/>
                <w:szCs w:val="21"/>
              </w:rPr>
              <w:t>在标识系统设计和设置时，应考虑建筑使用者的识别</w:t>
            </w:r>
            <w:r>
              <w:rPr>
                <w:rFonts w:ascii="宋体" w:hAnsi="宋体" w:eastAsia="宋体" w:cs="宋体"/>
                <w:color w:val="auto"/>
                <w:spacing w:val="10"/>
                <w:sz w:val="21"/>
                <w:szCs w:val="21"/>
              </w:rPr>
              <w:t>习惯，通过色彩、形式、字体、符号等整体进行设计，</w:t>
            </w:r>
            <w:r>
              <w:rPr>
                <w:rFonts w:ascii="宋体" w:hAnsi="宋体" w:eastAsia="宋体" w:cs="宋体"/>
                <w:color w:val="auto"/>
                <w:spacing w:val="16"/>
                <w:sz w:val="21"/>
                <w:szCs w:val="21"/>
              </w:rPr>
              <w:t>形成统一性和可辨识度。并考虑老年人、残障人士、</w:t>
            </w:r>
            <w:r>
              <w:rPr>
                <w:rFonts w:ascii="宋体" w:hAnsi="宋体" w:eastAsia="宋体" w:cs="宋体"/>
                <w:color w:val="auto"/>
                <w:sz w:val="21"/>
                <w:szCs w:val="21"/>
              </w:rPr>
              <w:t>儿</w:t>
            </w:r>
            <w:r>
              <w:rPr>
                <w:rFonts w:ascii="宋体" w:hAnsi="宋体" w:eastAsia="宋体" w:cs="宋体"/>
                <w:color w:val="auto"/>
                <w:spacing w:val="-79"/>
                <w:sz w:val="21"/>
                <w:szCs w:val="21"/>
              </w:rPr>
              <w:t xml:space="preserve"> </w:t>
            </w:r>
            <w:r>
              <w:rPr>
                <w:rFonts w:ascii="宋体" w:hAnsi="宋体" w:eastAsia="宋体" w:cs="宋体"/>
                <w:color w:val="auto"/>
                <w:sz w:val="21"/>
                <w:szCs w:val="21"/>
              </w:rPr>
              <w:t>童</w:t>
            </w:r>
            <w:r>
              <w:rPr>
                <w:rFonts w:ascii="宋体" w:hAnsi="宋体" w:eastAsia="宋体" w:cs="宋体"/>
                <w:color w:val="auto"/>
                <w:spacing w:val="-80"/>
                <w:sz w:val="21"/>
                <w:szCs w:val="21"/>
              </w:rPr>
              <w:t xml:space="preserve"> </w:t>
            </w:r>
            <w:r>
              <w:rPr>
                <w:rFonts w:ascii="宋体" w:hAnsi="宋体" w:eastAsia="宋体" w:cs="宋体"/>
                <w:color w:val="auto"/>
                <w:sz w:val="21"/>
                <w:szCs w:val="21"/>
              </w:rPr>
              <w:t>等</w:t>
            </w:r>
            <w:r>
              <w:rPr>
                <w:rFonts w:ascii="宋体" w:hAnsi="宋体" w:eastAsia="宋体" w:cs="宋体"/>
                <w:color w:val="auto"/>
                <w:spacing w:val="-79"/>
                <w:sz w:val="21"/>
                <w:szCs w:val="21"/>
              </w:rPr>
              <w:t xml:space="preserve"> </w:t>
            </w:r>
            <w:r>
              <w:rPr>
                <w:rFonts w:ascii="宋体" w:hAnsi="宋体" w:eastAsia="宋体" w:cs="宋体"/>
                <w:color w:val="auto"/>
                <w:sz w:val="21"/>
                <w:szCs w:val="21"/>
              </w:rPr>
              <w:t>不</w:t>
            </w:r>
            <w:r>
              <w:rPr>
                <w:rFonts w:ascii="宋体" w:hAnsi="宋体" w:eastAsia="宋体" w:cs="宋体"/>
                <w:color w:val="auto"/>
                <w:spacing w:val="-80"/>
                <w:sz w:val="21"/>
                <w:szCs w:val="21"/>
              </w:rPr>
              <w:t xml:space="preserve"> </w:t>
            </w:r>
            <w:r>
              <w:rPr>
                <w:rFonts w:ascii="宋体" w:hAnsi="宋体" w:eastAsia="宋体" w:cs="宋体"/>
                <w:color w:val="auto"/>
                <w:sz w:val="21"/>
                <w:szCs w:val="21"/>
              </w:rPr>
              <w:t>同</w:t>
            </w:r>
            <w:r>
              <w:rPr>
                <w:rFonts w:ascii="宋体" w:hAnsi="宋体" w:eastAsia="宋体" w:cs="宋体"/>
                <w:color w:val="auto"/>
                <w:spacing w:val="-79"/>
                <w:sz w:val="21"/>
                <w:szCs w:val="21"/>
              </w:rPr>
              <w:t xml:space="preserve"> </w:t>
            </w:r>
            <w:r>
              <w:rPr>
                <w:rFonts w:ascii="宋体" w:hAnsi="宋体" w:eastAsia="宋体" w:cs="宋体"/>
                <w:color w:val="auto"/>
                <w:sz w:val="21"/>
                <w:szCs w:val="21"/>
              </w:rPr>
              <w:t>人</w:t>
            </w:r>
            <w:r>
              <w:rPr>
                <w:rFonts w:ascii="宋体" w:hAnsi="宋体" w:eastAsia="宋体" w:cs="宋体"/>
                <w:color w:val="auto"/>
                <w:spacing w:val="-80"/>
                <w:sz w:val="21"/>
                <w:szCs w:val="21"/>
              </w:rPr>
              <w:t xml:space="preserve"> </w:t>
            </w:r>
            <w:r>
              <w:rPr>
                <w:rFonts w:ascii="宋体" w:hAnsi="宋体" w:eastAsia="宋体" w:cs="宋体"/>
                <w:color w:val="auto"/>
                <w:sz w:val="21"/>
                <w:szCs w:val="21"/>
              </w:rPr>
              <w:t>群</w:t>
            </w:r>
            <w:r>
              <w:rPr>
                <w:rFonts w:ascii="宋体" w:hAnsi="宋体" w:eastAsia="宋体" w:cs="宋体"/>
                <w:color w:val="auto"/>
                <w:spacing w:val="-79"/>
                <w:sz w:val="21"/>
                <w:szCs w:val="21"/>
              </w:rPr>
              <w:t xml:space="preserve"> </w:t>
            </w:r>
            <w:r>
              <w:rPr>
                <w:rFonts w:ascii="宋体" w:hAnsi="宋体" w:eastAsia="宋体" w:cs="宋体"/>
                <w:color w:val="auto"/>
                <w:sz w:val="21"/>
                <w:szCs w:val="21"/>
              </w:rPr>
              <w:t>对</w:t>
            </w:r>
            <w:r>
              <w:rPr>
                <w:rFonts w:ascii="宋体" w:hAnsi="宋体" w:eastAsia="宋体" w:cs="宋体"/>
                <w:color w:val="auto"/>
                <w:spacing w:val="-80"/>
                <w:sz w:val="21"/>
                <w:szCs w:val="21"/>
              </w:rPr>
              <w:t xml:space="preserve"> </w:t>
            </w:r>
            <w:r>
              <w:rPr>
                <w:rFonts w:ascii="宋体" w:hAnsi="宋体" w:eastAsia="宋体" w:cs="宋体"/>
                <w:color w:val="auto"/>
                <w:sz w:val="21"/>
                <w:szCs w:val="21"/>
              </w:rPr>
              <w:t>于</w:t>
            </w:r>
            <w:r>
              <w:rPr>
                <w:rFonts w:ascii="宋体" w:hAnsi="宋体" w:eastAsia="宋体" w:cs="宋体"/>
                <w:color w:val="auto"/>
                <w:spacing w:val="-79"/>
                <w:sz w:val="21"/>
                <w:szCs w:val="21"/>
              </w:rPr>
              <w:t xml:space="preserve"> </w:t>
            </w:r>
            <w:r>
              <w:rPr>
                <w:rFonts w:ascii="宋体" w:hAnsi="宋体" w:eastAsia="宋体" w:cs="宋体"/>
                <w:color w:val="auto"/>
                <w:sz w:val="21"/>
                <w:szCs w:val="21"/>
              </w:rPr>
              <w:t>标</w:t>
            </w:r>
            <w:r>
              <w:rPr>
                <w:rFonts w:ascii="宋体" w:hAnsi="宋体" w:eastAsia="宋体" w:cs="宋体"/>
                <w:color w:val="auto"/>
                <w:spacing w:val="-80"/>
                <w:sz w:val="21"/>
                <w:szCs w:val="21"/>
              </w:rPr>
              <w:t xml:space="preserve"> </w:t>
            </w:r>
            <w:r>
              <w:rPr>
                <w:rFonts w:ascii="宋体" w:hAnsi="宋体" w:eastAsia="宋体" w:cs="宋体"/>
                <w:color w:val="auto"/>
                <w:sz w:val="21"/>
                <w:szCs w:val="21"/>
              </w:rPr>
              <w:t>识</w:t>
            </w:r>
            <w:r>
              <w:rPr>
                <w:rFonts w:ascii="宋体" w:hAnsi="宋体" w:eastAsia="宋体" w:cs="宋体"/>
                <w:color w:val="auto"/>
                <w:spacing w:val="-79"/>
                <w:sz w:val="21"/>
                <w:szCs w:val="21"/>
              </w:rPr>
              <w:t xml:space="preserve"> </w:t>
            </w:r>
            <w:r>
              <w:rPr>
                <w:rFonts w:ascii="宋体" w:hAnsi="宋体" w:eastAsia="宋体" w:cs="宋体"/>
                <w:color w:val="auto"/>
                <w:sz w:val="21"/>
                <w:szCs w:val="21"/>
              </w:rPr>
              <w:t>的</w:t>
            </w:r>
            <w:r>
              <w:rPr>
                <w:rFonts w:ascii="宋体" w:hAnsi="宋体" w:eastAsia="宋体" w:cs="宋体"/>
                <w:color w:val="auto"/>
                <w:spacing w:val="-80"/>
                <w:sz w:val="21"/>
                <w:szCs w:val="21"/>
              </w:rPr>
              <w:t xml:space="preserve"> </w:t>
            </w:r>
            <w:r>
              <w:rPr>
                <w:rFonts w:ascii="宋体" w:hAnsi="宋体" w:eastAsia="宋体" w:cs="宋体"/>
                <w:color w:val="auto"/>
                <w:sz w:val="21"/>
                <w:szCs w:val="21"/>
              </w:rPr>
              <w:t>识</w:t>
            </w:r>
            <w:r>
              <w:rPr>
                <w:rFonts w:ascii="宋体" w:hAnsi="宋体" w:eastAsia="宋体" w:cs="宋体"/>
                <w:color w:val="auto"/>
                <w:spacing w:val="-79"/>
                <w:sz w:val="21"/>
                <w:szCs w:val="21"/>
              </w:rPr>
              <w:t xml:space="preserve"> </w:t>
            </w:r>
            <w:r>
              <w:rPr>
                <w:rFonts w:ascii="宋体" w:hAnsi="宋体" w:eastAsia="宋体" w:cs="宋体"/>
                <w:color w:val="auto"/>
                <w:sz w:val="21"/>
                <w:szCs w:val="21"/>
              </w:rPr>
              <w:t>别</w:t>
            </w:r>
            <w:r>
              <w:rPr>
                <w:rFonts w:ascii="宋体" w:hAnsi="宋体" w:eastAsia="宋体" w:cs="宋体"/>
                <w:color w:val="auto"/>
                <w:spacing w:val="-80"/>
                <w:sz w:val="21"/>
                <w:szCs w:val="21"/>
              </w:rPr>
              <w:t xml:space="preserve"> </w:t>
            </w:r>
            <w:r>
              <w:rPr>
                <w:rFonts w:ascii="宋体" w:hAnsi="宋体" w:eastAsia="宋体" w:cs="宋体"/>
                <w:color w:val="auto"/>
                <w:sz w:val="21"/>
                <w:szCs w:val="21"/>
              </w:rPr>
              <w:t>和</w:t>
            </w:r>
            <w:r>
              <w:rPr>
                <w:rFonts w:ascii="宋体" w:hAnsi="宋体" w:eastAsia="宋体" w:cs="宋体"/>
                <w:color w:val="auto"/>
                <w:spacing w:val="-79"/>
                <w:sz w:val="21"/>
                <w:szCs w:val="21"/>
              </w:rPr>
              <w:t xml:space="preserve"> </w:t>
            </w:r>
            <w:r>
              <w:rPr>
                <w:rFonts w:ascii="宋体" w:hAnsi="宋体" w:eastAsia="宋体" w:cs="宋体"/>
                <w:color w:val="auto"/>
                <w:sz w:val="21"/>
                <w:szCs w:val="21"/>
              </w:rPr>
              <w:t>感</w:t>
            </w:r>
            <w:r>
              <w:rPr>
                <w:rFonts w:ascii="宋体" w:hAnsi="宋体" w:eastAsia="宋体" w:cs="宋体"/>
                <w:color w:val="auto"/>
                <w:spacing w:val="-80"/>
                <w:sz w:val="21"/>
                <w:szCs w:val="21"/>
              </w:rPr>
              <w:t xml:space="preserve"> </w:t>
            </w:r>
            <w:r>
              <w:rPr>
                <w:rFonts w:ascii="宋体" w:hAnsi="宋体" w:eastAsia="宋体" w:cs="宋体"/>
                <w:color w:val="auto"/>
                <w:sz w:val="21"/>
                <w:szCs w:val="21"/>
              </w:rPr>
              <w:t>知</w:t>
            </w:r>
            <w:r>
              <w:rPr>
                <w:rFonts w:ascii="宋体" w:hAnsi="宋体" w:eastAsia="宋体" w:cs="宋体"/>
                <w:color w:val="auto"/>
                <w:spacing w:val="-79"/>
                <w:sz w:val="21"/>
                <w:szCs w:val="21"/>
              </w:rPr>
              <w:t xml:space="preserve"> </w:t>
            </w:r>
            <w:r>
              <w:rPr>
                <w:rFonts w:ascii="宋体" w:hAnsi="宋体" w:eastAsia="宋体" w:cs="宋体"/>
                <w:color w:val="auto"/>
                <w:sz w:val="21"/>
                <w:szCs w:val="21"/>
              </w:rPr>
              <w:t>的</w:t>
            </w:r>
            <w:r>
              <w:rPr>
                <w:rFonts w:ascii="宋体" w:hAnsi="宋体" w:eastAsia="宋体" w:cs="宋体"/>
                <w:color w:val="auto"/>
                <w:spacing w:val="-80"/>
                <w:sz w:val="21"/>
                <w:szCs w:val="21"/>
              </w:rPr>
              <w:t xml:space="preserve"> </w:t>
            </w:r>
            <w:r>
              <w:rPr>
                <w:rFonts w:ascii="宋体" w:hAnsi="宋体" w:eastAsia="宋体" w:cs="宋体"/>
                <w:color w:val="auto"/>
                <w:sz w:val="21"/>
                <w:szCs w:val="21"/>
              </w:rPr>
              <w:t>方</w:t>
            </w:r>
            <w:r>
              <w:rPr>
                <w:rFonts w:ascii="宋体" w:hAnsi="宋体" w:eastAsia="宋体" w:cs="宋体"/>
                <w:color w:val="auto"/>
                <w:spacing w:val="-79"/>
                <w:sz w:val="21"/>
                <w:szCs w:val="21"/>
              </w:rPr>
              <w:t xml:space="preserve"> </w:t>
            </w:r>
            <w:r>
              <w:rPr>
                <w:rFonts w:ascii="宋体" w:hAnsi="宋体" w:eastAsia="宋体" w:cs="宋体"/>
                <w:color w:val="auto"/>
                <w:sz w:val="21"/>
                <w:szCs w:val="21"/>
              </w:rPr>
              <w:t>式</w:t>
            </w:r>
            <w:r>
              <w:rPr>
                <w:rFonts w:ascii="宋体" w:hAnsi="宋体" w:eastAsia="宋体" w:cs="宋体"/>
                <w:color w:val="auto"/>
                <w:spacing w:val="-80"/>
                <w:sz w:val="21"/>
                <w:szCs w:val="21"/>
              </w:rPr>
              <w:t xml:space="preserve"> </w:t>
            </w:r>
            <w:r>
              <w:rPr>
                <w:rFonts w:ascii="宋体" w:hAnsi="宋体" w:eastAsia="宋体" w:cs="宋体"/>
                <w:color w:val="auto"/>
                <w:sz w:val="21"/>
                <w:szCs w:val="21"/>
              </w:rPr>
              <w:t>。</w:t>
            </w:r>
            <w:r>
              <w:rPr>
                <w:rFonts w:ascii="宋体" w:hAnsi="宋体" w:eastAsia="宋体" w:cs="宋体"/>
                <w:color w:val="auto"/>
                <w:spacing w:val="-79"/>
                <w:sz w:val="21"/>
                <w:szCs w:val="21"/>
              </w:rPr>
              <w:t xml:space="preserve"> </w:t>
            </w:r>
            <w:r>
              <w:rPr>
                <w:rFonts w:ascii="宋体" w:hAnsi="宋体" w:eastAsia="宋体" w:cs="宋体"/>
                <w:color w:val="auto"/>
                <w:sz w:val="21"/>
                <w:szCs w:val="21"/>
              </w:rPr>
              <w:t>同</w:t>
            </w:r>
            <w:r>
              <w:rPr>
                <w:rFonts w:ascii="宋体" w:hAnsi="宋体" w:eastAsia="宋体" w:cs="宋体"/>
                <w:color w:val="auto"/>
                <w:spacing w:val="15"/>
                <w:sz w:val="21"/>
                <w:szCs w:val="21"/>
              </w:rPr>
              <w:t>时，为便于标识识别，应在场地内显著位置上设置标识，标识应反映一定区域范围内的建筑与设施的分布情况，并提示当前位置等。建筑及场地的标识应沿通行路径布置，构成完整和连续的引导系统。公共建筑的标识系统应当执行现行国家标准《公共建筑标识系</w:t>
            </w:r>
            <w:r>
              <w:rPr>
                <w:rFonts w:ascii="宋体" w:hAnsi="宋体" w:eastAsia="宋体" w:cs="宋体"/>
                <w:color w:val="auto"/>
                <w:spacing w:val="12"/>
                <w:sz w:val="21"/>
                <w:szCs w:val="21"/>
              </w:rPr>
              <w:t>统技术规范》</w:t>
            </w:r>
            <w:r>
              <w:rPr>
                <w:rFonts w:ascii="Times New Roman" w:hAnsi="Times New Roman" w:eastAsia="Times New Roman" w:cs="Times New Roman"/>
                <w:color w:val="auto"/>
                <w:spacing w:val="12"/>
                <w:sz w:val="21"/>
                <w:szCs w:val="21"/>
              </w:rPr>
              <w:t>GB/T</w:t>
            </w:r>
            <w:r>
              <w:rPr>
                <w:rFonts w:ascii="Times New Roman" w:hAnsi="Times New Roman" w:eastAsia="Times New Roman" w:cs="Times New Roman"/>
                <w:color w:val="auto"/>
                <w:spacing w:val="-2"/>
                <w:sz w:val="21"/>
                <w:szCs w:val="21"/>
              </w:rPr>
              <w:t xml:space="preserve"> </w:t>
            </w:r>
            <w:r>
              <w:rPr>
                <w:rFonts w:ascii="Times New Roman" w:hAnsi="Times New Roman" w:eastAsia="Times New Roman" w:cs="Times New Roman"/>
                <w:color w:val="auto"/>
                <w:spacing w:val="13"/>
                <w:sz w:val="21"/>
                <w:szCs w:val="21"/>
              </w:rPr>
              <w:t>51223</w:t>
            </w:r>
            <w:r>
              <w:rPr>
                <w:rFonts w:ascii="宋体" w:hAnsi="宋体" w:eastAsia="宋体" w:cs="宋体"/>
                <w:color w:val="auto"/>
                <w:spacing w:val="13"/>
                <w:sz w:val="21"/>
                <w:szCs w:val="21"/>
              </w:rPr>
              <w:t>，居住建筑可以参照执行。</w:t>
            </w:r>
          </w:p>
        </w:tc>
        <w:tc>
          <w:tcPr>
            <w:tcW w:w="4338" w:type="dxa"/>
            <w:gridSpan w:val="2"/>
            <w:vAlign w:val="center"/>
          </w:tcPr>
          <w:p w14:paraId="1604C99F">
            <w:pPr>
              <w:pStyle w:val="10"/>
              <w:spacing w:line="272" w:lineRule="exact"/>
              <w:ind w:right="101"/>
              <w:jc w:val="both"/>
              <w:rPr>
                <w:rFonts w:ascii="宋体" w:hAnsi="宋体" w:eastAsia="宋体" w:cs="宋体"/>
                <w:color w:val="auto"/>
                <w:sz w:val="21"/>
                <w:szCs w:val="21"/>
              </w:rPr>
            </w:pPr>
            <w:r>
              <w:rPr>
                <w:rFonts w:ascii="宋体" w:hAnsi="宋体" w:eastAsia="宋体" w:cs="宋体"/>
                <w:color w:val="auto"/>
                <w:spacing w:val="5"/>
                <w:sz w:val="21"/>
                <w:szCs w:val="21"/>
              </w:rPr>
              <w:t>预评价：查</w:t>
            </w:r>
            <w:r>
              <w:rPr>
                <w:rFonts w:ascii="宋体" w:hAnsi="宋体" w:eastAsia="宋体" w:cs="宋体"/>
                <w:color w:val="auto"/>
                <w:spacing w:val="-89"/>
                <w:sz w:val="21"/>
                <w:szCs w:val="21"/>
              </w:rPr>
              <w:t xml:space="preserve"> </w:t>
            </w:r>
            <w:r>
              <w:rPr>
                <w:rFonts w:ascii="宋体" w:hAnsi="宋体" w:eastAsia="宋体" w:cs="宋体"/>
                <w:color w:val="auto"/>
                <w:spacing w:val="14"/>
                <w:sz w:val="21"/>
                <w:szCs w:val="21"/>
              </w:rPr>
              <w:t>阅相关设计文</w:t>
            </w:r>
            <w:r>
              <w:rPr>
                <w:rFonts w:ascii="宋体" w:hAnsi="宋体" w:eastAsia="宋体" w:cs="宋体"/>
                <w:color w:val="auto"/>
                <w:spacing w:val="-89"/>
                <w:sz w:val="21"/>
                <w:szCs w:val="21"/>
              </w:rPr>
              <w:t xml:space="preserve"> </w:t>
            </w:r>
            <w:r>
              <w:rPr>
                <w:rFonts w:ascii="宋体" w:hAnsi="宋体" w:eastAsia="宋体" w:cs="宋体"/>
                <w:color w:val="auto"/>
                <w:spacing w:val="-4"/>
                <w:sz w:val="21"/>
                <w:szCs w:val="21"/>
              </w:rPr>
              <w:t>件（标</w:t>
            </w:r>
            <w:r>
              <w:rPr>
                <w:rFonts w:ascii="宋体" w:hAnsi="宋体" w:eastAsia="宋体" w:cs="宋体"/>
                <w:color w:val="auto"/>
                <w:spacing w:val="-89"/>
                <w:sz w:val="21"/>
                <w:szCs w:val="21"/>
              </w:rPr>
              <w:t xml:space="preserve"> </w:t>
            </w:r>
            <w:r>
              <w:rPr>
                <w:rFonts w:ascii="宋体" w:hAnsi="宋体" w:eastAsia="宋体" w:cs="宋体"/>
                <w:color w:val="auto"/>
                <w:spacing w:val="14"/>
                <w:sz w:val="21"/>
                <w:szCs w:val="21"/>
              </w:rPr>
              <w:t>识系统设计文</w:t>
            </w:r>
            <w:r>
              <w:rPr>
                <w:rFonts w:ascii="宋体" w:hAnsi="宋体" w:eastAsia="宋体" w:cs="宋体"/>
                <w:color w:val="auto"/>
                <w:spacing w:val="10"/>
                <w:sz w:val="21"/>
                <w:szCs w:val="21"/>
              </w:rPr>
              <w:t>件）。</w:t>
            </w:r>
          </w:p>
          <w:p w14:paraId="398F26BF">
            <w:pPr>
              <w:pStyle w:val="10"/>
              <w:spacing w:line="249" w:lineRule="exact"/>
              <w:ind w:left="103" w:leftChars="0" w:right="0" w:rightChars="0"/>
              <w:jc w:val="both"/>
              <w:rPr>
                <w:rFonts w:ascii="宋体" w:hAnsi="宋体" w:eastAsia="宋体" w:cs="宋体"/>
                <w:color w:val="auto"/>
                <w:spacing w:val="15"/>
                <w:sz w:val="21"/>
                <w:szCs w:val="21"/>
              </w:rPr>
            </w:pPr>
            <w:r>
              <w:rPr>
                <w:rFonts w:ascii="宋体" w:hAnsi="宋体" w:eastAsia="宋体" w:cs="宋体"/>
                <w:color w:val="auto"/>
                <w:spacing w:val="15"/>
                <w:sz w:val="21"/>
                <w:szCs w:val="21"/>
              </w:rPr>
              <w:t>评价：查阅相关竣工图。</w:t>
            </w:r>
          </w:p>
        </w:tc>
        <w:tc>
          <w:tcPr>
            <w:tcW w:w="912" w:type="dxa"/>
            <w:vAlign w:val="center"/>
          </w:tcPr>
          <w:p w14:paraId="7FAC4798">
            <w:pPr>
              <w:pStyle w:val="10"/>
              <w:spacing w:line="240" w:lineRule="auto"/>
              <w:ind w:right="4"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76D27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4" w:hRule="exact"/>
        </w:trPr>
        <w:tc>
          <w:tcPr>
            <w:tcW w:w="1080" w:type="dxa"/>
            <w:vAlign w:val="center"/>
          </w:tcPr>
          <w:p w14:paraId="6AD07FE6">
            <w:pPr>
              <w:pStyle w:val="10"/>
              <w:spacing w:line="240" w:lineRule="auto"/>
              <w:ind w:right="0" w:rightChars="0"/>
              <w:jc w:val="both"/>
              <w:rPr>
                <w:rFonts w:ascii="Times New Roman" w:hAnsi="Times New Roman" w:eastAsia="Times New Roman" w:cs="Times New Roman"/>
                <w:color w:val="auto"/>
                <w:sz w:val="21"/>
                <w:szCs w:val="21"/>
                <w:lang w:val="en-US" w:eastAsia="en-US" w:bidi="ar-SA"/>
              </w:rPr>
            </w:pPr>
            <w:r>
              <w:rPr>
                <w:rFonts w:ascii="Times New Roman"/>
                <w:color w:val="auto"/>
                <w:spacing w:val="5"/>
                <w:sz w:val="21"/>
              </w:rPr>
              <w:t>8.1.6</w:t>
            </w:r>
          </w:p>
        </w:tc>
        <w:tc>
          <w:tcPr>
            <w:tcW w:w="2677" w:type="dxa"/>
            <w:gridSpan w:val="2"/>
            <w:vAlign w:val="center"/>
          </w:tcPr>
          <w:p w14:paraId="2B433DE4">
            <w:pPr>
              <w:pStyle w:val="10"/>
              <w:spacing w:before="29" w:line="240" w:lineRule="auto"/>
              <w:ind w:left="102" w:right="0"/>
              <w:jc w:val="both"/>
              <w:rPr>
                <w:rFonts w:ascii="宋体" w:hAnsi="宋体" w:eastAsia="宋体" w:cs="宋体"/>
                <w:color w:val="auto"/>
                <w:sz w:val="21"/>
                <w:szCs w:val="21"/>
              </w:rPr>
            </w:pPr>
            <w:r>
              <w:rPr>
                <w:rFonts w:ascii="宋体" w:hAnsi="宋体" w:eastAsia="宋体" w:cs="宋体"/>
                <w:color w:val="auto"/>
                <w:sz w:val="21"/>
                <w:szCs w:val="21"/>
              </w:rPr>
              <w:t>场</w:t>
            </w:r>
            <w:r>
              <w:rPr>
                <w:rFonts w:ascii="宋体" w:hAnsi="宋体" w:eastAsia="宋体" w:cs="宋体"/>
                <w:color w:val="auto"/>
                <w:spacing w:val="-79"/>
                <w:sz w:val="21"/>
                <w:szCs w:val="21"/>
              </w:rPr>
              <w:t xml:space="preserve"> </w:t>
            </w:r>
            <w:r>
              <w:rPr>
                <w:rFonts w:ascii="宋体" w:hAnsi="宋体" w:eastAsia="宋体" w:cs="宋体"/>
                <w:color w:val="auto"/>
                <w:sz w:val="21"/>
                <w:szCs w:val="21"/>
              </w:rPr>
              <w:t>地</w:t>
            </w:r>
            <w:r>
              <w:rPr>
                <w:rFonts w:ascii="宋体" w:hAnsi="宋体" w:eastAsia="宋体" w:cs="宋体"/>
                <w:color w:val="auto"/>
                <w:spacing w:val="-79"/>
                <w:sz w:val="21"/>
                <w:szCs w:val="21"/>
              </w:rPr>
              <w:t xml:space="preserve"> </w:t>
            </w:r>
            <w:r>
              <w:rPr>
                <w:rFonts w:ascii="宋体" w:hAnsi="宋体" w:eastAsia="宋体" w:cs="宋体"/>
                <w:color w:val="auto"/>
                <w:sz w:val="21"/>
                <w:szCs w:val="21"/>
              </w:rPr>
              <w:t>内</w:t>
            </w:r>
            <w:r>
              <w:rPr>
                <w:rFonts w:ascii="宋体" w:hAnsi="宋体" w:eastAsia="宋体" w:cs="宋体"/>
                <w:color w:val="auto"/>
                <w:spacing w:val="-79"/>
                <w:sz w:val="21"/>
                <w:szCs w:val="21"/>
              </w:rPr>
              <w:t xml:space="preserve"> </w:t>
            </w:r>
            <w:r>
              <w:rPr>
                <w:rFonts w:ascii="宋体" w:hAnsi="宋体" w:eastAsia="宋体" w:cs="宋体"/>
                <w:color w:val="auto"/>
                <w:sz w:val="21"/>
                <w:szCs w:val="21"/>
              </w:rPr>
              <w:t>不</w:t>
            </w:r>
            <w:r>
              <w:rPr>
                <w:rFonts w:ascii="宋体" w:hAnsi="宋体" w:eastAsia="宋体" w:cs="宋体"/>
                <w:color w:val="auto"/>
                <w:spacing w:val="-79"/>
                <w:sz w:val="21"/>
                <w:szCs w:val="21"/>
              </w:rPr>
              <w:t xml:space="preserve"> </w:t>
            </w:r>
            <w:r>
              <w:rPr>
                <w:rFonts w:ascii="宋体" w:hAnsi="宋体" w:eastAsia="宋体" w:cs="宋体"/>
                <w:color w:val="auto"/>
                <w:sz w:val="21"/>
                <w:szCs w:val="21"/>
              </w:rPr>
              <w:t>应</w:t>
            </w:r>
            <w:r>
              <w:rPr>
                <w:rFonts w:ascii="宋体" w:hAnsi="宋体" w:eastAsia="宋体" w:cs="宋体"/>
                <w:color w:val="auto"/>
                <w:spacing w:val="-79"/>
                <w:sz w:val="21"/>
                <w:szCs w:val="21"/>
              </w:rPr>
              <w:t xml:space="preserve"> </w:t>
            </w:r>
            <w:r>
              <w:rPr>
                <w:rFonts w:ascii="宋体" w:hAnsi="宋体" w:eastAsia="宋体" w:cs="宋体"/>
                <w:color w:val="auto"/>
                <w:sz w:val="21"/>
                <w:szCs w:val="21"/>
              </w:rPr>
              <w:t>有</w:t>
            </w:r>
            <w:r>
              <w:rPr>
                <w:rFonts w:ascii="宋体" w:hAnsi="宋体" w:eastAsia="宋体" w:cs="宋体"/>
                <w:color w:val="auto"/>
                <w:spacing w:val="-80"/>
                <w:sz w:val="21"/>
                <w:szCs w:val="21"/>
              </w:rPr>
              <w:t xml:space="preserve"> </w:t>
            </w:r>
            <w:r>
              <w:rPr>
                <w:rFonts w:ascii="宋体" w:hAnsi="宋体" w:eastAsia="宋体" w:cs="宋体"/>
                <w:color w:val="auto"/>
                <w:sz w:val="21"/>
                <w:szCs w:val="21"/>
              </w:rPr>
              <w:t>排</w:t>
            </w:r>
            <w:r>
              <w:rPr>
                <w:rFonts w:ascii="宋体" w:hAnsi="宋体" w:eastAsia="宋体" w:cs="宋体"/>
                <w:color w:val="auto"/>
                <w:spacing w:val="-79"/>
                <w:sz w:val="21"/>
                <w:szCs w:val="21"/>
              </w:rPr>
              <w:t xml:space="preserve"> </w:t>
            </w:r>
            <w:r>
              <w:rPr>
                <w:rFonts w:ascii="宋体" w:hAnsi="宋体" w:eastAsia="宋体" w:cs="宋体"/>
                <w:color w:val="auto"/>
                <w:sz w:val="21"/>
                <w:szCs w:val="21"/>
              </w:rPr>
              <w:t>放</w:t>
            </w:r>
            <w:r>
              <w:rPr>
                <w:rFonts w:ascii="宋体" w:hAnsi="宋体" w:eastAsia="宋体" w:cs="宋体"/>
                <w:color w:val="auto"/>
                <w:spacing w:val="-79"/>
                <w:sz w:val="21"/>
                <w:szCs w:val="21"/>
              </w:rPr>
              <w:t xml:space="preserve"> </w:t>
            </w:r>
            <w:r>
              <w:rPr>
                <w:rFonts w:ascii="宋体" w:hAnsi="宋体" w:eastAsia="宋体" w:cs="宋体"/>
                <w:color w:val="auto"/>
                <w:sz w:val="21"/>
                <w:szCs w:val="21"/>
              </w:rPr>
              <w:t>超</w:t>
            </w:r>
            <w:r>
              <w:rPr>
                <w:rFonts w:ascii="宋体" w:hAnsi="宋体" w:eastAsia="宋体" w:cs="宋体"/>
                <w:color w:val="auto"/>
                <w:spacing w:val="-79"/>
                <w:sz w:val="21"/>
                <w:szCs w:val="21"/>
              </w:rPr>
              <w:t xml:space="preserve"> </w:t>
            </w:r>
            <w:r>
              <w:rPr>
                <w:rFonts w:ascii="宋体" w:hAnsi="宋体" w:eastAsia="宋体" w:cs="宋体"/>
                <w:color w:val="auto"/>
                <w:sz w:val="21"/>
                <w:szCs w:val="21"/>
              </w:rPr>
              <w:t>标</w:t>
            </w:r>
            <w:r>
              <w:rPr>
                <w:rFonts w:ascii="宋体" w:hAnsi="宋体" w:eastAsia="宋体" w:cs="宋体"/>
                <w:color w:val="auto"/>
                <w:spacing w:val="-79"/>
                <w:sz w:val="21"/>
                <w:szCs w:val="21"/>
              </w:rPr>
              <w:t xml:space="preserve"> </w:t>
            </w:r>
            <w:r>
              <w:rPr>
                <w:rFonts w:ascii="宋体" w:hAnsi="宋体" w:eastAsia="宋体" w:cs="宋体"/>
                <w:color w:val="auto"/>
                <w:sz w:val="21"/>
                <w:szCs w:val="21"/>
              </w:rPr>
              <w:t>的</w:t>
            </w:r>
          </w:p>
          <w:p w14:paraId="16037537">
            <w:pPr>
              <w:pStyle w:val="10"/>
              <w:spacing w:line="240" w:lineRule="exact"/>
              <w:ind w:left="102" w:leftChars="0" w:right="0" w:rightChars="0"/>
              <w:jc w:val="both"/>
              <w:rPr>
                <w:rFonts w:ascii="宋体" w:hAnsi="宋体" w:eastAsia="宋体" w:cs="宋体"/>
                <w:color w:val="auto"/>
                <w:sz w:val="21"/>
                <w:szCs w:val="21"/>
                <w:lang w:val="en-US" w:eastAsia="en-US" w:bidi="ar-SA"/>
              </w:rPr>
            </w:pPr>
            <w:r>
              <w:rPr>
                <w:rFonts w:ascii="宋体" w:hAnsi="宋体" w:eastAsia="宋体" w:cs="宋体"/>
                <w:color w:val="auto"/>
                <w:spacing w:val="12"/>
                <w:sz w:val="21"/>
                <w:szCs w:val="21"/>
              </w:rPr>
              <w:t>污染源。</w:t>
            </w:r>
          </w:p>
        </w:tc>
        <w:tc>
          <w:tcPr>
            <w:tcW w:w="4751" w:type="dxa"/>
            <w:vAlign w:val="center"/>
          </w:tcPr>
          <w:p w14:paraId="44A145C1">
            <w:pPr>
              <w:pStyle w:val="10"/>
              <w:spacing w:before="29" w:line="240" w:lineRule="auto"/>
              <w:ind w:left="103" w:right="0"/>
              <w:jc w:val="both"/>
              <w:rPr>
                <w:rFonts w:ascii="宋体" w:hAnsi="宋体" w:eastAsia="宋体" w:cs="宋体"/>
                <w:color w:val="auto"/>
                <w:sz w:val="21"/>
                <w:szCs w:val="21"/>
                <w:lang w:val="en-US" w:eastAsia="en-US" w:bidi="ar-SA"/>
              </w:rPr>
            </w:pPr>
            <w:r>
              <w:rPr>
                <w:rFonts w:ascii="宋体" w:hAnsi="宋体" w:eastAsia="宋体" w:cs="宋体"/>
                <w:color w:val="auto"/>
                <w:spacing w:val="16"/>
                <w:sz w:val="21"/>
                <w:szCs w:val="21"/>
              </w:rPr>
              <w:t>建筑场地内不应存在未达标排放或超标排放的气态、</w:t>
            </w:r>
            <w:r>
              <w:rPr>
                <w:rFonts w:ascii="宋体" w:hAnsi="宋体" w:eastAsia="宋体" w:cs="宋体"/>
                <w:color w:val="auto"/>
                <w:spacing w:val="15"/>
                <w:sz w:val="21"/>
                <w:szCs w:val="21"/>
              </w:rPr>
              <w:t>液态或固态污染源，例如：易产生噪声的运动和营业场所，油烟未达标排放的厨房，煤气或工业废气超标排放的燃煤锅炉房，污染物排放超标的垃圾堆等。若</w:t>
            </w:r>
            <w:r>
              <w:rPr>
                <w:rFonts w:ascii="宋体" w:hAnsi="宋体" w:eastAsia="宋体" w:cs="宋体"/>
                <w:color w:val="auto"/>
                <w:sz w:val="21"/>
                <w:szCs w:val="21"/>
              </w:rPr>
              <w:t>有</w:t>
            </w:r>
            <w:r>
              <w:rPr>
                <w:rFonts w:ascii="宋体" w:hAnsi="宋体" w:eastAsia="宋体" w:cs="宋体"/>
                <w:color w:val="auto"/>
                <w:spacing w:val="-79"/>
                <w:sz w:val="21"/>
                <w:szCs w:val="21"/>
              </w:rPr>
              <w:t xml:space="preserve"> </w:t>
            </w:r>
            <w:r>
              <w:rPr>
                <w:rFonts w:ascii="宋体" w:hAnsi="宋体" w:eastAsia="宋体" w:cs="宋体"/>
                <w:color w:val="auto"/>
                <w:sz w:val="21"/>
                <w:szCs w:val="21"/>
              </w:rPr>
              <w:t>污</w:t>
            </w:r>
            <w:r>
              <w:rPr>
                <w:rFonts w:ascii="宋体" w:hAnsi="宋体" w:eastAsia="宋体" w:cs="宋体"/>
                <w:color w:val="auto"/>
                <w:spacing w:val="-80"/>
                <w:sz w:val="21"/>
                <w:szCs w:val="21"/>
              </w:rPr>
              <w:t xml:space="preserve"> </w:t>
            </w:r>
            <w:r>
              <w:rPr>
                <w:rFonts w:ascii="宋体" w:hAnsi="宋体" w:eastAsia="宋体" w:cs="宋体"/>
                <w:color w:val="auto"/>
                <w:sz w:val="21"/>
                <w:szCs w:val="21"/>
              </w:rPr>
              <w:t>染</w:t>
            </w:r>
            <w:r>
              <w:rPr>
                <w:rFonts w:ascii="宋体" w:hAnsi="宋体" w:eastAsia="宋体" w:cs="宋体"/>
                <w:color w:val="auto"/>
                <w:spacing w:val="-79"/>
                <w:sz w:val="21"/>
                <w:szCs w:val="21"/>
              </w:rPr>
              <w:t xml:space="preserve"> </w:t>
            </w:r>
            <w:r>
              <w:rPr>
                <w:rFonts w:ascii="宋体" w:hAnsi="宋体" w:eastAsia="宋体" w:cs="宋体"/>
                <w:color w:val="auto"/>
                <w:sz w:val="21"/>
                <w:szCs w:val="21"/>
              </w:rPr>
              <w:t>源</w:t>
            </w:r>
            <w:r>
              <w:rPr>
                <w:rFonts w:ascii="宋体" w:hAnsi="宋体" w:eastAsia="宋体" w:cs="宋体"/>
                <w:color w:val="auto"/>
                <w:spacing w:val="-80"/>
                <w:sz w:val="21"/>
                <w:szCs w:val="21"/>
              </w:rPr>
              <w:t xml:space="preserve"> </w:t>
            </w:r>
            <w:r>
              <w:rPr>
                <w:rFonts w:ascii="宋体" w:hAnsi="宋体" w:eastAsia="宋体" w:cs="宋体"/>
                <w:color w:val="auto"/>
                <w:sz w:val="21"/>
                <w:szCs w:val="21"/>
              </w:rPr>
              <w:t>应</w:t>
            </w:r>
            <w:r>
              <w:rPr>
                <w:rFonts w:ascii="宋体" w:hAnsi="宋体" w:eastAsia="宋体" w:cs="宋体"/>
                <w:color w:val="auto"/>
                <w:spacing w:val="-79"/>
                <w:sz w:val="21"/>
                <w:szCs w:val="21"/>
              </w:rPr>
              <w:t xml:space="preserve"> </w:t>
            </w:r>
            <w:r>
              <w:rPr>
                <w:rFonts w:ascii="宋体" w:hAnsi="宋体" w:eastAsia="宋体" w:cs="宋体"/>
                <w:color w:val="auto"/>
                <w:sz w:val="21"/>
                <w:szCs w:val="21"/>
              </w:rPr>
              <w:t>积</w:t>
            </w:r>
            <w:r>
              <w:rPr>
                <w:rFonts w:ascii="宋体" w:hAnsi="宋体" w:eastAsia="宋体" w:cs="宋体"/>
                <w:color w:val="auto"/>
                <w:spacing w:val="-80"/>
                <w:sz w:val="21"/>
                <w:szCs w:val="21"/>
              </w:rPr>
              <w:t xml:space="preserve"> </w:t>
            </w:r>
            <w:r>
              <w:rPr>
                <w:rFonts w:ascii="宋体" w:hAnsi="宋体" w:eastAsia="宋体" w:cs="宋体"/>
                <w:color w:val="auto"/>
                <w:sz w:val="21"/>
                <w:szCs w:val="21"/>
              </w:rPr>
              <w:t>极</w:t>
            </w:r>
            <w:r>
              <w:rPr>
                <w:rFonts w:ascii="宋体" w:hAnsi="宋体" w:eastAsia="宋体" w:cs="宋体"/>
                <w:color w:val="auto"/>
                <w:spacing w:val="-79"/>
                <w:sz w:val="21"/>
                <w:szCs w:val="21"/>
              </w:rPr>
              <w:t xml:space="preserve"> </w:t>
            </w:r>
            <w:r>
              <w:rPr>
                <w:rFonts w:ascii="宋体" w:hAnsi="宋体" w:eastAsia="宋体" w:cs="宋体"/>
                <w:color w:val="auto"/>
                <w:sz w:val="21"/>
                <w:szCs w:val="21"/>
              </w:rPr>
              <w:t>采</w:t>
            </w:r>
            <w:r>
              <w:rPr>
                <w:rFonts w:ascii="宋体" w:hAnsi="宋体" w:eastAsia="宋体" w:cs="宋体"/>
                <w:color w:val="auto"/>
                <w:spacing w:val="-80"/>
                <w:sz w:val="21"/>
                <w:szCs w:val="21"/>
              </w:rPr>
              <w:t xml:space="preserve"> </w:t>
            </w:r>
            <w:r>
              <w:rPr>
                <w:rFonts w:ascii="宋体" w:hAnsi="宋体" w:eastAsia="宋体" w:cs="宋体"/>
                <w:color w:val="auto"/>
                <w:sz w:val="21"/>
                <w:szCs w:val="21"/>
              </w:rPr>
              <w:t>取</w:t>
            </w:r>
            <w:r>
              <w:rPr>
                <w:rFonts w:ascii="宋体" w:hAnsi="宋体" w:eastAsia="宋体" w:cs="宋体"/>
                <w:color w:val="auto"/>
                <w:spacing w:val="-79"/>
                <w:sz w:val="21"/>
                <w:szCs w:val="21"/>
              </w:rPr>
              <w:t xml:space="preserve"> </w:t>
            </w:r>
            <w:r>
              <w:rPr>
                <w:rFonts w:ascii="宋体" w:hAnsi="宋体" w:eastAsia="宋体" w:cs="宋体"/>
                <w:color w:val="auto"/>
                <w:sz w:val="21"/>
                <w:szCs w:val="21"/>
              </w:rPr>
              <w:t>相</w:t>
            </w:r>
            <w:r>
              <w:rPr>
                <w:rFonts w:ascii="宋体" w:hAnsi="宋体" w:eastAsia="宋体" w:cs="宋体"/>
                <w:color w:val="auto"/>
                <w:spacing w:val="-80"/>
                <w:sz w:val="21"/>
                <w:szCs w:val="21"/>
              </w:rPr>
              <w:t xml:space="preserve"> </w:t>
            </w:r>
            <w:r>
              <w:rPr>
                <w:rFonts w:ascii="宋体" w:hAnsi="宋体" w:eastAsia="宋体" w:cs="宋体"/>
                <w:color w:val="auto"/>
                <w:sz w:val="21"/>
                <w:szCs w:val="21"/>
              </w:rPr>
              <w:t>应</w:t>
            </w:r>
            <w:r>
              <w:rPr>
                <w:rFonts w:ascii="宋体" w:hAnsi="宋体" w:eastAsia="宋体" w:cs="宋体"/>
                <w:color w:val="auto"/>
                <w:spacing w:val="-79"/>
                <w:sz w:val="21"/>
                <w:szCs w:val="21"/>
              </w:rPr>
              <w:t xml:space="preserve"> </w:t>
            </w:r>
            <w:r>
              <w:rPr>
                <w:rFonts w:ascii="宋体" w:hAnsi="宋体" w:eastAsia="宋体" w:cs="宋体"/>
                <w:color w:val="auto"/>
                <w:sz w:val="21"/>
                <w:szCs w:val="21"/>
              </w:rPr>
              <w:t>的</w:t>
            </w:r>
            <w:r>
              <w:rPr>
                <w:rFonts w:ascii="宋体" w:hAnsi="宋体" w:eastAsia="宋体" w:cs="宋体"/>
                <w:color w:val="auto"/>
                <w:spacing w:val="-80"/>
                <w:sz w:val="21"/>
                <w:szCs w:val="21"/>
              </w:rPr>
              <w:t xml:space="preserve"> </w:t>
            </w:r>
            <w:r>
              <w:rPr>
                <w:rFonts w:ascii="宋体" w:hAnsi="宋体" w:eastAsia="宋体" w:cs="宋体"/>
                <w:color w:val="auto"/>
                <w:sz w:val="21"/>
                <w:szCs w:val="21"/>
              </w:rPr>
              <w:t>治</w:t>
            </w:r>
            <w:r>
              <w:rPr>
                <w:rFonts w:ascii="宋体" w:hAnsi="宋体" w:eastAsia="宋体" w:cs="宋体"/>
                <w:color w:val="auto"/>
                <w:spacing w:val="-79"/>
                <w:sz w:val="21"/>
                <w:szCs w:val="21"/>
              </w:rPr>
              <w:t xml:space="preserve"> </w:t>
            </w:r>
            <w:r>
              <w:rPr>
                <w:rFonts w:ascii="宋体" w:hAnsi="宋体" w:eastAsia="宋体" w:cs="宋体"/>
                <w:color w:val="auto"/>
                <w:sz w:val="21"/>
                <w:szCs w:val="21"/>
              </w:rPr>
              <w:t>理</w:t>
            </w:r>
            <w:r>
              <w:rPr>
                <w:rFonts w:ascii="宋体" w:hAnsi="宋体" w:eastAsia="宋体" w:cs="宋体"/>
                <w:color w:val="auto"/>
                <w:spacing w:val="-80"/>
                <w:sz w:val="21"/>
                <w:szCs w:val="21"/>
              </w:rPr>
              <w:t xml:space="preserve"> </w:t>
            </w:r>
            <w:r>
              <w:rPr>
                <w:rFonts w:ascii="宋体" w:hAnsi="宋体" w:eastAsia="宋体" w:cs="宋体"/>
                <w:color w:val="auto"/>
                <w:sz w:val="21"/>
                <w:szCs w:val="21"/>
              </w:rPr>
              <w:t>措</w:t>
            </w:r>
            <w:r>
              <w:rPr>
                <w:rFonts w:ascii="宋体" w:hAnsi="宋体" w:eastAsia="宋体" w:cs="宋体"/>
                <w:color w:val="auto"/>
                <w:spacing w:val="-79"/>
                <w:sz w:val="21"/>
                <w:szCs w:val="21"/>
              </w:rPr>
              <w:t xml:space="preserve"> </w:t>
            </w:r>
            <w:r>
              <w:rPr>
                <w:rFonts w:ascii="宋体" w:hAnsi="宋体" w:eastAsia="宋体" w:cs="宋体"/>
                <w:color w:val="auto"/>
                <w:sz w:val="21"/>
                <w:szCs w:val="21"/>
              </w:rPr>
              <w:t>施</w:t>
            </w:r>
            <w:r>
              <w:rPr>
                <w:rFonts w:ascii="宋体" w:hAnsi="宋体" w:eastAsia="宋体" w:cs="宋体"/>
                <w:color w:val="auto"/>
                <w:spacing w:val="-80"/>
                <w:sz w:val="21"/>
                <w:szCs w:val="21"/>
              </w:rPr>
              <w:t xml:space="preserve"> </w:t>
            </w:r>
            <w:r>
              <w:rPr>
                <w:rFonts w:ascii="宋体" w:hAnsi="宋体" w:eastAsia="宋体" w:cs="宋体"/>
                <w:color w:val="auto"/>
                <w:sz w:val="21"/>
                <w:szCs w:val="21"/>
              </w:rPr>
              <w:t>并</w:t>
            </w:r>
            <w:r>
              <w:rPr>
                <w:rFonts w:ascii="宋体" w:hAnsi="宋体" w:eastAsia="宋体" w:cs="宋体"/>
                <w:color w:val="auto"/>
                <w:spacing w:val="-79"/>
                <w:sz w:val="21"/>
                <w:szCs w:val="21"/>
              </w:rPr>
              <w:t xml:space="preserve"> </w:t>
            </w:r>
            <w:r>
              <w:rPr>
                <w:rFonts w:ascii="宋体" w:hAnsi="宋体" w:eastAsia="宋体" w:cs="宋体"/>
                <w:color w:val="auto"/>
                <w:sz w:val="21"/>
                <w:szCs w:val="21"/>
              </w:rPr>
              <w:t>达</w:t>
            </w:r>
            <w:r>
              <w:rPr>
                <w:rFonts w:ascii="宋体" w:hAnsi="宋体" w:eastAsia="宋体" w:cs="宋体"/>
                <w:color w:val="auto"/>
                <w:spacing w:val="-80"/>
                <w:sz w:val="21"/>
                <w:szCs w:val="21"/>
              </w:rPr>
              <w:t xml:space="preserve"> </w:t>
            </w:r>
            <w:r>
              <w:rPr>
                <w:rFonts w:ascii="宋体" w:hAnsi="宋体" w:eastAsia="宋体" w:cs="宋体"/>
                <w:color w:val="auto"/>
                <w:sz w:val="21"/>
                <w:szCs w:val="21"/>
              </w:rPr>
              <w:t>到</w:t>
            </w:r>
            <w:r>
              <w:rPr>
                <w:rFonts w:ascii="宋体" w:hAnsi="宋体" w:eastAsia="宋体" w:cs="宋体"/>
                <w:color w:val="auto"/>
                <w:spacing w:val="-79"/>
                <w:sz w:val="21"/>
                <w:szCs w:val="21"/>
              </w:rPr>
              <w:t xml:space="preserve"> </w:t>
            </w:r>
            <w:r>
              <w:rPr>
                <w:rFonts w:ascii="宋体" w:hAnsi="宋体" w:eastAsia="宋体" w:cs="宋体"/>
                <w:color w:val="auto"/>
                <w:sz w:val="21"/>
                <w:szCs w:val="21"/>
              </w:rPr>
              <w:t>无</w:t>
            </w:r>
            <w:r>
              <w:rPr>
                <w:rFonts w:ascii="宋体" w:hAnsi="宋体" w:eastAsia="宋体" w:cs="宋体"/>
                <w:color w:val="auto"/>
                <w:spacing w:val="-80"/>
                <w:sz w:val="21"/>
                <w:szCs w:val="21"/>
              </w:rPr>
              <w:t xml:space="preserve"> </w:t>
            </w:r>
            <w:r>
              <w:rPr>
                <w:rFonts w:ascii="宋体" w:hAnsi="宋体" w:eastAsia="宋体" w:cs="宋体"/>
                <w:color w:val="auto"/>
                <w:sz w:val="21"/>
                <w:szCs w:val="21"/>
              </w:rPr>
              <w:t>超</w:t>
            </w:r>
            <w:r>
              <w:rPr>
                <w:rFonts w:ascii="宋体" w:hAnsi="宋体" w:eastAsia="宋体" w:cs="宋体"/>
                <w:color w:val="auto"/>
                <w:spacing w:val="-79"/>
                <w:sz w:val="21"/>
                <w:szCs w:val="21"/>
              </w:rPr>
              <w:t xml:space="preserve"> </w:t>
            </w:r>
            <w:r>
              <w:rPr>
                <w:rFonts w:ascii="宋体" w:hAnsi="宋体" w:eastAsia="宋体" w:cs="宋体"/>
                <w:color w:val="auto"/>
                <w:sz w:val="21"/>
                <w:szCs w:val="21"/>
              </w:rPr>
              <w:t>标</w:t>
            </w:r>
            <w:r>
              <w:rPr>
                <w:rFonts w:ascii="宋体" w:hAnsi="宋体" w:eastAsia="宋体" w:cs="宋体"/>
                <w:color w:val="auto"/>
                <w:spacing w:val="15"/>
                <w:sz w:val="21"/>
                <w:szCs w:val="21"/>
              </w:rPr>
              <w:t>污染物排放的要求。同时，在进行场地设计时，应合理设置污染源的区位，例如垃圾站应设置在场地下风向等，并不应影响周边环境。</w:t>
            </w:r>
          </w:p>
        </w:tc>
        <w:tc>
          <w:tcPr>
            <w:tcW w:w="4338" w:type="dxa"/>
            <w:gridSpan w:val="2"/>
            <w:vAlign w:val="center"/>
          </w:tcPr>
          <w:p w14:paraId="690ADFE9">
            <w:pPr>
              <w:pStyle w:val="10"/>
              <w:spacing w:before="29" w:line="240" w:lineRule="auto"/>
              <w:ind w:left="103" w:right="0"/>
              <w:jc w:val="both"/>
              <w:rPr>
                <w:rFonts w:ascii="宋体" w:hAnsi="宋体" w:eastAsia="宋体" w:cs="宋体"/>
                <w:color w:val="auto"/>
                <w:spacing w:val="5"/>
                <w:sz w:val="21"/>
                <w:szCs w:val="21"/>
              </w:rPr>
            </w:pPr>
            <w:r>
              <w:rPr>
                <w:rFonts w:ascii="宋体" w:hAnsi="宋体" w:eastAsia="宋体" w:cs="宋体"/>
                <w:color w:val="auto"/>
                <w:spacing w:val="5"/>
                <w:sz w:val="21"/>
                <w:szCs w:val="21"/>
              </w:rPr>
              <w:t>预评价：查</w:t>
            </w:r>
            <w:r>
              <w:rPr>
                <w:rFonts w:ascii="宋体" w:hAnsi="宋体" w:eastAsia="宋体" w:cs="宋体"/>
                <w:color w:val="auto"/>
                <w:spacing w:val="-91"/>
                <w:sz w:val="21"/>
                <w:szCs w:val="21"/>
              </w:rPr>
              <w:t xml:space="preserve"> </w:t>
            </w:r>
            <w:r>
              <w:rPr>
                <w:rFonts w:ascii="宋体" w:hAnsi="宋体" w:eastAsia="宋体" w:cs="宋体"/>
                <w:color w:val="auto"/>
                <w:spacing w:val="12"/>
                <w:sz w:val="21"/>
                <w:szCs w:val="21"/>
              </w:rPr>
              <w:t>阅项目上位规划审批文件（如经规划局批准的加盖规划局印章的总图、环评 报告、环 评批复或专项检测报告、用地规划许可证、建设工程规划许可证等）、规 划设计文本，审核规划设计布局或应对措施的合理性，及其在设计图纸上的落实情况。评价：查阅相关竣工图，必要时现场核查污染防治措施落实情况及其有效性。</w:t>
            </w:r>
          </w:p>
        </w:tc>
        <w:tc>
          <w:tcPr>
            <w:tcW w:w="912" w:type="dxa"/>
            <w:vAlign w:val="center"/>
          </w:tcPr>
          <w:p w14:paraId="0A5231BB">
            <w:pPr>
              <w:pStyle w:val="10"/>
              <w:spacing w:before="197" w:line="240" w:lineRule="auto"/>
              <w:ind w:right="4"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0099B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31" w:hRule="exact"/>
        </w:trPr>
        <w:tc>
          <w:tcPr>
            <w:tcW w:w="1080" w:type="dxa"/>
            <w:vAlign w:val="center"/>
          </w:tcPr>
          <w:p w14:paraId="5850A5D6">
            <w:pPr>
              <w:pStyle w:val="10"/>
              <w:spacing w:line="240" w:lineRule="auto"/>
              <w:ind w:left="247" w:leftChars="0" w:right="0" w:rightChars="0"/>
              <w:jc w:val="both"/>
              <w:rPr>
                <w:rFonts w:hint="eastAsia" w:ascii="Times New Roman" w:hAnsi="Times New Roman" w:eastAsia="宋体" w:cs="Times New Roman"/>
                <w:color w:val="auto"/>
                <w:sz w:val="21"/>
                <w:szCs w:val="21"/>
                <w:lang w:val="en-US" w:eastAsia="zh-CN" w:bidi="ar-SA"/>
              </w:rPr>
            </w:pPr>
            <w:r>
              <w:rPr>
                <w:rFonts w:ascii="Times New Roman"/>
                <w:color w:val="auto"/>
                <w:spacing w:val="5"/>
                <w:sz w:val="21"/>
              </w:rPr>
              <w:t>8.1.</w:t>
            </w:r>
            <w:r>
              <w:rPr>
                <w:rFonts w:hint="eastAsia" w:ascii="Times New Roman"/>
                <w:color w:val="auto"/>
                <w:spacing w:val="5"/>
                <w:sz w:val="21"/>
                <w:lang w:val="en-US" w:eastAsia="zh-CN"/>
              </w:rPr>
              <w:t>7</w:t>
            </w:r>
          </w:p>
        </w:tc>
        <w:tc>
          <w:tcPr>
            <w:tcW w:w="2677" w:type="dxa"/>
            <w:gridSpan w:val="2"/>
            <w:vAlign w:val="center"/>
          </w:tcPr>
          <w:p w14:paraId="1ABC01A4">
            <w:pPr>
              <w:pStyle w:val="10"/>
              <w:spacing w:line="240" w:lineRule="auto"/>
              <w:ind w:right="0"/>
              <w:jc w:val="both"/>
              <w:rPr>
                <w:rFonts w:ascii="宋体" w:hAnsi="宋体" w:eastAsia="宋体" w:cs="宋体"/>
                <w:color w:val="auto"/>
                <w:sz w:val="21"/>
                <w:szCs w:val="21"/>
                <w:lang w:val="en-US" w:eastAsia="en-US" w:bidi="ar-SA"/>
              </w:rPr>
            </w:pPr>
            <w:r>
              <w:rPr>
                <w:rFonts w:ascii="宋体" w:hAnsi="宋体" w:eastAsia="宋体" w:cs="宋体"/>
                <w:color w:val="auto"/>
                <w:sz w:val="21"/>
                <w:szCs w:val="21"/>
              </w:rPr>
              <w:t>生</w:t>
            </w:r>
            <w:r>
              <w:rPr>
                <w:rFonts w:ascii="宋体" w:hAnsi="宋体" w:eastAsia="宋体" w:cs="宋体"/>
                <w:color w:val="auto"/>
                <w:spacing w:val="-79"/>
                <w:sz w:val="21"/>
                <w:szCs w:val="21"/>
              </w:rPr>
              <w:t xml:space="preserve"> </w:t>
            </w:r>
            <w:r>
              <w:rPr>
                <w:rFonts w:ascii="宋体" w:hAnsi="宋体" w:eastAsia="宋体" w:cs="宋体"/>
                <w:color w:val="auto"/>
                <w:sz w:val="21"/>
                <w:szCs w:val="21"/>
              </w:rPr>
              <w:t>活</w:t>
            </w:r>
            <w:r>
              <w:rPr>
                <w:rFonts w:ascii="宋体" w:hAnsi="宋体" w:eastAsia="宋体" w:cs="宋体"/>
                <w:color w:val="auto"/>
                <w:spacing w:val="-79"/>
                <w:sz w:val="21"/>
                <w:szCs w:val="21"/>
              </w:rPr>
              <w:t xml:space="preserve"> </w:t>
            </w:r>
            <w:r>
              <w:rPr>
                <w:rFonts w:ascii="宋体" w:hAnsi="宋体" w:eastAsia="宋体" w:cs="宋体"/>
                <w:color w:val="auto"/>
                <w:sz w:val="21"/>
                <w:szCs w:val="21"/>
              </w:rPr>
              <w:t>垃</w:t>
            </w:r>
            <w:r>
              <w:rPr>
                <w:rFonts w:ascii="宋体" w:hAnsi="宋体" w:eastAsia="宋体" w:cs="宋体"/>
                <w:color w:val="auto"/>
                <w:spacing w:val="-79"/>
                <w:sz w:val="21"/>
                <w:szCs w:val="21"/>
              </w:rPr>
              <w:t xml:space="preserve"> </w:t>
            </w:r>
            <w:r>
              <w:rPr>
                <w:rFonts w:ascii="宋体" w:hAnsi="宋体" w:eastAsia="宋体" w:cs="宋体"/>
                <w:color w:val="auto"/>
                <w:sz w:val="21"/>
                <w:szCs w:val="21"/>
              </w:rPr>
              <w:t>圾</w:t>
            </w:r>
            <w:r>
              <w:rPr>
                <w:rFonts w:ascii="宋体" w:hAnsi="宋体" w:eastAsia="宋体" w:cs="宋体"/>
                <w:color w:val="auto"/>
                <w:spacing w:val="-79"/>
                <w:sz w:val="21"/>
                <w:szCs w:val="21"/>
              </w:rPr>
              <w:t xml:space="preserve"> </w:t>
            </w:r>
            <w:r>
              <w:rPr>
                <w:rFonts w:ascii="宋体" w:hAnsi="宋体" w:eastAsia="宋体" w:cs="宋体"/>
                <w:color w:val="auto"/>
                <w:sz w:val="21"/>
                <w:szCs w:val="21"/>
              </w:rPr>
              <w:t>应</w:t>
            </w:r>
            <w:r>
              <w:rPr>
                <w:rFonts w:ascii="宋体" w:hAnsi="宋体" w:eastAsia="宋体" w:cs="宋体"/>
                <w:color w:val="auto"/>
                <w:spacing w:val="-79"/>
                <w:sz w:val="21"/>
                <w:szCs w:val="21"/>
              </w:rPr>
              <w:t xml:space="preserve"> </w:t>
            </w:r>
            <w:r>
              <w:rPr>
                <w:rFonts w:ascii="宋体" w:hAnsi="宋体" w:eastAsia="宋体" w:cs="宋体"/>
                <w:color w:val="auto"/>
                <w:sz w:val="21"/>
                <w:szCs w:val="21"/>
              </w:rPr>
              <w:t>分</w:t>
            </w:r>
            <w:r>
              <w:rPr>
                <w:rFonts w:ascii="宋体" w:hAnsi="宋体" w:eastAsia="宋体" w:cs="宋体"/>
                <w:color w:val="auto"/>
                <w:spacing w:val="-80"/>
                <w:sz w:val="21"/>
                <w:szCs w:val="21"/>
              </w:rPr>
              <w:t xml:space="preserve"> </w:t>
            </w:r>
            <w:r>
              <w:rPr>
                <w:rFonts w:ascii="宋体" w:hAnsi="宋体" w:eastAsia="宋体" w:cs="宋体"/>
                <w:color w:val="auto"/>
                <w:sz w:val="21"/>
                <w:szCs w:val="21"/>
              </w:rPr>
              <w:t>类</w:t>
            </w:r>
            <w:r>
              <w:rPr>
                <w:rFonts w:ascii="宋体" w:hAnsi="宋体" w:eastAsia="宋体" w:cs="宋体"/>
                <w:color w:val="auto"/>
                <w:spacing w:val="-79"/>
                <w:sz w:val="21"/>
                <w:szCs w:val="21"/>
              </w:rPr>
              <w:t xml:space="preserve"> </w:t>
            </w:r>
            <w:r>
              <w:rPr>
                <w:rFonts w:ascii="宋体" w:hAnsi="宋体" w:eastAsia="宋体" w:cs="宋体"/>
                <w:color w:val="auto"/>
                <w:sz w:val="21"/>
                <w:szCs w:val="21"/>
              </w:rPr>
              <w:t>收</w:t>
            </w:r>
            <w:r>
              <w:rPr>
                <w:rFonts w:ascii="宋体" w:hAnsi="宋体" w:eastAsia="宋体" w:cs="宋体"/>
                <w:color w:val="auto"/>
                <w:spacing w:val="-79"/>
                <w:sz w:val="21"/>
                <w:szCs w:val="21"/>
              </w:rPr>
              <w:t xml:space="preserve"> </w:t>
            </w:r>
            <w:r>
              <w:rPr>
                <w:rFonts w:ascii="宋体" w:hAnsi="宋体" w:eastAsia="宋体" w:cs="宋体"/>
                <w:color w:val="auto"/>
                <w:sz w:val="21"/>
                <w:szCs w:val="21"/>
              </w:rPr>
              <w:t>集</w:t>
            </w:r>
            <w:r>
              <w:rPr>
                <w:rFonts w:ascii="宋体" w:hAnsi="宋体" w:eastAsia="宋体" w:cs="宋体"/>
                <w:color w:val="auto"/>
                <w:spacing w:val="-79"/>
                <w:sz w:val="21"/>
                <w:szCs w:val="21"/>
              </w:rPr>
              <w:t xml:space="preserve"> </w:t>
            </w:r>
            <w:r>
              <w:rPr>
                <w:rFonts w:ascii="宋体" w:hAnsi="宋体" w:eastAsia="宋体" w:cs="宋体"/>
                <w:color w:val="auto"/>
                <w:sz w:val="21"/>
                <w:szCs w:val="21"/>
              </w:rPr>
              <w:t>，</w:t>
            </w:r>
            <w:r>
              <w:rPr>
                <w:rFonts w:ascii="宋体" w:hAnsi="宋体" w:eastAsia="宋体" w:cs="宋体"/>
                <w:color w:val="auto"/>
                <w:spacing w:val="-79"/>
                <w:sz w:val="21"/>
                <w:szCs w:val="21"/>
              </w:rPr>
              <w:t xml:space="preserve"> </w:t>
            </w:r>
            <w:r>
              <w:rPr>
                <w:rFonts w:ascii="宋体" w:hAnsi="宋体" w:eastAsia="宋体" w:cs="宋体"/>
                <w:color w:val="auto"/>
                <w:sz w:val="21"/>
                <w:szCs w:val="21"/>
              </w:rPr>
              <w:t>垃圾</w:t>
            </w:r>
            <w:r>
              <w:rPr>
                <w:rFonts w:ascii="宋体" w:hAnsi="宋体" w:eastAsia="宋体" w:cs="宋体"/>
                <w:color w:val="auto"/>
                <w:spacing w:val="-79"/>
                <w:sz w:val="21"/>
                <w:szCs w:val="21"/>
              </w:rPr>
              <w:t xml:space="preserve"> </w:t>
            </w:r>
            <w:r>
              <w:rPr>
                <w:rFonts w:ascii="宋体" w:hAnsi="宋体" w:eastAsia="宋体" w:cs="宋体"/>
                <w:color w:val="auto"/>
                <w:sz w:val="21"/>
                <w:szCs w:val="21"/>
              </w:rPr>
              <w:t>容</w:t>
            </w:r>
            <w:r>
              <w:rPr>
                <w:rFonts w:ascii="宋体" w:hAnsi="宋体" w:eastAsia="宋体" w:cs="宋体"/>
                <w:color w:val="auto"/>
                <w:spacing w:val="-79"/>
                <w:sz w:val="21"/>
                <w:szCs w:val="21"/>
              </w:rPr>
              <w:t xml:space="preserve"> </w:t>
            </w:r>
            <w:r>
              <w:rPr>
                <w:rFonts w:ascii="宋体" w:hAnsi="宋体" w:eastAsia="宋体" w:cs="宋体"/>
                <w:color w:val="auto"/>
                <w:sz w:val="21"/>
                <w:szCs w:val="21"/>
              </w:rPr>
              <w:t>器</w:t>
            </w:r>
            <w:r>
              <w:rPr>
                <w:rFonts w:ascii="宋体" w:hAnsi="宋体" w:eastAsia="宋体" w:cs="宋体"/>
                <w:color w:val="auto"/>
                <w:spacing w:val="-79"/>
                <w:sz w:val="21"/>
                <w:szCs w:val="21"/>
              </w:rPr>
              <w:t xml:space="preserve"> </w:t>
            </w:r>
            <w:r>
              <w:rPr>
                <w:rFonts w:ascii="宋体" w:hAnsi="宋体" w:eastAsia="宋体" w:cs="宋体"/>
                <w:color w:val="auto"/>
                <w:sz w:val="21"/>
                <w:szCs w:val="21"/>
              </w:rPr>
              <w:t>和</w:t>
            </w:r>
            <w:r>
              <w:rPr>
                <w:rFonts w:ascii="宋体" w:hAnsi="宋体" w:eastAsia="宋体" w:cs="宋体"/>
                <w:color w:val="auto"/>
                <w:spacing w:val="-79"/>
                <w:sz w:val="21"/>
                <w:szCs w:val="21"/>
              </w:rPr>
              <w:t xml:space="preserve"> </w:t>
            </w:r>
            <w:r>
              <w:rPr>
                <w:rFonts w:ascii="宋体" w:hAnsi="宋体" w:eastAsia="宋体" w:cs="宋体"/>
                <w:color w:val="auto"/>
                <w:sz w:val="21"/>
                <w:szCs w:val="21"/>
              </w:rPr>
              <w:t>收</w:t>
            </w:r>
            <w:r>
              <w:rPr>
                <w:rFonts w:ascii="宋体" w:hAnsi="宋体" w:eastAsia="宋体" w:cs="宋体"/>
                <w:color w:val="auto"/>
                <w:spacing w:val="-79"/>
                <w:sz w:val="21"/>
                <w:szCs w:val="21"/>
              </w:rPr>
              <w:t xml:space="preserve"> </w:t>
            </w:r>
            <w:r>
              <w:rPr>
                <w:rFonts w:ascii="宋体" w:hAnsi="宋体" w:eastAsia="宋体" w:cs="宋体"/>
                <w:color w:val="auto"/>
                <w:sz w:val="21"/>
                <w:szCs w:val="21"/>
              </w:rPr>
              <w:t>集</w:t>
            </w:r>
            <w:r>
              <w:rPr>
                <w:rFonts w:ascii="宋体" w:hAnsi="宋体" w:eastAsia="宋体" w:cs="宋体"/>
                <w:color w:val="auto"/>
                <w:spacing w:val="-80"/>
                <w:sz w:val="21"/>
                <w:szCs w:val="21"/>
              </w:rPr>
              <w:t xml:space="preserve"> </w:t>
            </w:r>
            <w:r>
              <w:rPr>
                <w:rFonts w:ascii="宋体" w:hAnsi="宋体" w:eastAsia="宋体" w:cs="宋体"/>
                <w:color w:val="auto"/>
                <w:sz w:val="21"/>
                <w:szCs w:val="21"/>
              </w:rPr>
              <w:t>点</w:t>
            </w:r>
            <w:r>
              <w:rPr>
                <w:rFonts w:ascii="宋体" w:hAnsi="宋体" w:eastAsia="宋体" w:cs="宋体"/>
                <w:color w:val="auto"/>
                <w:spacing w:val="-79"/>
                <w:sz w:val="21"/>
                <w:szCs w:val="21"/>
              </w:rPr>
              <w:t xml:space="preserve"> </w:t>
            </w:r>
            <w:r>
              <w:rPr>
                <w:rFonts w:ascii="宋体" w:hAnsi="宋体" w:eastAsia="宋体" w:cs="宋体"/>
                <w:color w:val="auto"/>
                <w:sz w:val="21"/>
                <w:szCs w:val="21"/>
              </w:rPr>
              <w:t>的</w:t>
            </w:r>
            <w:r>
              <w:rPr>
                <w:rFonts w:ascii="宋体" w:hAnsi="宋体" w:eastAsia="宋体" w:cs="宋体"/>
                <w:color w:val="auto"/>
                <w:spacing w:val="-79"/>
                <w:sz w:val="21"/>
                <w:szCs w:val="21"/>
              </w:rPr>
              <w:t xml:space="preserve"> </w:t>
            </w:r>
            <w:r>
              <w:rPr>
                <w:rFonts w:ascii="宋体" w:hAnsi="宋体" w:eastAsia="宋体" w:cs="宋体"/>
                <w:color w:val="auto"/>
                <w:sz w:val="21"/>
                <w:szCs w:val="21"/>
              </w:rPr>
              <w:t>设</w:t>
            </w:r>
            <w:r>
              <w:rPr>
                <w:rFonts w:ascii="宋体" w:hAnsi="宋体" w:eastAsia="宋体" w:cs="宋体"/>
                <w:color w:val="auto"/>
                <w:spacing w:val="-79"/>
                <w:sz w:val="21"/>
                <w:szCs w:val="21"/>
              </w:rPr>
              <w:t xml:space="preserve"> </w:t>
            </w:r>
            <w:r>
              <w:rPr>
                <w:rFonts w:ascii="宋体" w:hAnsi="宋体" w:eastAsia="宋体" w:cs="宋体"/>
                <w:color w:val="auto"/>
                <w:sz w:val="21"/>
                <w:szCs w:val="21"/>
              </w:rPr>
              <w:t>置</w:t>
            </w:r>
            <w:r>
              <w:rPr>
                <w:rFonts w:ascii="宋体" w:hAnsi="宋体" w:eastAsia="宋体" w:cs="宋体"/>
                <w:color w:val="auto"/>
                <w:spacing w:val="-79"/>
                <w:sz w:val="21"/>
                <w:szCs w:val="21"/>
              </w:rPr>
              <w:t xml:space="preserve"> </w:t>
            </w:r>
            <w:r>
              <w:rPr>
                <w:rFonts w:ascii="宋体" w:hAnsi="宋体" w:eastAsia="宋体" w:cs="宋体"/>
                <w:color w:val="auto"/>
                <w:sz w:val="21"/>
                <w:szCs w:val="21"/>
              </w:rPr>
              <w:t>应合</w:t>
            </w:r>
            <w:r>
              <w:rPr>
                <w:rFonts w:ascii="宋体" w:hAnsi="宋体" w:eastAsia="宋体" w:cs="宋体"/>
                <w:color w:val="auto"/>
                <w:spacing w:val="-52"/>
                <w:sz w:val="21"/>
                <w:szCs w:val="21"/>
              </w:rPr>
              <w:t xml:space="preserve"> </w:t>
            </w:r>
            <w:r>
              <w:rPr>
                <w:rFonts w:ascii="宋体" w:hAnsi="宋体" w:eastAsia="宋体" w:cs="宋体"/>
                <w:color w:val="auto"/>
                <w:sz w:val="21"/>
                <w:szCs w:val="21"/>
              </w:rPr>
              <w:t>理</w:t>
            </w:r>
            <w:r>
              <w:rPr>
                <w:rFonts w:ascii="宋体" w:hAnsi="宋体" w:eastAsia="宋体" w:cs="宋体"/>
                <w:color w:val="auto"/>
                <w:spacing w:val="-52"/>
                <w:sz w:val="21"/>
                <w:szCs w:val="21"/>
              </w:rPr>
              <w:t xml:space="preserve"> </w:t>
            </w:r>
            <w:r>
              <w:rPr>
                <w:rFonts w:ascii="宋体" w:hAnsi="宋体" w:eastAsia="宋体" w:cs="宋体"/>
                <w:color w:val="auto"/>
                <w:sz w:val="21"/>
                <w:szCs w:val="21"/>
              </w:rPr>
              <w:t>并</w:t>
            </w:r>
            <w:r>
              <w:rPr>
                <w:rFonts w:ascii="宋体" w:hAnsi="宋体" w:eastAsia="宋体" w:cs="宋体"/>
                <w:color w:val="auto"/>
                <w:spacing w:val="-52"/>
                <w:sz w:val="21"/>
                <w:szCs w:val="21"/>
              </w:rPr>
              <w:t xml:space="preserve"> </w:t>
            </w:r>
            <w:r>
              <w:rPr>
                <w:rFonts w:ascii="宋体" w:hAnsi="宋体" w:eastAsia="宋体" w:cs="宋体"/>
                <w:color w:val="auto"/>
                <w:sz w:val="21"/>
                <w:szCs w:val="21"/>
              </w:rPr>
              <w:t>应</w:t>
            </w:r>
            <w:r>
              <w:rPr>
                <w:rFonts w:ascii="宋体" w:hAnsi="宋体" w:eastAsia="宋体" w:cs="宋体"/>
                <w:color w:val="auto"/>
                <w:spacing w:val="-55"/>
                <w:sz w:val="21"/>
                <w:szCs w:val="21"/>
              </w:rPr>
              <w:t xml:space="preserve"> </w:t>
            </w:r>
            <w:r>
              <w:rPr>
                <w:rFonts w:ascii="宋体" w:hAnsi="宋体" w:eastAsia="宋体" w:cs="宋体"/>
                <w:color w:val="auto"/>
                <w:sz w:val="21"/>
                <w:szCs w:val="21"/>
              </w:rPr>
              <w:t>与</w:t>
            </w:r>
            <w:r>
              <w:rPr>
                <w:rFonts w:ascii="宋体" w:hAnsi="宋体" w:eastAsia="宋体" w:cs="宋体"/>
                <w:color w:val="auto"/>
                <w:spacing w:val="-52"/>
                <w:sz w:val="21"/>
                <w:szCs w:val="21"/>
              </w:rPr>
              <w:t xml:space="preserve"> </w:t>
            </w:r>
            <w:r>
              <w:rPr>
                <w:rFonts w:ascii="宋体" w:hAnsi="宋体" w:eastAsia="宋体" w:cs="宋体"/>
                <w:color w:val="auto"/>
                <w:sz w:val="21"/>
                <w:szCs w:val="21"/>
              </w:rPr>
              <w:t>周</w:t>
            </w:r>
            <w:r>
              <w:rPr>
                <w:rFonts w:ascii="宋体" w:hAnsi="宋体" w:eastAsia="宋体" w:cs="宋体"/>
                <w:color w:val="auto"/>
                <w:spacing w:val="-52"/>
                <w:sz w:val="21"/>
                <w:szCs w:val="21"/>
              </w:rPr>
              <w:t xml:space="preserve"> </w:t>
            </w:r>
            <w:r>
              <w:rPr>
                <w:rFonts w:ascii="宋体" w:hAnsi="宋体" w:eastAsia="宋体" w:cs="宋体"/>
                <w:color w:val="auto"/>
                <w:sz w:val="21"/>
                <w:szCs w:val="21"/>
              </w:rPr>
              <w:t>围</w:t>
            </w:r>
            <w:r>
              <w:rPr>
                <w:rFonts w:ascii="宋体" w:hAnsi="宋体" w:eastAsia="宋体" w:cs="宋体"/>
                <w:color w:val="auto"/>
                <w:spacing w:val="-52"/>
                <w:sz w:val="21"/>
                <w:szCs w:val="21"/>
              </w:rPr>
              <w:t xml:space="preserve"> </w:t>
            </w:r>
            <w:r>
              <w:rPr>
                <w:rFonts w:ascii="宋体" w:hAnsi="宋体" w:eastAsia="宋体" w:cs="宋体"/>
                <w:color w:val="auto"/>
                <w:sz w:val="21"/>
                <w:szCs w:val="21"/>
              </w:rPr>
              <w:t>景</w:t>
            </w:r>
            <w:r>
              <w:rPr>
                <w:rFonts w:ascii="宋体" w:hAnsi="宋体" w:eastAsia="宋体" w:cs="宋体"/>
                <w:color w:val="auto"/>
                <w:spacing w:val="-52"/>
                <w:sz w:val="21"/>
                <w:szCs w:val="21"/>
              </w:rPr>
              <w:t xml:space="preserve"> </w:t>
            </w:r>
            <w:r>
              <w:rPr>
                <w:rFonts w:ascii="宋体" w:hAnsi="宋体" w:eastAsia="宋体" w:cs="宋体"/>
                <w:color w:val="auto"/>
                <w:sz w:val="21"/>
                <w:szCs w:val="21"/>
              </w:rPr>
              <w:t>观</w:t>
            </w:r>
            <w:r>
              <w:rPr>
                <w:rFonts w:ascii="宋体" w:hAnsi="宋体" w:eastAsia="宋体" w:cs="宋体"/>
                <w:color w:val="auto"/>
                <w:spacing w:val="-52"/>
                <w:sz w:val="21"/>
                <w:szCs w:val="21"/>
              </w:rPr>
              <w:t xml:space="preserve"> </w:t>
            </w:r>
            <w:r>
              <w:rPr>
                <w:rFonts w:ascii="宋体" w:hAnsi="宋体" w:eastAsia="宋体" w:cs="宋体"/>
                <w:color w:val="auto"/>
                <w:sz w:val="21"/>
                <w:szCs w:val="21"/>
              </w:rPr>
              <w:t>协</w:t>
            </w:r>
            <w:r>
              <w:rPr>
                <w:rFonts w:ascii="宋体" w:hAnsi="宋体" w:eastAsia="宋体" w:cs="宋体"/>
                <w:color w:val="auto"/>
                <w:spacing w:val="8"/>
                <w:sz w:val="21"/>
                <w:szCs w:val="21"/>
              </w:rPr>
              <w:t>调。</w:t>
            </w:r>
          </w:p>
        </w:tc>
        <w:tc>
          <w:tcPr>
            <w:tcW w:w="4751" w:type="dxa"/>
            <w:vAlign w:val="center"/>
          </w:tcPr>
          <w:p w14:paraId="26375938">
            <w:pPr>
              <w:pStyle w:val="10"/>
              <w:spacing w:line="241" w:lineRule="exact"/>
              <w:ind w:left="103" w:right="0"/>
              <w:jc w:val="both"/>
              <w:rPr>
                <w:rFonts w:hint="eastAsia" w:ascii="宋体" w:hAnsi="宋体" w:eastAsia="宋体" w:cs="宋体"/>
                <w:color w:val="auto"/>
                <w:sz w:val="21"/>
                <w:szCs w:val="21"/>
                <w:lang w:val="en-US" w:eastAsia="en-US" w:bidi="ar-SA"/>
              </w:rPr>
            </w:pPr>
            <w:r>
              <w:rPr>
                <w:rFonts w:hint="eastAsia" w:ascii="宋体" w:hAnsi="宋体" w:eastAsia="宋体" w:cs="宋体"/>
                <w:color w:val="auto"/>
                <w:sz w:val="21"/>
                <w:szCs w:val="21"/>
              </w:rPr>
              <w:t>应</w:t>
            </w:r>
            <w:r>
              <w:rPr>
                <w:rFonts w:hint="eastAsia" w:ascii="宋体" w:hAnsi="宋体" w:eastAsia="宋体" w:cs="宋体"/>
                <w:color w:val="auto"/>
                <w:spacing w:val="-79"/>
                <w:sz w:val="21"/>
                <w:szCs w:val="21"/>
              </w:rPr>
              <w:t xml:space="preserve"> </w:t>
            </w:r>
            <w:r>
              <w:rPr>
                <w:rFonts w:hint="eastAsia" w:ascii="宋体" w:hAnsi="宋体" w:eastAsia="宋体" w:cs="宋体"/>
                <w:color w:val="auto"/>
                <w:sz w:val="21"/>
                <w:szCs w:val="21"/>
              </w:rPr>
              <w:t>根</w:t>
            </w:r>
            <w:r>
              <w:rPr>
                <w:rFonts w:hint="eastAsia" w:ascii="宋体" w:hAnsi="宋体" w:eastAsia="宋体" w:cs="宋体"/>
                <w:color w:val="auto"/>
                <w:spacing w:val="-80"/>
                <w:sz w:val="21"/>
                <w:szCs w:val="21"/>
              </w:rPr>
              <w:t xml:space="preserve"> </w:t>
            </w:r>
            <w:r>
              <w:rPr>
                <w:rFonts w:hint="eastAsia" w:ascii="宋体" w:hAnsi="宋体" w:eastAsia="宋体" w:cs="宋体"/>
                <w:color w:val="auto"/>
                <w:sz w:val="21"/>
                <w:szCs w:val="21"/>
              </w:rPr>
              <w:t>据</w:t>
            </w:r>
            <w:r>
              <w:rPr>
                <w:rFonts w:hint="eastAsia" w:ascii="宋体" w:hAnsi="宋体" w:eastAsia="宋体" w:cs="宋体"/>
                <w:color w:val="auto"/>
                <w:spacing w:val="-79"/>
                <w:sz w:val="21"/>
                <w:szCs w:val="21"/>
              </w:rPr>
              <w:t xml:space="preserve"> </w:t>
            </w:r>
            <w:r>
              <w:rPr>
                <w:rFonts w:hint="eastAsia" w:ascii="宋体" w:hAnsi="宋体" w:eastAsia="宋体" w:cs="宋体"/>
                <w:color w:val="auto"/>
                <w:sz w:val="21"/>
                <w:szCs w:val="21"/>
              </w:rPr>
              <w:t>垃</w:t>
            </w:r>
            <w:r>
              <w:rPr>
                <w:rFonts w:hint="eastAsia" w:ascii="宋体" w:hAnsi="宋体" w:eastAsia="宋体" w:cs="宋体"/>
                <w:color w:val="auto"/>
                <w:spacing w:val="-80"/>
                <w:sz w:val="21"/>
                <w:szCs w:val="21"/>
              </w:rPr>
              <w:t xml:space="preserve"> </w:t>
            </w:r>
            <w:r>
              <w:rPr>
                <w:rFonts w:hint="eastAsia" w:ascii="宋体" w:hAnsi="宋体" w:eastAsia="宋体" w:cs="宋体"/>
                <w:color w:val="auto"/>
                <w:sz w:val="21"/>
                <w:szCs w:val="21"/>
              </w:rPr>
              <w:t>圾</w:t>
            </w:r>
            <w:r>
              <w:rPr>
                <w:rFonts w:hint="eastAsia" w:ascii="宋体" w:hAnsi="宋体" w:eastAsia="宋体" w:cs="宋体"/>
                <w:color w:val="auto"/>
                <w:spacing w:val="-79"/>
                <w:sz w:val="21"/>
                <w:szCs w:val="21"/>
              </w:rPr>
              <w:t xml:space="preserve"> </w:t>
            </w:r>
            <w:r>
              <w:rPr>
                <w:rFonts w:hint="eastAsia" w:ascii="宋体" w:hAnsi="宋体" w:eastAsia="宋体" w:cs="宋体"/>
                <w:color w:val="auto"/>
                <w:sz w:val="21"/>
                <w:szCs w:val="21"/>
              </w:rPr>
              <w:t>产</w:t>
            </w:r>
            <w:r>
              <w:rPr>
                <w:rFonts w:hint="eastAsia" w:ascii="宋体" w:hAnsi="宋体" w:eastAsia="宋体" w:cs="宋体"/>
                <w:color w:val="auto"/>
                <w:spacing w:val="-80"/>
                <w:sz w:val="21"/>
                <w:szCs w:val="21"/>
              </w:rPr>
              <w:t xml:space="preserve"> </w:t>
            </w:r>
            <w:r>
              <w:rPr>
                <w:rFonts w:hint="eastAsia" w:ascii="宋体" w:hAnsi="宋体" w:eastAsia="宋体" w:cs="宋体"/>
                <w:color w:val="auto"/>
                <w:sz w:val="21"/>
                <w:szCs w:val="21"/>
              </w:rPr>
              <w:t>生</w:t>
            </w:r>
            <w:r>
              <w:rPr>
                <w:rFonts w:hint="eastAsia" w:ascii="宋体" w:hAnsi="宋体" w:eastAsia="宋体" w:cs="宋体"/>
                <w:color w:val="auto"/>
                <w:spacing w:val="-79"/>
                <w:sz w:val="21"/>
                <w:szCs w:val="21"/>
              </w:rPr>
              <w:t xml:space="preserve"> </w:t>
            </w:r>
            <w:r>
              <w:rPr>
                <w:rFonts w:hint="eastAsia" w:ascii="宋体" w:hAnsi="宋体" w:eastAsia="宋体" w:cs="宋体"/>
                <w:color w:val="auto"/>
                <w:sz w:val="21"/>
                <w:szCs w:val="21"/>
              </w:rPr>
              <w:t>量</w:t>
            </w:r>
            <w:r>
              <w:rPr>
                <w:rFonts w:hint="eastAsia" w:ascii="宋体" w:hAnsi="宋体" w:eastAsia="宋体" w:cs="宋体"/>
                <w:color w:val="auto"/>
                <w:spacing w:val="-80"/>
                <w:sz w:val="21"/>
                <w:szCs w:val="21"/>
              </w:rPr>
              <w:t xml:space="preserve"> </w:t>
            </w:r>
            <w:r>
              <w:rPr>
                <w:rFonts w:hint="eastAsia" w:ascii="宋体" w:hAnsi="宋体" w:eastAsia="宋体" w:cs="宋体"/>
                <w:color w:val="auto"/>
                <w:sz w:val="21"/>
                <w:szCs w:val="21"/>
              </w:rPr>
              <w:t>和</w:t>
            </w:r>
            <w:r>
              <w:rPr>
                <w:rFonts w:hint="eastAsia" w:ascii="宋体" w:hAnsi="宋体" w:eastAsia="宋体" w:cs="宋体"/>
                <w:color w:val="auto"/>
                <w:spacing w:val="-79"/>
                <w:sz w:val="21"/>
                <w:szCs w:val="21"/>
              </w:rPr>
              <w:t xml:space="preserve"> </w:t>
            </w:r>
            <w:r>
              <w:rPr>
                <w:rFonts w:hint="eastAsia" w:ascii="宋体" w:hAnsi="宋体" w:eastAsia="宋体" w:cs="宋体"/>
                <w:color w:val="auto"/>
                <w:sz w:val="21"/>
                <w:szCs w:val="21"/>
              </w:rPr>
              <w:t>种</w:t>
            </w:r>
            <w:r>
              <w:rPr>
                <w:rFonts w:hint="eastAsia" w:ascii="宋体" w:hAnsi="宋体" w:eastAsia="宋体" w:cs="宋体"/>
                <w:color w:val="auto"/>
                <w:spacing w:val="-80"/>
                <w:sz w:val="21"/>
                <w:szCs w:val="21"/>
              </w:rPr>
              <w:t xml:space="preserve"> </w:t>
            </w:r>
            <w:r>
              <w:rPr>
                <w:rFonts w:hint="eastAsia" w:ascii="宋体" w:hAnsi="宋体" w:eastAsia="宋体" w:cs="宋体"/>
                <w:color w:val="auto"/>
                <w:sz w:val="21"/>
                <w:szCs w:val="21"/>
              </w:rPr>
              <w:t>类</w:t>
            </w:r>
            <w:r>
              <w:rPr>
                <w:rFonts w:hint="eastAsia" w:ascii="宋体" w:hAnsi="宋体" w:eastAsia="宋体" w:cs="宋体"/>
                <w:color w:val="auto"/>
                <w:spacing w:val="-79"/>
                <w:sz w:val="21"/>
                <w:szCs w:val="21"/>
              </w:rPr>
              <w:t xml:space="preserve"> </w:t>
            </w:r>
            <w:r>
              <w:rPr>
                <w:rFonts w:hint="eastAsia" w:ascii="宋体" w:hAnsi="宋体" w:eastAsia="宋体" w:cs="宋体"/>
                <w:color w:val="auto"/>
                <w:sz w:val="21"/>
                <w:szCs w:val="21"/>
              </w:rPr>
              <w:t>合</w:t>
            </w:r>
            <w:r>
              <w:rPr>
                <w:rFonts w:hint="eastAsia" w:ascii="宋体" w:hAnsi="宋体" w:eastAsia="宋体" w:cs="宋体"/>
                <w:color w:val="auto"/>
                <w:spacing w:val="-80"/>
                <w:sz w:val="21"/>
                <w:szCs w:val="21"/>
              </w:rPr>
              <w:t xml:space="preserve"> </w:t>
            </w:r>
            <w:r>
              <w:rPr>
                <w:rFonts w:hint="eastAsia" w:ascii="宋体" w:hAnsi="宋体" w:eastAsia="宋体" w:cs="宋体"/>
                <w:color w:val="auto"/>
                <w:sz w:val="21"/>
                <w:szCs w:val="21"/>
              </w:rPr>
              <w:t>理</w:t>
            </w:r>
            <w:r>
              <w:rPr>
                <w:rFonts w:hint="eastAsia" w:ascii="宋体" w:hAnsi="宋体" w:eastAsia="宋体" w:cs="宋体"/>
                <w:color w:val="auto"/>
                <w:spacing w:val="-79"/>
                <w:sz w:val="21"/>
                <w:szCs w:val="21"/>
              </w:rPr>
              <w:t xml:space="preserve"> </w:t>
            </w:r>
            <w:r>
              <w:rPr>
                <w:rFonts w:hint="eastAsia" w:ascii="宋体" w:hAnsi="宋体" w:eastAsia="宋体" w:cs="宋体"/>
                <w:color w:val="auto"/>
                <w:sz w:val="21"/>
                <w:szCs w:val="21"/>
              </w:rPr>
              <w:t>设</w:t>
            </w:r>
            <w:r>
              <w:rPr>
                <w:rFonts w:hint="eastAsia" w:ascii="宋体" w:hAnsi="宋体" w:eastAsia="宋体" w:cs="宋体"/>
                <w:color w:val="auto"/>
                <w:spacing w:val="-80"/>
                <w:sz w:val="21"/>
                <w:szCs w:val="21"/>
              </w:rPr>
              <w:t xml:space="preserve"> </w:t>
            </w:r>
            <w:r>
              <w:rPr>
                <w:rFonts w:hint="eastAsia" w:ascii="宋体" w:hAnsi="宋体" w:eastAsia="宋体" w:cs="宋体"/>
                <w:color w:val="auto"/>
                <w:sz w:val="21"/>
                <w:szCs w:val="21"/>
              </w:rPr>
              <w:t>置</w:t>
            </w:r>
            <w:r>
              <w:rPr>
                <w:rFonts w:hint="eastAsia" w:ascii="宋体" w:hAnsi="宋体" w:eastAsia="宋体" w:cs="宋体"/>
                <w:color w:val="auto"/>
                <w:spacing w:val="-79"/>
                <w:sz w:val="21"/>
                <w:szCs w:val="21"/>
              </w:rPr>
              <w:t xml:space="preserve"> </w:t>
            </w:r>
            <w:r>
              <w:rPr>
                <w:rFonts w:hint="eastAsia" w:ascii="宋体" w:hAnsi="宋体" w:eastAsia="宋体" w:cs="宋体"/>
                <w:color w:val="auto"/>
                <w:sz w:val="21"/>
                <w:szCs w:val="21"/>
              </w:rPr>
              <w:t>垃</w:t>
            </w:r>
            <w:r>
              <w:rPr>
                <w:rFonts w:hint="eastAsia" w:ascii="宋体" w:hAnsi="宋体" w:eastAsia="宋体" w:cs="宋体"/>
                <w:color w:val="auto"/>
                <w:spacing w:val="-80"/>
                <w:sz w:val="21"/>
                <w:szCs w:val="21"/>
              </w:rPr>
              <w:t xml:space="preserve"> </w:t>
            </w:r>
            <w:r>
              <w:rPr>
                <w:rFonts w:hint="eastAsia" w:ascii="宋体" w:hAnsi="宋体" w:eastAsia="宋体" w:cs="宋体"/>
                <w:color w:val="auto"/>
                <w:sz w:val="21"/>
                <w:szCs w:val="21"/>
              </w:rPr>
              <w:t>圾</w:t>
            </w:r>
            <w:r>
              <w:rPr>
                <w:rFonts w:hint="eastAsia" w:ascii="宋体" w:hAnsi="宋体" w:eastAsia="宋体" w:cs="宋体"/>
                <w:color w:val="auto"/>
                <w:spacing w:val="-79"/>
                <w:sz w:val="21"/>
                <w:szCs w:val="21"/>
              </w:rPr>
              <w:t xml:space="preserve"> </w:t>
            </w:r>
            <w:r>
              <w:rPr>
                <w:rFonts w:hint="eastAsia" w:ascii="宋体" w:hAnsi="宋体" w:eastAsia="宋体" w:cs="宋体"/>
                <w:color w:val="auto"/>
                <w:sz w:val="21"/>
                <w:szCs w:val="21"/>
              </w:rPr>
              <w:t>分</w:t>
            </w:r>
            <w:r>
              <w:rPr>
                <w:rFonts w:hint="eastAsia" w:ascii="宋体" w:hAnsi="宋体" w:eastAsia="宋体" w:cs="宋体"/>
                <w:color w:val="auto"/>
                <w:spacing w:val="-80"/>
                <w:sz w:val="21"/>
                <w:szCs w:val="21"/>
              </w:rPr>
              <w:t xml:space="preserve"> </w:t>
            </w:r>
            <w:r>
              <w:rPr>
                <w:rFonts w:hint="eastAsia" w:ascii="宋体" w:hAnsi="宋体" w:eastAsia="宋体" w:cs="宋体"/>
                <w:color w:val="auto"/>
                <w:sz w:val="21"/>
                <w:szCs w:val="21"/>
              </w:rPr>
              <w:t>类</w:t>
            </w:r>
            <w:r>
              <w:rPr>
                <w:rFonts w:hint="eastAsia" w:ascii="宋体" w:hAnsi="宋体" w:eastAsia="宋体" w:cs="宋体"/>
                <w:color w:val="auto"/>
                <w:spacing w:val="-79"/>
                <w:sz w:val="21"/>
                <w:szCs w:val="21"/>
              </w:rPr>
              <w:t xml:space="preserve"> </w:t>
            </w:r>
            <w:r>
              <w:rPr>
                <w:rFonts w:hint="eastAsia" w:ascii="宋体" w:hAnsi="宋体" w:eastAsia="宋体" w:cs="宋体"/>
                <w:color w:val="auto"/>
                <w:sz w:val="21"/>
                <w:szCs w:val="21"/>
              </w:rPr>
              <w:t>收</w:t>
            </w:r>
            <w:r>
              <w:rPr>
                <w:rFonts w:hint="eastAsia" w:ascii="宋体" w:hAnsi="宋体" w:eastAsia="宋体" w:cs="宋体"/>
                <w:color w:val="auto"/>
                <w:spacing w:val="-80"/>
                <w:sz w:val="21"/>
                <w:szCs w:val="21"/>
              </w:rPr>
              <w:t xml:space="preserve"> </w:t>
            </w:r>
            <w:r>
              <w:rPr>
                <w:rFonts w:hint="eastAsia" w:ascii="宋体" w:hAnsi="宋体" w:eastAsia="宋体" w:cs="宋体"/>
                <w:color w:val="auto"/>
                <w:sz w:val="21"/>
                <w:szCs w:val="21"/>
              </w:rPr>
              <w:t>集</w:t>
            </w:r>
            <w:r>
              <w:rPr>
                <w:rFonts w:hint="eastAsia" w:ascii="宋体" w:hAnsi="宋体" w:eastAsia="宋体" w:cs="宋体"/>
                <w:color w:val="auto"/>
                <w:spacing w:val="-79"/>
                <w:sz w:val="21"/>
                <w:szCs w:val="21"/>
              </w:rPr>
              <w:t xml:space="preserve"> </w:t>
            </w:r>
            <w:r>
              <w:rPr>
                <w:rFonts w:hint="eastAsia" w:ascii="宋体" w:hAnsi="宋体" w:eastAsia="宋体" w:cs="宋体"/>
                <w:color w:val="auto"/>
                <w:sz w:val="21"/>
                <w:szCs w:val="21"/>
              </w:rPr>
              <w:t>设</w:t>
            </w:r>
            <w:r>
              <w:rPr>
                <w:rFonts w:hint="eastAsia" w:ascii="宋体" w:hAnsi="宋体" w:eastAsia="宋体" w:cs="宋体"/>
                <w:color w:val="auto"/>
                <w:spacing w:val="15"/>
                <w:sz w:val="21"/>
                <w:szCs w:val="21"/>
              </w:rPr>
              <w:t>施，其中有害垃圾必须单独收集、单独清运。垃圾收集设施规格和位置应符合国家有关标准的规定，其数量、外观色彩及标志应符合垃圾分类收集的要求，并置于隐蔽、避风处，与周围景观相协调。垃圾收集设</w:t>
            </w:r>
            <w:r>
              <w:rPr>
                <w:rFonts w:hint="eastAsia" w:ascii="宋体" w:hAnsi="宋体" w:eastAsia="宋体" w:cs="宋体"/>
                <w:color w:val="auto"/>
                <w:spacing w:val="6"/>
                <w:sz w:val="21"/>
                <w:szCs w:val="21"/>
              </w:rPr>
              <w:t>施应坚固耐用，防</w:t>
            </w:r>
            <w:r>
              <w:rPr>
                <w:rFonts w:hint="eastAsia" w:ascii="宋体" w:hAnsi="宋体" w:eastAsia="宋体" w:cs="宋体"/>
                <w:color w:val="auto"/>
                <w:spacing w:val="-92"/>
                <w:sz w:val="21"/>
                <w:szCs w:val="21"/>
              </w:rPr>
              <w:t xml:space="preserve"> </w:t>
            </w:r>
            <w:r>
              <w:rPr>
                <w:rFonts w:hint="eastAsia" w:ascii="宋体" w:hAnsi="宋体" w:eastAsia="宋体" w:cs="宋体"/>
                <w:color w:val="auto"/>
                <w:spacing w:val="16"/>
                <w:sz w:val="21"/>
                <w:szCs w:val="21"/>
              </w:rPr>
              <w:t>止垃圾无序倾倒和露天堆放</w:t>
            </w:r>
            <w:r>
              <w:rPr>
                <w:rFonts w:hint="eastAsia" w:ascii="宋体" w:hAnsi="宋体" w:eastAsia="宋体" w:cs="宋体"/>
                <w:color w:val="auto"/>
                <w:spacing w:val="-92"/>
                <w:sz w:val="21"/>
                <w:szCs w:val="21"/>
              </w:rPr>
              <w:t xml:space="preserve"> </w:t>
            </w:r>
            <w:r>
              <w:rPr>
                <w:rFonts w:hint="eastAsia" w:ascii="宋体" w:hAnsi="宋体" w:eastAsia="宋体" w:cs="宋体"/>
                <w:color w:val="auto"/>
                <w:spacing w:val="-27"/>
                <w:sz w:val="21"/>
                <w:szCs w:val="21"/>
              </w:rPr>
              <w:t>。同</w:t>
            </w:r>
            <w:r>
              <w:rPr>
                <w:rFonts w:hint="eastAsia" w:ascii="宋体" w:hAnsi="宋体" w:eastAsia="宋体" w:cs="宋体"/>
                <w:color w:val="auto"/>
                <w:spacing w:val="-92"/>
                <w:sz w:val="21"/>
                <w:szCs w:val="21"/>
              </w:rPr>
              <w:t xml:space="preserve"> </w:t>
            </w:r>
            <w:r>
              <w:rPr>
                <w:rFonts w:hint="eastAsia" w:ascii="宋体" w:hAnsi="宋体" w:eastAsia="宋体" w:cs="宋体"/>
                <w:color w:val="auto"/>
                <w:spacing w:val="7"/>
                <w:sz w:val="21"/>
                <w:szCs w:val="21"/>
              </w:rPr>
              <w:t>时，</w:t>
            </w:r>
            <w:r>
              <w:rPr>
                <w:rFonts w:hint="eastAsia" w:ascii="宋体" w:hAnsi="宋体" w:eastAsia="宋体" w:cs="宋体"/>
                <w:color w:val="auto"/>
                <w:spacing w:val="15"/>
                <w:sz w:val="21"/>
                <w:szCs w:val="21"/>
              </w:rPr>
              <w:t>在垃圾容器和收集点布置时，重视垃圾容器和收集点的环境卫生与景观美化问题，做到密闭并相对位置固定，如果按规划需配垃圾收集站，应具备定期冲洗，消杀条件，并能及时做到密闭清运。</w:t>
            </w:r>
          </w:p>
        </w:tc>
        <w:tc>
          <w:tcPr>
            <w:tcW w:w="4338" w:type="dxa"/>
            <w:gridSpan w:val="2"/>
            <w:vAlign w:val="center"/>
          </w:tcPr>
          <w:p w14:paraId="5CF9D106">
            <w:pPr>
              <w:pStyle w:val="10"/>
              <w:spacing w:line="240" w:lineRule="auto"/>
              <w:ind w:right="0"/>
              <w:jc w:val="both"/>
              <w:rPr>
                <w:rFonts w:hint="eastAsia" w:ascii="宋体" w:hAnsi="宋体" w:eastAsia="宋体" w:cs="宋体"/>
                <w:color w:val="auto"/>
                <w:sz w:val="21"/>
                <w:szCs w:val="21"/>
              </w:rPr>
            </w:pPr>
            <w:r>
              <w:rPr>
                <w:rFonts w:hint="eastAsia" w:ascii="宋体" w:hAnsi="宋体" w:eastAsia="宋体" w:cs="宋体"/>
                <w:color w:val="auto"/>
                <w:spacing w:val="5"/>
                <w:sz w:val="21"/>
                <w:szCs w:val="21"/>
              </w:rPr>
              <w:t>预评价：查</w:t>
            </w:r>
            <w:r>
              <w:rPr>
                <w:rFonts w:hint="eastAsia" w:ascii="宋体" w:hAnsi="宋体" w:eastAsia="宋体" w:cs="宋体"/>
                <w:color w:val="auto"/>
                <w:spacing w:val="-92"/>
                <w:sz w:val="21"/>
                <w:szCs w:val="21"/>
              </w:rPr>
              <w:t xml:space="preserve"> </w:t>
            </w:r>
            <w:r>
              <w:rPr>
                <w:rFonts w:hint="eastAsia" w:ascii="宋体" w:hAnsi="宋体" w:eastAsia="宋体" w:cs="宋体"/>
                <w:color w:val="auto"/>
                <w:spacing w:val="10"/>
                <w:sz w:val="21"/>
                <w:szCs w:val="21"/>
              </w:rPr>
              <w:t>阅相关设计文件、垃</w:t>
            </w:r>
            <w:r>
              <w:rPr>
                <w:rFonts w:hint="eastAsia" w:ascii="宋体" w:hAnsi="宋体" w:eastAsia="宋体" w:cs="宋体"/>
                <w:color w:val="auto"/>
                <w:spacing w:val="-92"/>
                <w:sz w:val="21"/>
                <w:szCs w:val="21"/>
              </w:rPr>
              <w:t xml:space="preserve"> </w:t>
            </w:r>
            <w:r>
              <w:rPr>
                <w:rFonts w:hint="eastAsia" w:ascii="宋体" w:hAnsi="宋体" w:eastAsia="宋体" w:cs="宋体"/>
                <w:color w:val="auto"/>
                <w:spacing w:val="14"/>
                <w:sz w:val="21"/>
                <w:szCs w:val="21"/>
              </w:rPr>
              <w:t>圾收集设施布</w:t>
            </w:r>
            <w:r>
              <w:rPr>
                <w:rFonts w:hint="eastAsia" w:ascii="宋体" w:hAnsi="宋体" w:eastAsia="宋体" w:cs="宋体"/>
                <w:color w:val="auto"/>
                <w:spacing w:val="10"/>
                <w:sz w:val="21"/>
                <w:szCs w:val="21"/>
              </w:rPr>
              <w:t>置图。</w:t>
            </w:r>
          </w:p>
          <w:p w14:paraId="7762A18C">
            <w:pPr>
              <w:pStyle w:val="10"/>
              <w:spacing w:before="29" w:line="240" w:lineRule="auto"/>
              <w:ind w:left="103" w:right="0"/>
              <w:jc w:val="both"/>
              <w:rPr>
                <w:rFonts w:hint="eastAsia" w:ascii="宋体" w:hAnsi="宋体" w:eastAsia="宋体" w:cs="宋体"/>
                <w:color w:val="auto"/>
                <w:spacing w:val="-12"/>
                <w:sz w:val="21"/>
                <w:szCs w:val="21"/>
              </w:rPr>
            </w:pPr>
            <w:r>
              <w:rPr>
                <w:rFonts w:hint="eastAsia" w:ascii="宋体" w:hAnsi="宋体" w:eastAsia="宋体" w:cs="宋体"/>
                <w:color w:val="auto"/>
                <w:spacing w:val="-12"/>
                <w:sz w:val="21"/>
                <w:szCs w:val="21"/>
              </w:rPr>
              <w:t>评价：查</w:t>
            </w:r>
            <w:r>
              <w:rPr>
                <w:rFonts w:hint="eastAsia" w:ascii="宋体" w:hAnsi="宋体" w:eastAsia="宋体" w:cs="宋体"/>
                <w:color w:val="auto"/>
                <w:spacing w:val="-90"/>
                <w:sz w:val="21"/>
                <w:szCs w:val="21"/>
              </w:rPr>
              <w:t xml:space="preserve"> </w:t>
            </w:r>
            <w:r>
              <w:rPr>
                <w:rFonts w:hint="eastAsia" w:ascii="宋体" w:hAnsi="宋体" w:eastAsia="宋体" w:cs="宋体"/>
                <w:color w:val="auto"/>
                <w:spacing w:val="14"/>
                <w:sz w:val="21"/>
                <w:szCs w:val="21"/>
              </w:rPr>
              <w:t>阅相关竣工图</w:t>
            </w:r>
            <w:r>
              <w:rPr>
                <w:rFonts w:hint="eastAsia" w:ascii="宋体" w:hAnsi="宋体" w:eastAsia="宋体" w:cs="宋体"/>
                <w:color w:val="auto"/>
                <w:spacing w:val="-90"/>
                <w:sz w:val="21"/>
                <w:szCs w:val="21"/>
              </w:rPr>
              <w:t xml:space="preserve"> </w:t>
            </w:r>
            <w:r>
              <w:rPr>
                <w:rFonts w:hint="eastAsia" w:ascii="宋体" w:hAnsi="宋体" w:eastAsia="宋体" w:cs="宋体"/>
                <w:color w:val="auto"/>
                <w:spacing w:val="-42"/>
                <w:sz w:val="21"/>
                <w:szCs w:val="21"/>
              </w:rPr>
              <w:t>、垃</w:t>
            </w:r>
            <w:r>
              <w:rPr>
                <w:rFonts w:hint="eastAsia" w:ascii="宋体" w:hAnsi="宋体" w:eastAsia="宋体" w:cs="宋体"/>
                <w:color w:val="auto"/>
                <w:spacing w:val="-90"/>
                <w:sz w:val="21"/>
                <w:szCs w:val="21"/>
              </w:rPr>
              <w:t xml:space="preserve"> </w:t>
            </w:r>
            <w:r>
              <w:rPr>
                <w:rFonts w:hint="eastAsia" w:ascii="宋体" w:hAnsi="宋体" w:eastAsia="宋体" w:cs="宋体"/>
                <w:color w:val="auto"/>
                <w:spacing w:val="15"/>
                <w:sz w:val="21"/>
                <w:szCs w:val="21"/>
              </w:rPr>
              <w:t>圾收集设施布置图、投入使用的项目尚应查阅相关管理制度。</w:t>
            </w:r>
          </w:p>
        </w:tc>
        <w:tc>
          <w:tcPr>
            <w:tcW w:w="912" w:type="dxa"/>
            <w:vAlign w:val="center"/>
          </w:tcPr>
          <w:p w14:paraId="08A2B022">
            <w:pPr>
              <w:pStyle w:val="10"/>
              <w:spacing w:line="240" w:lineRule="auto"/>
              <w:ind w:right="4" w:rightChars="0"/>
              <w:jc w:val="center"/>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eastAsia="zh-CN"/>
              </w:rPr>
              <w:t>☑</w:t>
            </w:r>
          </w:p>
        </w:tc>
      </w:tr>
      <w:tr w14:paraId="4FB32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31" w:hRule="exact"/>
        </w:trPr>
        <w:tc>
          <w:tcPr>
            <w:tcW w:w="1080" w:type="dxa"/>
            <w:vAlign w:val="center"/>
          </w:tcPr>
          <w:p w14:paraId="57F91191">
            <w:pPr>
              <w:pStyle w:val="10"/>
              <w:spacing w:line="240" w:lineRule="auto"/>
              <w:ind w:left="247" w:leftChars="0" w:right="0" w:rightChars="0"/>
              <w:jc w:val="both"/>
              <w:rPr>
                <w:rFonts w:hint="eastAsia" w:ascii="Times New Roman" w:eastAsia="宋体"/>
                <w:color w:val="auto"/>
                <w:spacing w:val="5"/>
                <w:sz w:val="21"/>
                <w:lang w:val="en-US" w:eastAsia="zh-CN"/>
              </w:rPr>
            </w:pPr>
            <w:r>
              <w:rPr>
                <w:rFonts w:ascii="Times New Roman"/>
                <w:color w:val="auto"/>
                <w:spacing w:val="5"/>
                <w:sz w:val="21"/>
              </w:rPr>
              <w:t>8.1.</w:t>
            </w:r>
            <w:r>
              <w:rPr>
                <w:rFonts w:hint="eastAsia" w:ascii="Times New Roman"/>
                <w:color w:val="auto"/>
                <w:spacing w:val="5"/>
                <w:sz w:val="21"/>
                <w:lang w:val="en-US" w:eastAsia="zh-CN"/>
              </w:rPr>
              <w:t>8</w:t>
            </w:r>
          </w:p>
        </w:tc>
        <w:tc>
          <w:tcPr>
            <w:tcW w:w="2677" w:type="dxa"/>
            <w:gridSpan w:val="2"/>
            <w:vAlign w:val="center"/>
          </w:tcPr>
          <w:p w14:paraId="36899FB4">
            <w:pPr>
              <w:pStyle w:val="10"/>
              <w:spacing w:line="240" w:lineRule="auto"/>
              <w:ind w:right="0"/>
              <w:jc w:val="both"/>
              <w:rPr>
                <w:rFonts w:ascii="宋体" w:hAnsi="宋体" w:eastAsia="宋体" w:cs="宋体"/>
                <w:color w:val="auto"/>
                <w:sz w:val="21"/>
                <w:szCs w:val="21"/>
              </w:rPr>
            </w:pPr>
            <w:r>
              <w:rPr>
                <w:rFonts w:ascii="Helvetica" w:hAnsi="Helvetica" w:eastAsia="Helvetica" w:cs="Helvetica"/>
                <w:i w:val="0"/>
                <w:iCs w:val="0"/>
                <w:caps w:val="0"/>
                <w:color w:val="333333"/>
                <w:spacing w:val="0"/>
                <w:sz w:val="21"/>
                <w:szCs w:val="21"/>
                <w:u w:val="single"/>
                <w:shd w:val="clear" w:fill="FFFFFF"/>
              </w:rPr>
              <w:t>8.1.8环境宜居相关技术要求应符合现行强制性工程建设规范《建筑环境通用规范》GB 55016、《市容环卫工程项目规范》GB55013、《园林绿化工程项目规范》GB 55014、《建筑给水排水与节水通用规范》GB 55020等的规定。</w:t>
            </w:r>
          </w:p>
        </w:tc>
        <w:tc>
          <w:tcPr>
            <w:tcW w:w="4751" w:type="dxa"/>
            <w:vAlign w:val="center"/>
          </w:tcPr>
          <w:p w14:paraId="3713F435">
            <w:pPr>
              <w:pStyle w:val="10"/>
              <w:spacing w:line="241" w:lineRule="exact"/>
              <w:ind w:left="103" w:right="0"/>
              <w:jc w:val="both"/>
              <w:rPr>
                <w:rFonts w:hint="default" w:ascii="宋体" w:hAnsi="宋体" w:eastAsia="宋体" w:cs="宋体"/>
                <w:color w:val="auto"/>
                <w:sz w:val="21"/>
                <w:szCs w:val="21"/>
                <w:lang w:val="en-US" w:eastAsia="zh-CN"/>
              </w:rPr>
            </w:pPr>
            <w:r>
              <w:rPr>
                <w:rFonts w:ascii="Helvetica" w:hAnsi="Helvetica" w:eastAsia="Helvetica" w:cs="Helvetica"/>
                <w:i w:val="0"/>
                <w:iCs w:val="0"/>
                <w:caps w:val="0"/>
                <w:color w:val="333333"/>
                <w:spacing w:val="0"/>
                <w:sz w:val="21"/>
                <w:szCs w:val="21"/>
                <w:u w:val="single"/>
                <w:shd w:val="clear" w:fill="FFFFFF"/>
              </w:rPr>
              <w:t>环境宜居相关技术要求应符合现行强制性工程建设</w:t>
            </w:r>
            <w:r>
              <w:rPr>
                <w:rFonts w:hint="eastAsia" w:ascii="Helvetica" w:hAnsi="Helvetica" w:eastAsia="宋体" w:cs="Helvetica"/>
                <w:i w:val="0"/>
                <w:iCs w:val="0"/>
                <w:caps w:val="0"/>
                <w:color w:val="333333"/>
                <w:spacing w:val="0"/>
                <w:sz w:val="21"/>
                <w:szCs w:val="21"/>
                <w:u w:val="single"/>
                <w:shd w:val="clear" w:fill="FFFFFF"/>
                <w:lang w:val="en-US" w:eastAsia="zh-CN"/>
              </w:rPr>
              <w:t>符合相关规范</w:t>
            </w:r>
          </w:p>
        </w:tc>
        <w:tc>
          <w:tcPr>
            <w:tcW w:w="4338" w:type="dxa"/>
            <w:gridSpan w:val="2"/>
            <w:vAlign w:val="center"/>
          </w:tcPr>
          <w:p w14:paraId="52E2A3B9">
            <w:pPr>
              <w:pStyle w:val="10"/>
              <w:spacing w:line="240" w:lineRule="auto"/>
              <w:ind w:right="0"/>
              <w:jc w:val="both"/>
              <w:rPr>
                <w:rFonts w:hint="eastAsia" w:ascii="宋体" w:hAnsi="宋体" w:eastAsia="宋体" w:cs="宋体"/>
                <w:color w:val="auto"/>
                <w:sz w:val="21"/>
                <w:szCs w:val="21"/>
              </w:rPr>
            </w:pPr>
            <w:r>
              <w:rPr>
                <w:rFonts w:hint="eastAsia" w:ascii="宋体" w:hAnsi="宋体" w:eastAsia="宋体" w:cs="宋体"/>
                <w:color w:val="auto"/>
                <w:spacing w:val="5"/>
                <w:sz w:val="21"/>
                <w:szCs w:val="21"/>
              </w:rPr>
              <w:t>评价：查</w:t>
            </w:r>
            <w:r>
              <w:rPr>
                <w:rFonts w:hint="eastAsia" w:ascii="宋体" w:hAnsi="宋体" w:eastAsia="宋体" w:cs="宋体"/>
                <w:color w:val="auto"/>
                <w:spacing w:val="-92"/>
                <w:sz w:val="21"/>
                <w:szCs w:val="21"/>
              </w:rPr>
              <w:t xml:space="preserve"> </w:t>
            </w:r>
            <w:r>
              <w:rPr>
                <w:rFonts w:hint="eastAsia" w:ascii="宋体" w:hAnsi="宋体" w:eastAsia="宋体" w:cs="宋体"/>
                <w:color w:val="auto"/>
                <w:spacing w:val="10"/>
                <w:sz w:val="21"/>
                <w:szCs w:val="21"/>
              </w:rPr>
              <w:t>阅相关设计文件、</w:t>
            </w:r>
            <w:r>
              <w:rPr>
                <w:rFonts w:hint="eastAsia" w:ascii="宋体" w:hAnsi="宋体" w:cs="宋体"/>
                <w:color w:val="auto"/>
                <w:spacing w:val="10"/>
                <w:sz w:val="21"/>
                <w:szCs w:val="21"/>
                <w:lang w:val="en-US" w:eastAsia="zh-CN"/>
              </w:rPr>
              <w:t>平面</w:t>
            </w:r>
            <w:r>
              <w:rPr>
                <w:rFonts w:hint="eastAsia" w:ascii="宋体" w:hAnsi="宋体" w:eastAsia="宋体" w:cs="宋体"/>
                <w:color w:val="auto"/>
                <w:spacing w:val="14"/>
                <w:sz w:val="21"/>
                <w:szCs w:val="21"/>
              </w:rPr>
              <w:t>布</w:t>
            </w:r>
            <w:r>
              <w:rPr>
                <w:rFonts w:hint="eastAsia" w:ascii="宋体" w:hAnsi="宋体" w:eastAsia="宋体" w:cs="宋体"/>
                <w:color w:val="auto"/>
                <w:spacing w:val="10"/>
                <w:sz w:val="21"/>
                <w:szCs w:val="21"/>
              </w:rPr>
              <w:t>置图。</w:t>
            </w:r>
          </w:p>
          <w:p w14:paraId="08ADD566">
            <w:pPr>
              <w:pStyle w:val="10"/>
              <w:spacing w:before="29" w:line="240" w:lineRule="auto"/>
              <w:ind w:left="103" w:right="0"/>
              <w:jc w:val="both"/>
              <w:rPr>
                <w:rFonts w:hint="eastAsia" w:ascii="宋体" w:hAnsi="宋体" w:eastAsia="宋体" w:cs="宋体"/>
                <w:color w:val="auto"/>
                <w:spacing w:val="-12"/>
                <w:sz w:val="21"/>
                <w:szCs w:val="21"/>
              </w:rPr>
            </w:pPr>
            <w:r>
              <w:rPr>
                <w:rFonts w:hint="eastAsia" w:ascii="宋体" w:hAnsi="宋体" w:eastAsia="宋体" w:cs="宋体"/>
                <w:color w:val="auto"/>
                <w:spacing w:val="-12"/>
                <w:sz w:val="21"/>
                <w:szCs w:val="21"/>
              </w:rPr>
              <w:t>评价：查</w:t>
            </w:r>
            <w:r>
              <w:rPr>
                <w:rFonts w:hint="eastAsia" w:ascii="宋体" w:hAnsi="宋体" w:eastAsia="宋体" w:cs="宋体"/>
                <w:color w:val="auto"/>
                <w:spacing w:val="-90"/>
                <w:sz w:val="21"/>
                <w:szCs w:val="21"/>
              </w:rPr>
              <w:t xml:space="preserve"> </w:t>
            </w:r>
            <w:r>
              <w:rPr>
                <w:rFonts w:hint="eastAsia" w:ascii="宋体" w:hAnsi="宋体" w:eastAsia="宋体" w:cs="宋体"/>
                <w:color w:val="auto"/>
                <w:spacing w:val="14"/>
                <w:sz w:val="21"/>
                <w:szCs w:val="21"/>
              </w:rPr>
              <w:t>阅相关竣工图</w:t>
            </w:r>
            <w:r>
              <w:rPr>
                <w:rFonts w:hint="eastAsia" w:ascii="宋体" w:hAnsi="宋体" w:eastAsia="宋体" w:cs="宋体"/>
                <w:color w:val="auto"/>
                <w:spacing w:val="-90"/>
                <w:sz w:val="21"/>
                <w:szCs w:val="21"/>
              </w:rPr>
              <w:t xml:space="preserve"> </w:t>
            </w:r>
            <w:r>
              <w:rPr>
                <w:rFonts w:hint="eastAsia" w:ascii="宋体" w:hAnsi="宋体" w:eastAsia="宋体" w:cs="宋体"/>
                <w:color w:val="auto"/>
                <w:spacing w:val="-42"/>
                <w:sz w:val="21"/>
                <w:szCs w:val="21"/>
              </w:rPr>
              <w:t>、</w:t>
            </w:r>
            <w:r>
              <w:rPr>
                <w:rFonts w:hint="eastAsia" w:ascii="宋体" w:hAnsi="宋体" w:cs="宋体"/>
                <w:color w:val="auto"/>
                <w:spacing w:val="10"/>
                <w:sz w:val="21"/>
                <w:szCs w:val="21"/>
                <w:lang w:val="en-US" w:eastAsia="zh-CN"/>
              </w:rPr>
              <w:t>平面</w:t>
            </w:r>
            <w:r>
              <w:rPr>
                <w:rFonts w:hint="eastAsia" w:ascii="宋体" w:hAnsi="宋体" w:eastAsia="宋体" w:cs="宋体"/>
                <w:color w:val="auto"/>
                <w:spacing w:val="14"/>
                <w:sz w:val="21"/>
                <w:szCs w:val="21"/>
              </w:rPr>
              <w:t>布</w:t>
            </w:r>
            <w:r>
              <w:rPr>
                <w:rFonts w:hint="eastAsia" w:ascii="宋体" w:hAnsi="宋体" w:eastAsia="宋体" w:cs="宋体"/>
                <w:color w:val="auto"/>
                <w:spacing w:val="10"/>
                <w:sz w:val="21"/>
                <w:szCs w:val="21"/>
              </w:rPr>
              <w:t>置图。</w:t>
            </w:r>
            <w:r>
              <w:rPr>
                <w:rFonts w:hint="eastAsia" w:ascii="宋体" w:hAnsi="宋体" w:eastAsia="宋体" w:cs="宋体"/>
                <w:color w:val="auto"/>
                <w:spacing w:val="15"/>
                <w:sz w:val="21"/>
                <w:szCs w:val="21"/>
              </w:rPr>
              <w:t>图、投入使用的项目尚应查阅相关管理制度。</w:t>
            </w:r>
          </w:p>
        </w:tc>
        <w:tc>
          <w:tcPr>
            <w:tcW w:w="912" w:type="dxa"/>
            <w:vAlign w:val="center"/>
          </w:tcPr>
          <w:p w14:paraId="77B43513">
            <w:pPr>
              <w:pStyle w:val="10"/>
              <w:spacing w:line="240" w:lineRule="auto"/>
              <w:ind w:right="4" w:rightChars="0"/>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w:t>
            </w:r>
          </w:p>
        </w:tc>
      </w:tr>
      <w:tr w14:paraId="739D2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exact"/>
        </w:trPr>
        <w:tc>
          <w:tcPr>
            <w:tcW w:w="1981" w:type="dxa"/>
            <w:gridSpan w:val="2"/>
            <w:vAlign w:val="center"/>
          </w:tcPr>
          <w:p w14:paraId="4366F615">
            <w:pPr>
              <w:pStyle w:val="10"/>
              <w:spacing w:before="27" w:line="240" w:lineRule="auto"/>
              <w:ind w:left="669" w:leftChars="0" w:right="0" w:rightChars="0"/>
              <w:jc w:val="both"/>
              <w:rPr>
                <w:rFonts w:ascii="楷体" w:hAnsi="楷体" w:eastAsia="楷体" w:cs="楷体"/>
                <w:color w:val="auto"/>
                <w:sz w:val="24"/>
                <w:szCs w:val="24"/>
                <w:lang w:val="en-US" w:eastAsia="en-US" w:bidi="ar-SA"/>
              </w:rPr>
            </w:pPr>
            <w:r>
              <w:rPr>
                <w:rFonts w:ascii="楷体" w:hAnsi="楷体" w:eastAsia="楷体" w:cs="楷体"/>
                <w:b/>
                <w:bCs/>
                <w:color w:val="auto"/>
                <w:spacing w:val="12"/>
                <w:sz w:val="24"/>
                <w:szCs w:val="24"/>
              </w:rPr>
              <w:t>评价汇总</w:t>
            </w:r>
          </w:p>
        </w:tc>
        <w:tc>
          <w:tcPr>
            <w:tcW w:w="7202" w:type="dxa"/>
            <w:gridSpan w:val="3"/>
            <w:vAlign w:val="center"/>
          </w:tcPr>
          <w:p w14:paraId="2851A4CA">
            <w:pPr>
              <w:pStyle w:val="10"/>
              <w:tabs>
                <w:tab w:val="left" w:pos="3910"/>
              </w:tabs>
              <w:spacing w:before="27" w:line="240" w:lineRule="auto"/>
              <w:ind w:left="290" w:leftChars="0" w:right="0" w:rightChars="0"/>
              <w:jc w:val="both"/>
              <w:rPr>
                <w:rFonts w:hint="eastAsia" w:ascii="Times New Roman" w:hAnsi="Times New Roman" w:eastAsia="宋体" w:cs="Times New Roman"/>
                <w:color w:val="auto"/>
                <w:sz w:val="24"/>
                <w:szCs w:val="24"/>
                <w:lang w:val="en-US" w:eastAsia="zh-CN" w:bidi="ar-SA"/>
              </w:rPr>
            </w:pPr>
            <w:r>
              <w:rPr>
                <w:rFonts w:ascii="楷体" w:hAnsi="楷体" w:eastAsia="楷体" w:cs="楷体"/>
                <w:b/>
                <w:bCs/>
                <w:color w:val="auto"/>
                <w:spacing w:val="14"/>
                <w:sz w:val="24"/>
                <w:szCs w:val="24"/>
              </w:rPr>
              <w:t>评价用途：用于基本级评价</w:t>
            </w:r>
            <w:r>
              <w:rPr>
                <w:rFonts w:ascii="楷体" w:hAnsi="楷体" w:eastAsia="楷体" w:cs="楷体"/>
                <w:b/>
                <w:bCs/>
                <w:color w:val="auto"/>
                <w:spacing w:val="22"/>
                <w:sz w:val="24"/>
                <w:szCs w:val="24"/>
              </w:rPr>
              <w:t xml:space="preserve"> </w:t>
            </w: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lang w:val="en-US" w:eastAsia="zh-CN"/>
              </w:rPr>
              <w:t xml:space="preserve"> </w:t>
            </w:r>
            <w:r>
              <w:rPr>
                <w:rFonts w:ascii="楷体" w:hAnsi="楷体" w:eastAsia="楷体" w:cs="楷体"/>
                <w:b/>
                <w:bCs/>
                <w:color w:val="auto"/>
                <w:spacing w:val="14"/>
                <w:sz w:val="24"/>
                <w:szCs w:val="24"/>
              </w:rPr>
              <w:t>用于星级控制项评价</w:t>
            </w:r>
            <w:r>
              <w:rPr>
                <w:rFonts w:ascii="楷体" w:hAnsi="楷体" w:eastAsia="楷体" w:cs="楷体"/>
                <w:b/>
                <w:bCs/>
                <w:color w:val="auto"/>
                <w:spacing w:val="18"/>
                <w:sz w:val="24"/>
                <w:szCs w:val="24"/>
              </w:rPr>
              <w:t xml:space="preserve"> </w:t>
            </w:r>
            <w:r>
              <w:rPr>
                <w:rFonts w:hint="eastAsia" w:ascii="Times New Roman" w:hAnsi="Times New Roman" w:cs="Times New Roman"/>
                <w:color w:val="auto"/>
                <w:sz w:val="24"/>
                <w:szCs w:val="24"/>
                <w:lang w:eastAsia="zh-CN"/>
              </w:rPr>
              <w:t>□</w:t>
            </w:r>
          </w:p>
        </w:tc>
        <w:tc>
          <w:tcPr>
            <w:tcW w:w="4575" w:type="dxa"/>
            <w:gridSpan w:val="2"/>
            <w:vAlign w:val="center"/>
          </w:tcPr>
          <w:p w14:paraId="4223D3AE">
            <w:pPr>
              <w:pStyle w:val="10"/>
              <w:spacing w:before="27" w:line="240" w:lineRule="auto"/>
              <w:ind w:right="0" w:rightChars="0"/>
              <w:jc w:val="both"/>
              <w:rPr>
                <w:rFonts w:ascii="楷体" w:hAnsi="楷体" w:eastAsia="楷体" w:cs="楷体"/>
                <w:b/>
                <w:bCs/>
                <w:color w:val="auto"/>
                <w:spacing w:val="14"/>
                <w:sz w:val="24"/>
                <w:szCs w:val="24"/>
              </w:rPr>
            </w:pPr>
            <w:r>
              <w:rPr>
                <w:rFonts w:ascii="楷体" w:hAnsi="楷体" w:eastAsia="楷体" w:cs="楷体"/>
                <w:b/>
                <w:bCs/>
                <w:color w:val="auto"/>
                <w:spacing w:val="14"/>
                <w:sz w:val="24"/>
                <w:szCs w:val="24"/>
              </w:rPr>
              <w:t>环境宜居评价结果：满足</w:t>
            </w:r>
            <w:r>
              <w:rPr>
                <w:rFonts w:ascii="楷体" w:hAnsi="楷体" w:eastAsia="楷体" w:cs="楷体"/>
                <w:b/>
                <w:bCs/>
                <w:color w:val="auto"/>
                <w:spacing w:val="20"/>
                <w:sz w:val="24"/>
                <w:szCs w:val="24"/>
              </w:rPr>
              <w:t xml:space="preserve"> </w:t>
            </w:r>
            <w:r>
              <w:rPr>
                <w:rFonts w:hint="eastAsia" w:ascii="Times New Roman" w:hAnsi="Times New Roman" w:eastAsia="宋体" w:cs="Times New Roman"/>
                <w:color w:val="auto"/>
                <w:sz w:val="24"/>
                <w:szCs w:val="24"/>
                <w:lang w:eastAsia="zh-CN"/>
              </w:rPr>
              <w:t>☑</w:t>
            </w:r>
            <w:r>
              <w:rPr>
                <w:rFonts w:ascii="楷体" w:hAnsi="楷体" w:eastAsia="楷体" w:cs="楷体"/>
                <w:b/>
                <w:bCs/>
                <w:color w:val="auto"/>
                <w:spacing w:val="10"/>
                <w:sz w:val="24"/>
                <w:szCs w:val="24"/>
              </w:rPr>
              <w:t>不满足</w:t>
            </w:r>
            <w:r>
              <w:rPr>
                <w:rFonts w:hint="eastAsia" w:ascii="Times New Roman" w:hAnsi="Times New Roman" w:eastAsia="宋体" w:cs="Times New Roman"/>
                <w:color w:val="auto"/>
                <w:sz w:val="24"/>
                <w:szCs w:val="24"/>
                <w:lang w:eastAsia="zh-CN"/>
              </w:rPr>
              <w:t>□</w:t>
            </w:r>
          </w:p>
        </w:tc>
      </w:tr>
    </w:tbl>
    <w:p w14:paraId="6811F5BF">
      <w:pPr>
        <w:pStyle w:val="4"/>
        <w:spacing w:line="240" w:lineRule="auto"/>
        <w:ind w:left="0" w:leftChars="0" w:right="0" w:firstLine="239" w:firstLineChars="100"/>
        <w:jc w:val="left"/>
        <w:rPr>
          <w:rFonts w:ascii="宋体" w:hAnsi="宋体" w:eastAsia="宋体" w:cs="宋体"/>
          <w:b/>
          <w:bCs/>
          <w:spacing w:val="14"/>
        </w:rPr>
      </w:pPr>
    </w:p>
    <w:p w14:paraId="0404AB7B">
      <w:pPr>
        <w:pStyle w:val="4"/>
        <w:spacing w:line="240" w:lineRule="auto"/>
        <w:ind w:left="0" w:leftChars="0" w:right="0" w:firstLine="239" w:firstLineChars="100"/>
        <w:jc w:val="left"/>
        <w:rPr>
          <w:spacing w:val="14"/>
        </w:rPr>
      </w:pPr>
      <w:r>
        <w:rPr>
          <w:rFonts w:ascii="宋体" w:hAnsi="宋体" w:eastAsia="宋体" w:cs="宋体"/>
          <w:b/>
          <w:bCs/>
          <w:spacing w:val="14"/>
        </w:rPr>
        <w:t>说明：</w:t>
      </w:r>
      <w:r>
        <w:rPr>
          <w:spacing w:val="14"/>
        </w:rPr>
        <w:t>评价结果：满足打</w:t>
      </w:r>
      <w:r>
        <w:rPr>
          <w:rFonts w:ascii="Times New Roman" w:hAnsi="Times New Roman" w:eastAsia="Times New Roman" w:cs="Times New Roman"/>
          <w:spacing w:val="14"/>
        </w:rPr>
        <w:t>√</w:t>
      </w:r>
      <w:r>
        <w:rPr>
          <w:spacing w:val="14"/>
        </w:rPr>
        <w:t>；不满足打</w:t>
      </w:r>
      <w:r>
        <w:rPr>
          <w:rFonts w:ascii="Times New Roman" w:hAnsi="Times New Roman" w:eastAsia="Times New Roman" w:cs="Times New Roman"/>
          <w:spacing w:val="14"/>
        </w:rPr>
        <w:t>×</w:t>
      </w:r>
      <w:r>
        <w:rPr>
          <w:spacing w:val="14"/>
        </w:rPr>
        <w:t>。</w:t>
      </w:r>
      <w:r>
        <w:rPr>
          <w:spacing w:val="13"/>
        </w:rPr>
        <w:t xml:space="preserve"> </w:t>
      </w:r>
      <w:r>
        <w:rPr>
          <w:spacing w:val="14"/>
        </w:rPr>
        <w:t>评价汇总：在对应处打</w:t>
      </w:r>
      <w:r>
        <w:rPr>
          <w:rFonts w:ascii="Times New Roman" w:hAnsi="Times New Roman" w:eastAsia="Times New Roman" w:cs="Times New Roman"/>
          <w:spacing w:val="14"/>
        </w:rPr>
        <w:t>√</w:t>
      </w:r>
      <w:r>
        <w:rPr>
          <w:spacing w:val="14"/>
        </w:rPr>
        <w:t>。</w:t>
      </w:r>
    </w:p>
    <w:p w14:paraId="51838C7D">
      <w:pPr>
        <w:pStyle w:val="3"/>
        <w:tabs>
          <w:tab w:val="left" w:pos="1312"/>
        </w:tabs>
        <w:spacing w:line="240" w:lineRule="auto"/>
        <w:ind w:right="45"/>
        <w:jc w:val="center"/>
        <w:rPr>
          <w:spacing w:val="9"/>
        </w:rPr>
      </w:pPr>
      <w:bookmarkStart w:id="0" w:name="附表B  星级绿色建筑评价评分表"/>
      <w:bookmarkEnd w:id="0"/>
    </w:p>
    <w:p w14:paraId="4B78913E">
      <w:pPr>
        <w:pStyle w:val="3"/>
        <w:tabs>
          <w:tab w:val="left" w:pos="1312"/>
        </w:tabs>
        <w:spacing w:line="240" w:lineRule="auto"/>
        <w:ind w:right="45"/>
        <w:jc w:val="center"/>
        <w:rPr>
          <w:rFonts w:hint="default"/>
          <w:spacing w:val="9"/>
          <w:lang w:val="en-US" w:eastAsia="zh-CN"/>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30204"/>
    <w:charset w:val="00"/>
    <w:family w:val="auto"/>
    <w:pitch w:val="default"/>
    <w:sig w:usb0="00000000" w:usb1="00000000" w:usb2="00000000" w:usb3="00000000" w:csb0="00000093"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426F01">
    <w:pPr>
      <w:spacing w:before="0" w:after="0"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5262245</wp:posOffset>
              </wp:positionH>
              <wp:positionV relativeFrom="page">
                <wp:posOffset>6732270</wp:posOffset>
              </wp:positionV>
              <wp:extent cx="16637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66370" cy="139700"/>
                      </a:xfrm>
                      <a:prstGeom prst="rect">
                        <a:avLst/>
                      </a:prstGeom>
                      <a:noFill/>
                      <a:ln>
                        <a:noFill/>
                      </a:ln>
                    </wps:spPr>
                    <wps:txbx>
                      <w:txbxContent>
                        <w:p w14:paraId="78EDDEF9">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60</w:t>
                          </w:r>
                          <w:r>
                            <w:fldChar w:fldCharType="end"/>
                          </w:r>
                        </w:p>
                      </w:txbxContent>
                    </wps:txbx>
                    <wps:bodyPr lIns="0" tIns="0" rIns="0" bIns="0" upright="1"/>
                  </wps:wsp>
                </a:graphicData>
              </a:graphic>
            </wp:anchor>
          </w:drawing>
        </mc:Choice>
        <mc:Fallback>
          <w:pict>
            <v:shape id="_x0000_s1026" o:spid="_x0000_s1026" o:spt="202" type="#_x0000_t202" style="position:absolute;left:0pt;margin-left:414.35pt;margin-top:530.1pt;height:11pt;width:13.1pt;mso-position-horizontal-relative:page;mso-position-vertical-relative:page;z-index:-251657216;mso-width-relative:page;mso-height-relative:page;" filled="f" stroked="f" coordsize="21600,21600" o:gfxdata="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QqvPe2gAAAA0BAAAPAAAAAAAAAAEAIAAAACIAAABkcnMvZG93bnJldi54bWxQSwEC&#10;FAAUAAAACACHTuJAjDxXObkBAABxAwAADgAAAAAAAAABACAAAAApAQAAZHJzL2Uyb0RvYy54bWxQ&#10;SwUGAAAAAAYABgBZAQAAVAUAAAAA&#10;">
              <v:fill on="f" focussize="0,0"/>
              <v:stroke on="f"/>
              <v:imagedata o:title=""/>
              <o:lock v:ext="edit" aspectratio="f"/>
              <v:textbox inset="0mm,0mm,0mm,0mm">
                <w:txbxContent>
                  <w:p w14:paraId="78EDDEF9">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60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AF77EC"/>
    <w:multiLevelType w:val="singleLevel"/>
    <w:tmpl w:val="EAAF77EC"/>
    <w:lvl w:ilvl="0" w:tentative="0">
      <w:start w:val="1"/>
      <w:numFmt w:val="chineseCounting"/>
      <w:suff w:val="nothing"/>
      <w:lvlText w:val="%1、"/>
      <w:lvlJc w:val="left"/>
      <w:rPr>
        <w:rFonts w:hint="eastAsia"/>
      </w:rPr>
    </w:lvl>
  </w:abstractNum>
  <w:abstractNum w:abstractNumId="1">
    <w:nsid w:val="323EAE7A"/>
    <w:multiLevelType w:val="singleLevel"/>
    <w:tmpl w:val="323EAE7A"/>
    <w:lvl w:ilvl="0" w:tentative="0">
      <w:start w:val="1"/>
      <w:numFmt w:val="decimal"/>
      <w:lvlText w:val="%1."/>
      <w:lvlJc w:val="left"/>
      <w:pPr>
        <w:tabs>
          <w:tab w:val="left" w:pos="312"/>
        </w:tabs>
      </w:pPr>
    </w:lvl>
  </w:abstractNum>
  <w:abstractNum w:abstractNumId="2">
    <w:nsid w:val="422E6904"/>
    <w:multiLevelType w:val="singleLevel"/>
    <w:tmpl w:val="422E6904"/>
    <w:lvl w:ilvl="0" w:tentative="0">
      <w:start w:val="1"/>
      <w:numFmt w:val="decimal"/>
      <w:lvlText w:val="%1."/>
      <w:lvlJc w:val="left"/>
      <w:pPr>
        <w:tabs>
          <w:tab w:val="left" w:pos="312"/>
        </w:tabs>
      </w:pPr>
    </w:lvl>
  </w:abstractNum>
  <w:abstractNum w:abstractNumId="3">
    <w:nsid w:val="77E56C53"/>
    <w:multiLevelType w:val="singleLevel"/>
    <w:tmpl w:val="77E56C53"/>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wNmUwZGRkNGU1MzRmZWM3NWZhMWY1ZDAxYTg3MTEifQ=="/>
  </w:docVars>
  <w:rsids>
    <w:rsidRoot w:val="3D6E65D9"/>
    <w:rsid w:val="0078117A"/>
    <w:rsid w:val="01DE1773"/>
    <w:rsid w:val="026779BA"/>
    <w:rsid w:val="03DE5DB8"/>
    <w:rsid w:val="06B9131E"/>
    <w:rsid w:val="07854B6B"/>
    <w:rsid w:val="086230FE"/>
    <w:rsid w:val="09461F2D"/>
    <w:rsid w:val="09C10972"/>
    <w:rsid w:val="0A296AEF"/>
    <w:rsid w:val="0A6767AA"/>
    <w:rsid w:val="0C547201"/>
    <w:rsid w:val="0CD2401C"/>
    <w:rsid w:val="0EA807A1"/>
    <w:rsid w:val="112E6575"/>
    <w:rsid w:val="11D64215"/>
    <w:rsid w:val="12EB6CA7"/>
    <w:rsid w:val="18624A54"/>
    <w:rsid w:val="18DC758B"/>
    <w:rsid w:val="1DBA4F96"/>
    <w:rsid w:val="1DBB15DE"/>
    <w:rsid w:val="1FFC12EA"/>
    <w:rsid w:val="2085439E"/>
    <w:rsid w:val="251961FB"/>
    <w:rsid w:val="29B203DF"/>
    <w:rsid w:val="2AC93654"/>
    <w:rsid w:val="2CA33220"/>
    <w:rsid w:val="2D8B5FDC"/>
    <w:rsid w:val="2E111E50"/>
    <w:rsid w:val="2FAF2B67"/>
    <w:rsid w:val="30E922DB"/>
    <w:rsid w:val="31DA43FF"/>
    <w:rsid w:val="32E6621B"/>
    <w:rsid w:val="341E1D1F"/>
    <w:rsid w:val="379F77DE"/>
    <w:rsid w:val="38001ED1"/>
    <w:rsid w:val="3C394207"/>
    <w:rsid w:val="3D6E65D9"/>
    <w:rsid w:val="3DC41E62"/>
    <w:rsid w:val="4157061F"/>
    <w:rsid w:val="420C31B7"/>
    <w:rsid w:val="43557103"/>
    <w:rsid w:val="43BE6733"/>
    <w:rsid w:val="451900C5"/>
    <w:rsid w:val="456F672F"/>
    <w:rsid w:val="45E60D4E"/>
    <w:rsid w:val="461019AD"/>
    <w:rsid w:val="46427018"/>
    <w:rsid w:val="49E30BE6"/>
    <w:rsid w:val="4C2537F3"/>
    <w:rsid w:val="4E7C3473"/>
    <w:rsid w:val="51B80C66"/>
    <w:rsid w:val="52D47FAE"/>
    <w:rsid w:val="5318164E"/>
    <w:rsid w:val="534E7AD3"/>
    <w:rsid w:val="535C732B"/>
    <w:rsid w:val="540477A2"/>
    <w:rsid w:val="55020B76"/>
    <w:rsid w:val="554C53E5"/>
    <w:rsid w:val="577447C8"/>
    <w:rsid w:val="5D243653"/>
    <w:rsid w:val="5E616885"/>
    <w:rsid w:val="5F901C5C"/>
    <w:rsid w:val="602D3338"/>
    <w:rsid w:val="60F02DD2"/>
    <w:rsid w:val="61DE629C"/>
    <w:rsid w:val="63400927"/>
    <w:rsid w:val="63981AE4"/>
    <w:rsid w:val="65D93AD4"/>
    <w:rsid w:val="669632B1"/>
    <w:rsid w:val="6C5F6F46"/>
    <w:rsid w:val="6F024354"/>
    <w:rsid w:val="75377F70"/>
    <w:rsid w:val="758962F1"/>
    <w:rsid w:val="78EB1715"/>
    <w:rsid w:val="7B690757"/>
    <w:rsid w:val="7E7665A7"/>
    <w:rsid w:val="7E9E5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jc w:val="both"/>
    </w:pPr>
    <w:rPr>
      <w:rFonts w:ascii="Calibri" w:hAnsi="Calibri" w:eastAsia="宋体" w:cs="Times New Roman"/>
      <w:sz w:val="21"/>
      <w:szCs w:val="21"/>
      <w:lang w:val="en-US" w:eastAsia="zh-CN" w:bidi="ar-SA"/>
    </w:rPr>
  </w:style>
  <w:style w:type="paragraph" w:styleId="3">
    <w:name w:val="heading 1"/>
    <w:basedOn w:val="1"/>
    <w:next w:val="1"/>
    <w:autoRedefine/>
    <w:qFormat/>
    <w:uiPriority w:val="1"/>
    <w:pPr>
      <w:outlineLvl w:val="1"/>
    </w:pPr>
    <w:rPr>
      <w:rFonts w:ascii="宋体" w:hAnsi="宋体" w:eastAsia="宋体"/>
      <w:b/>
      <w:bCs/>
      <w:sz w:val="24"/>
      <w:szCs w:val="24"/>
    </w:rPr>
  </w:style>
  <w:style w:type="character" w:default="1" w:styleId="9">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样式 行距: 1.5 倍行距 首行缩进:  2 字符"/>
    <w:basedOn w:val="1"/>
    <w:qFormat/>
    <w:uiPriority w:val="0"/>
    <w:pPr>
      <w:adjustRightInd w:val="0"/>
      <w:snapToGrid w:val="0"/>
      <w:spacing w:line="460" w:lineRule="exact"/>
    </w:pPr>
    <w:rPr>
      <w:rFonts w:ascii="Times New Roman" w:hAnsi="Times New Roman"/>
      <w:sz w:val="24"/>
    </w:rPr>
  </w:style>
  <w:style w:type="paragraph" w:styleId="4">
    <w:name w:val="Body Text"/>
    <w:basedOn w:val="1"/>
    <w:autoRedefine/>
    <w:qFormat/>
    <w:uiPriority w:val="1"/>
    <w:pPr>
      <w:spacing w:before="53"/>
      <w:ind w:left="340"/>
    </w:pPr>
    <w:rPr>
      <w:rFonts w:ascii="宋体" w:hAnsi="宋体" w:eastAsia="宋体"/>
      <w:sz w:val="21"/>
      <w:szCs w:val="21"/>
    </w:rPr>
  </w:style>
  <w:style w:type="paragraph" w:styleId="5">
    <w:name w:val="Plain Text"/>
    <w:basedOn w:val="1"/>
    <w:autoRedefine/>
    <w:qFormat/>
    <w:uiPriority w:val="0"/>
    <w:rPr>
      <w:rFonts w:ascii="宋体" w:hAnsi="Courier New" w:cs="Courier New"/>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Table Paragraph"/>
    <w:basedOn w:val="1"/>
    <w:autoRedefine/>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8033</Words>
  <Characters>8755</Characters>
  <Lines>0</Lines>
  <Paragraphs>0</Paragraphs>
  <TotalTime>1</TotalTime>
  <ScaleCrop>false</ScaleCrop>
  <LinksUpToDate>false</LinksUpToDate>
  <CharactersWithSpaces>9582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2022-02-14T07:43:00Z</dcterms:created>
  <dc:creator>Administrator</dc:creator>
  <cp:lastModifiedBy>杨春妹</cp:lastModifiedBy>
  <cp:lastPrinted>2025-01-14T02:23:00Z</cp:lastPrinted>
  <dcterms:modified xsi:type="dcterms:W3CDTF">2025-04-25T03:11:33Z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ED08113DE4794DEA94BBBD9FBAF64868_13</vt:lpwstr>
  </property>
  <property fmtid="{D5CDD505-2E9C-101B-9397-08002B2CF9AE}" pid="4" name="KSOTemplateDocerSaveRecord">
    <vt:lpwstr>eyJoZGlkIjoiZTk4YTQ0ZWQ1ZjlkNTA3ZTgxNzEzYjYzYWQ2OTcwMGUiLCJ1c2VySWQiOiIxMDAwNDg2OTYyIn0=</vt:lpwstr>
  </property>
</Properties>
</file>