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附件7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1" w:name="_GoBack"/>
      <w:r>
        <w:rPr>
          <w:rFonts w:hint="eastAsia" w:ascii="宋体" w:hAnsi="宋体" w:cs="Arial"/>
          <w:b/>
          <w:bCs/>
          <w:sz w:val="44"/>
          <w:szCs w:val="44"/>
        </w:rPr>
        <w:t>交警</w:t>
      </w:r>
      <w:r>
        <w:rPr>
          <w:rFonts w:hint="eastAsia"/>
          <w:b/>
          <w:bCs/>
          <w:sz w:val="44"/>
          <w:szCs w:val="44"/>
        </w:rPr>
        <w:t>执法办案及装备购置</w:t>
      </w:r>
      <w:r>
        <w:rPr>
          <w:rFonts w:hint="eastAsia" w:ascii="宋体" w:hAnsi="宋体" w:cs="Arial"/>
          <w:b/>
          <w:bCs/>
          <w:sz w:val="44"/>
          <w:szCs w:val="44"/>
        </w:rPr>
        <w:t>专项经费2024</w:t>
      </w:r>
      <w:r>
        <w:rPr>
          <w:rFonts w:hint="eastAsia" w:ascii="宋体" w:hAnsi="宋体"/>
          <w:b/>
          <w:bCs/>
          <w:sz w:val="44"/>
          <w:szCs w:val="44"/>
        </w:rPr>
        <w:t>年度绩效自评报告</w:t>
      </w:r>
    </w:p>
    <w:bookmarkEnd w:id="1"/>
    <w:p>
      <w:pPr>
        <w:jc w:val="center"/>
        <w:rPr>
          <w:rFonts w:hint="eastAsia" w:ascii="仿宋_GB2312" w:hAnsi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 w:ascii="仿宋_GB2312" w:hAnsi="新宋体"/>
          <w:spacing w:val="-4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项目概况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项目单位基本情况。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我单位属于江永县公安局下属二级机构，主要是维护县交通秩序、保障交通畅通以及交通执法、交通设备采购及管理 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项目基本情况简介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2024年度</w:t>
      </w:r>
      <w:bookmarkStart w:id="0" w:name="OLE_LINK1"/>
      <w:r>
        <w:rPr>
          <w:rFonts w:hint="eastAsia"/>
          <w:sz w:val="32"/>
          <w:szCs w:val="32"/>
        </w:rPr>
        <w:t>执法办案及装备购置</w:t>
      </w:r>
      <w:bookmarkEnd w:id="0"/>
      <w:r>
        <w:rPr>
          <w:rFonts w:hint="eastAsia"/>
          <w:sz w:val="32"/>
          <w:szCs w:val="32"/>
        </w:rPr>
        <w:t>（含整治工作经费、非税返回经费、两站两员经费）592.77万元，其中县级资金464.64万元，省级资金128.13万元。</w:t>
      </w: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二、项目资金使用及管理情况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项目资金（包括财政资金、自筹资金安排等）安排落实、总投入等情况分析。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项目资金592.77万已全部拨付到位，主要用于执法办案，装备购置。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项目资金（只要是指财政资金）实际使用情况分析。</w:t>
      </w:r>
    </w:p>
    <w:p>
      <w:pPr>
        <w:ind w:firstLine="64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时，一是填写《江永县财政专项资金审批表》上报县政府及相关部门审批；二是根据《江永县财政专项资金管理办法》核算项目资金，并按照《江永县财政专项资金管理办法》、《江永县政府采购资金管理办法》等办法对项目资金实行专款专用，一是各项目严格执行单位财务制度、政府采购制度等相关规定。二是项目资金严格按照进度支付；三是项目资金严格制定专项资金管理办法；四是项目资金实行报账制，项目所有支出必须有详细明细，因客观原因无明细的附说明，支出由专人管理；五是项目资金无截留、挪用、违规抵扣等现象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自财政下拨款项后，我单位领导和经办人员严格落实专款专用的规定，实行逐级报批的原则，合理确定各项费用的范围和支出，把钱用在刀刃上，扎扎实实做好农经工作。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项目组织实施情况</w:t>
      </w:r>
    </w:p>
    <w:p>
      <w:pPr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项目组织情况分析，主要包括项目招投标、调整、竣工验收等情况。单位采购交通设备和装备严格按照先申报后采购原则，向财政部门提出采购报告，办理采购手续，采购设备验收入库，专人管理。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项目管理情况分析，主要包括项目管理制度建设、日常检查监督管理等情况。</w:t>
      </w:r>
    </w:p>
    <w:p>
      <w:pPr>
        <w:numPr>
          <w:ilvl w:val="0"/>
          <w:numId w:val="6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其他需要说明的问题</w:t>
      </w:r>
    </w:p>
    <w:p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无</w:t>
      </w:r>
    </w:p>
    <w:p>
      <w:pPr>
        <w:spacing w:line="360" w:lineRule="auto"/>
        <w:rPr>
          <w:rFonts w:hint="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FDF22"/>
    <w:multiLevelType w:val="singleLevel"/>
    <w:tmpl w:val="557FDF2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FDF3C"/>
    <w:multiLevelType w:val="singleLevel"/>
    <w:tmpl w:val="557FDF3C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57FDFBB"/>
    <w:multiLevelType w:val="singleLevel"/>
    <w:tmpl w:val="557FDFBB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57FE056"/>
    <w:multiLevelType w:val="singleLevel"/>
    <w:tmpl w:val="557FE056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57FE0AB"/>
    <w:multiLevelType w:val="singleLevel"/>
    <w:tmpl w:val="557FE0AB"/>
    <w:lvl w:ilvl="0" w:tentative="0">
      <w:start w:val="1"/>
      <w:numFmt w:val="chineseCounting"/>
      <w:suff w:val="nothing"/>
      <w:lvlText w:val="（%1)"/>
      <w:lvlJc w:val="left"/>
    </w:lvl>
  </w:abstractNum>
  <w:abstractNum w:abstractNumId="5">
    <w:nsid w:val="557FE13B"/>
    <w:multiLevelType w:val="singleLevel"/>
    <w:tmpl w:val="557FE13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2025-05-08T09:14:43Z</dcterms:created>
  <dc:creator>Administrator</dc:creator>
  <cp:lastModifiedBy>Administrator</cp:lastModifiedBy>
  <dcterms:modified xsi:type="dcterms:W3CDTF">2025-05-08T09:15:18Z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F1BF8A901722463EAA408557837074D4</vt:lpwstr>
  </property>
</Properties>
</file>