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上江圩镇人民政府项目支出</w:t>
      </w:r>
    </w:p>
    <w:p w14:paraId="30406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度绩效自评报告</w:t>
      </w:r>
    </w:p>
    <w:p w14:paraId="3D805F2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2EDA3DC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项目概况</w:t>
      </w:r>
      <w:bookmarkStart w:id="0" w:name="_GoBack"/>
      <w:bookmarkEnd w:id="0"/>
    </w:p>
    <w:p w14:paraId="60F7EA7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项目支出总计16万元，其中：基层武装工作经费支出3万元，主要用于基层武装工作方面；两代表一委员联系经费支出2万元，主要用于两代表一委员联系方面；乡镇妇联工作经费支出2万元，主要用于乡镇妇联工作方面；乡镇工会经费1万元，主要用于乡镇工会工作方面；乡镇人大主席团活动经费支出2万元，主要用于乡镇人大主席团活动方面；乡镇团委工作经费支出2万元，主要用于乡镇团委工作方面；民生实事项目人大代表票决制工作经费3万元，主要用于民生实事项目人大代表票决制工作；乡镇基层党建工作经费1万元，主要用于乡镇基层党建工作。</w:t>
      </w:r>
    </w:p>
    <w:p w14:paraId="64A39106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项目资金使用及管理情况</w:t>
      </w:r>
    </w:p>
    <w:p w14:paraId="324E57E6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项目资金安排落实、总投入等情况分析。</w:t>
      </w:r>
    </w:p>
    <w:p w14:paraId="176F5D5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2024年，县财政拨入我单位专项资金16万元，资金到位率为100%。</w:t>
      </w:r>
    </w:p>
    <w:p w14:paraId="7D45F787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项目资金实际使用情况分析。</w:t>
      </w:r>
    </w:p>
    <w:p w14:paraId="2EE9D31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我单位项2024年项目支出16万元，用于党委、武装、妇联、团委、工会等各部门业务工作经费，资金使用率为100%。</w:t>
      </w:r>
    </w:p>
    <w:p w14:paraId="3C071F28"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项目资金管理情况分析。</w:t>
      </w:r>
    </w:p>
    <w:p w14:paraId="5549A2D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单位项目支出资金支付，需经单位主要负责人审核，分管财务领导审批方可报账支付。在资金管理使用上，严格按照各项资金使用用途安排该专项资金的支出使用，严格遵守“专款专用”原则，严格落实专项资金的申拨、使用审批手续，充分发挥资金使用效益。</w:t>
      </w:r>
    </w:p>
    <w:p w14:paraId="6BA15A3F">
      <w:pPr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项目组织实施情况</w:t>
      </w:r>
    </w:p>
    <w:p w14:paraId="5CAD463E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项目组织情况分析。</w:t>
      </w:r>
    </w:p>
    <w:p w14:paraId="31DF6F1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我单位项目支出属于业务工作经费，按财政安排的资金使用计划使用。单位设立资金支出审批领导小组审批，严格按照财政规章制度使用财政资金，无截留、挤占、挪用、虚列支出等情况。</w:t>
      </w:r>
    </w:p>
    <w:p w14:paraId="1648531E">
      <w:pPr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项目管理情况分析。</w:t>
      </w:r>
    </w:p>
    <w:p w14:paraId="03047DF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1、加强制度建设。根据上级相关政策和单位实际情况，进一步完善了财经各项规章制度，严格按照专项资金的使用范围、禁止事项、管理和监督事项开展落实，坚持用制度规范专项资金的管理、使用。</w:t>
      </w:r>
    </w:p>
    <w:p w14:paraId="55377A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2、专款专用管理。在资金管理使用上，严格按照各项专项资金使用用途安排该专项资金的支出使用，严格遵守“专款专用”原则，严格落实专项资金的申拨、使用审批手续，充分发挥资金使用效益。</w:t>
      </w:r>
    </w:p>
    <w:p w14:paraId="7E51878B"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项目绩效情况</w:t>
      </w:r>
    </w:p>
    <w:p w14:paraId="7F212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经济发展稳中有进，支撑作用不断增强</w:t>
      </w:r>
    </w:p>
    <w:p w14:paraId="54528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统筹全镇经济发展大局，协调推进农业农村优先发展和经济社会繁荣稳定。不断加大招商引资力度，推进固定资产稳步投资，激活市场主体活力，助推项目落地投产。强化村级集体经济建设、做大做强农村产业发展，补齐镇域经济发展短板。</w:t>
      </w:r>
    </w:p>
    <w:p w14:paraId="097CE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扎牢社会保障网，群众幸福感不断跃升</w:t>
      </w:r>
    </w:p>
    <w:p w14:paraId="7A238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始终坚持不折不扣落实上级政策，有重点、稳步伐推进社会事业建设工作，建立了全覆盖、保基本、多层次、可持续的社会保障网，同时通过临时救助、医疗救助等途径对特困人员加大关怀力度，不断织密织牢社会保障网。</w:t>
      </w:r>
    </w:p>
    <w:p w14:paraId="2735B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持续开展环境保护工作，全镇面貌焕然一新</w:t>
      </w:r>
    </w:p>
    <w:p w14:paraId="2270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我们矢志不渝躬耕于改善人居环境的工作中，深入贯彻落实绿色发展理念，，打造“河湖清亲两岸绿”的宜居环境，对镇区开展全方位、全地域、全过程生态文明建设。</w:t>
      </w:r>
    </w:p>
    <w:p w14:paraId="39715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强化应急体系建设，防范风险能力不断增强</w:t>
      </w:r>
    </w:p>
    <w:p w14:paraId="38D79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我们坚持不懈完善应急体系建设，以安全为先、务求实效，全面排查各类安全隐患，坚决遏制重特大事故发生，全力以赴保障全镇居民的生命和财产安全。</w:t>
      </w:r>
    </w:p>
    <w:p w14:paraId="0105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提高公共服务能力，塑造廉洁高效政府形象</w:t>
      </w:r>
    </w:p>
    <w:p w14:paraId="0EFD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我们始终致力于强化政府服务属性，以执政为民为立足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点和出发点，提高服务能力，做群众的知心人、为群众办实事。</w:t>
      </w:r>
    </w:p>
    <w:p w14:paraId="3CB7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聚焦平安建设，维护全镇和谐稳定发展大局</w:t>
      </w:r>
    </w:p>
    <w:p w14:paraId="6B472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我们始终立足于巩固全镇经济社会稳定大局，以“平安建设”为抓手，立足本地实际，强化矛盾纠纷调处机制建设，不断提升全镇居民安全感和幸福感。</w:t>
      </w:r>
    </w:p>
    <w:p w14:paraId="4C7E408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后续工作计划。</w:t>
      </w:r>
    </w:p>
    <w:p w14:paraId="5DAE8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上江圩镇将坚持以习近平新时代中国特色社会主义思想为指导，以学习贯彻党的二十大精神为主线，坚持“以人民为中心”的发展理念，认真落实县委、县政府各项工作部署，坚决做好改革发展稳定各项工作，着力提升经济发展水平，保障和改善民生，为加快建设现代化新江永贡献上江圩力量。</w:t>
      </w:r>
    </w:p>
    <w:p w14:paraId="4B3FEEE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32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存在的问题。</w:t>
      </w:r>
    </w:p>
    <w:p w14:paraId="7178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经济发展质量不高。工业基础，农业大不精；二是乡村振兴仍然存在短板，产业多元化、规模化进展缓慢，农村人居环境治理长效机制不够健全；三是民生保障与群众期望仍有不小差距，公共服务能力水平不高；四是部分干部攻坚克难、争先创优意识欠缺，工作作风有待改进。</w:t>
      </w:r>
    </w:p>
    <w:p w14:paraId="5577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61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left="4478" w:leftChars="304" w:hanging="3840" w:hanging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江永县上江圩镇人民政府</w:t>
      </w:r>
    </w:p>
    <w:p w14:paraId="48AA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2025年4月10日</w:t>
      </w:r>
    </w:p>
    <w:p w14:paraId="241AC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FDF22"/>
    <w:multiLevelType w:val="singleLevel"/>
    <w:tmpl w:val="557FDF2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FDF85"/>
    <w:multiLevelType w:val="singleLevel"/>
    <w:tmpl w:val="557FDF85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57FDFBB"/>
    <w:multiLevelType w:val="singleLevel"/>
    <w:tmpl w:val="557FDFBB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57FE056"/>
    <w:multiLevelType w:val="singleLevel"/>
    <w:tmpl w:val="557FE056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57FE0AB"/>
    <w:multiLevelType w:val="singleLevel"/>
    <w:tmpl w:val="557FE0AB"/>
    <w:lvl w:ilvl="0" w:tentative="0">
      <w:start w:val="1"/>
      <w:numFmt w:val="chineseCounting"/>
      <w:suff w:val="nothing"/>
      <w:lvlText w:val="（%1)"/>
      <w:lvlJc w:val="left"/>
    </w:lvl>
  </w:abstractNum>
  <w:abstractNum w:abstractNumId="5">
    <w:nsid w:val="557FE13B"/>
    <w:multiLevelType w:val="singleLevel"/>
    <w:tmpl w:val="557FE13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ZiYTUyZTg2NWExNmJlZjQyZGY0OWVkNWIzNjAifQ=="/>
  </w:docVars>
  <w:rsids>
    <w:rsidRoot w:val="1AE547EC"/>
    <w:rsid w:val="14D20430"/>
    <w:rsid w:val="1AE547EC"/>
    <w:rsid w:val="23A21059"/>
    <w:rsid w:val="27B2592B"/>
    <w:rsid w:val="2BB037DB"/>
    <w:rsid w:val="3296716F"/>
    <w:rsid w:val="3A5D453C"/>
    <w:rsid w:val="4DC729AD"/>
    <w:rsid w:val="4E0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1701</Words>
  <Characters>1729</Characters>
  <Lines>0</Lines>
  <Paragraphs>0</Paragraphs>
  <TotalTime>90</TotalTime>
  <ScaleCrop>false</ScaleCrop>
  <LinksUpToDate>false</LinksUpToDate>
  <CharactersWithSpaces>1809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2024-03-20T07:52:00Z</dcterms:created>
  <dc:creator>Administrator</dc:creator>
  <cp:lastModifiedBy>Administrator</cp:lastModifiedBy>
  <dcterms:modified xsi:type="dcterms:W3CDTF">2025-04-14T02:09:03Z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4D2AD6CA487442AB8981C4EFF5641736_11</vt:lpwstr>
  </property>
  <property fmtid="{D5CDD505-2E9C-101B-9397-08002B2CF9AE}" pid="4" name="KSOTemplateDocerSaveRecord">
    <vt:lpwstr>eyJoZGlkIjoiMTBmNTZiYTUyZTg2NWExNmJlZjQyZGY0OWVkNWIzNjAiLCJ1c2VySWQiOiI0MTk1NjY4NzEifQ==</vt:lpwstr>
  </property>
</Properties>
</file>