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Cs/>
          <w:kern w:val="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部门整体支出绩效目标申报表</w:t>
      </w:r>
    </w:p>
    <w:p>
      <w:pPr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2023</w:t>
      </w:r>
      <w:r>
        <w:rPr>
          <w:rFonts w:eastAsia="楷体_GB2312"/>
          <w:bCs/>
          <w:kern w:val="0"/>
          <w:sz w:val="32"/>
          <w:szCs w:val="32"/>
        </w:rPr>
        <w:t>年度）</w:t>
      </w:r>
    </w:p>
    <w:p>
      <w:pPr>
        <w:widowControl/>
        <w:tabs>
          <w:tab w:val="left" w:pos="2593"/>
        </w:tabs>
        <w:ind w:left="93"/>
        <w:jc w:val="left"/>
        <w:rPr>
          <w:rFonts w:hint="eastAsia" w:eastAsia="黑体"/>
          <w:kern w:val="0"/>
          <w:szCs w:val="21"/>
        </w:rPr>
      </w:pPr>
      <w:r>
        <w:rPr>
          <w:rFonts w:ascii="宋体" w:hAnsi="宋体"/>
          <w:kern w:val="0"/>
          <w:szCs w:val="21"/>
        </w:rPr>
        <w:t>填报单位（盖章）</w:t>
      </w:r>
      <w:r>
        <w:rPr>
          <w:rFonts w:hint="eastAsia" w:eastAsia="黑体"/>
          <w:kern w:val="0"/>
          <w:szCs w:val="21"/>
        </w:rPr>
        <w:t>：</w:t>
      </w:r>
      <w:r>
        <w:rPr>
          <w:rFonts w:hint="eastAsia" w:eastAsia="黑体"/>
          <w:kern w:val="0"/>
          <w:szCs w:val="21"/>
          <w:lang w:val="en-US" w:eastAsia="zh-CN"/>
        </w:rPr>
        <w:t>源口</w:t>
      </w:r>
      <w:r>
        <w:rPr>
          <w:rFonts w:hint="eastAsia" w:eastAsia="黑体"/>
          <w:kern w:val="0"/>
          <w:szCs w:val="21"/>
          <w:lang w:eastAsia="zh-CN"/>
        </w:rPr>
        <w:t>瑶族乡人民政府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60"/>
        <w:gridCol w:w="1200"/>
        <w:gridCol w:w="274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部门名称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源口</w:t>
            </w:r>
            <w:r>
              <w:rPr>
                <w:rFonts w:hint="eastAsia" w:eastAsia="黑体"/>
                <w:kern w:val="0"/>
                <w:szCs w:val="21"/>
                <w:lang w:eastAsia="zh-CN"/>
              </w:rPr>
              <w:t>瑶族乡人民政府</w:t>
            </w:r>
            <w:r>
              <w:rPr>
                <w:rFonts w:eastAsia="黑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Cs w:val="21"/>
              </w:rPr>
              <w:t>年度预算申请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（万元）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683.24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按收入性质分：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683.24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按支出性质分：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683.24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 w:hAnsi="宋体"/>
                <w:kern w:val="0"/>
                <w:szCs w:val="21"/>
                <w:lang w:val="en-US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其中：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公共财政拨款：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683.24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kern w:val="0"/>
                <w:szCs w:val="21"/>
              </w:rPr>
              <w:t>其中： 基本支出：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467.24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政府性基金拨款：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纳入专户管理的非税收入拨款：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其他资金：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部门职能</w:t>
            </w:r>
            <w:r>
              <w:rPr>
                <w:rFonts w:hint="eastAsia" w:ascii="宋体" w:hAnsi="宋体"/>
                <w:kern w:val="0"/>
                <w:szCs w:val="21"/>
              </w:rPr>
              <w:t>职责</w:t>
            </w:r>
            <w:r>
              <w:rPr>
                <w:rFonts w:ascii="宋体" w:hAnsi="宋体"/>
                <w:kern w:val="0"/>
                <w:szCs w:val="21"/>
              </w:rPr>
              <w:t>概述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1、执行本级人民代表大会决议和上级国家行政机关的决定和命令，发布决定和命令；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2、执行本乡区域内的经济和社会发展计划、预算，管理本乡区域的经济、教育、科学、文化、体育事业和财政、民政、公安、司法行政、计划生育等行政工作；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3、保护社会主义全民所有的财产和劳动群众集体所有的财产，保护公民私人所有的合法财产，维护社会秩序，保障公民的人身权利、民主权利和其他权利；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4、保护各种经济组织的合法权益； 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5、负责农村土地承包管理、农民负担监督管理、农村集体资产财产管理等行政管理；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6、保障少数民族的合法权利和尊重少数民族的风俗习惯；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7、保障宪法和法律赋予妇女的男女平等、同工同酬和婚姻自由等各项权利；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8、办理上级人民政府交办的其他事项。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整体绩效目标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color w:val="auto"/>
                <w:kern w:val="0"/>
                <w:szCs w:val="21"/>
              </w:rPr>
              <w:t>目标1：</w:t>
            </w:r>
            <w:r>
              <w:rPr>
                <w:rFonts w:hint="eastAsia"/>
                <w:color w:val="auto"/>
                <w:kern w:val="0"/>
                <w:szCs w:val="21"/>
              </w:rPr>
              <w:t>立足想大事、谋全局，多提辅政之谏；</w:t>
            </w:r>
          </w:p>
          <w:p>
            <w:pPr>
              <w:widowControl/>
              <w:jc w:val="left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color w:val="auto"/>
                <w:kern w:val="0"/>
                <w:szCs w:val="21"/>
              </w:rPr>
              <w:t>目标2：</w:t>
            </w:r>
            <w:r>
              <w:rPr>
                <w:rFonts w:hint="eastAsia"/>
                <w:color w:val="auto"/>
                <w:kern w:val="0"/>
                <w:szCs w:val="21"/>
              </w:rPr>
              <w:t>立足求实效、强执行，狠抓为政之要；</w:t>
            </w:r>
          </w:p>
          <w:p>
            <w:pPr>
              <w:widowControl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目标3：立足促规范、保运转，细做统筹之事；</w:t>
            </w:r>
          </w:p>
          <w:p>
            <w:pPr>
              <w:widowControl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目标4：立足高标准、严要求，善强自身之能；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5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部门整体支出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年度绩效指标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5940" w:type="dxa"/>
            <w:gridSpan w:val="2"/>
            <w:vAlign w:val="center"/>
          </w:tcPr>
          <w:p>
            <w:pPr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指标1：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发展</w:t>
            </w:r>
            <w:r>
              <w:rPr>
                <w:rFonts w:hint="eastAsia"/>
                <w:color w:val="auto"/>
                <w:kern w:val="0"/>
                <w:szCs w:val="21"/>
              </w:rPr>
              <w:t>特色农业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kern w:val="0"/>
                <w:szCs w:val="21"/>
              </w:rPr>
              <w:t>打造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源口</w:t>
            </w:r>
            <w:r>
              <w:rPr>
                <w:rFonts w:hint="eastAsia"/>
                <w:color w:val="auto"/>
                <w:kern w:val="0"/>
                <w:szCs w:val="21"/>
              </w:rPr>
              <w:t>“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江永香米</w:t>
            </w:r>
            <w:r>
              <w:rPr>
                <w:rFonts w:hint="eastAsia"/>
                <w:color w:val="auto"/>
                <w:kern w:val="0"/>
                <w:szCs w:val="21"/>
              </w:rPr>
              <w:t>”农业与旅游融合发展示范片。</w:t>
            </w:r>
          </w:p>
          <w:p>
            <w:pPr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指标2：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发展</w:t>
            </w:r>
            <w:r>
              <w:rPr>
                <w:rFonts w:hint="eastAsia"/>
                <w:color w:val="auto"/>
                <w:kern w:val="0"/>
                <w:szCs w:val="21"/>
              </w:rPr>
              <w:t>文旅产业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kern w:val="0"/>
                <w:szCs w:val="21"/>
              </w:rPr>
              <w:t>完成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源口</w:t>
            </w:r>
            <w:r>
              <w:rPr>
                <w:rFonts w:hint="eastAsia"/>
                <w:color w:val="auto"/>
                <w:kern w:val="0"/>
                <w:szCs w:val="21"/>
              </w:rPr>
              <w:t>游客中心建设；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在建源口乡杉木坪知青部落民宿旅游项目</w:t>
            </w:r>
            <w:r>
              <w:rPr>
                <w:rFonts w:hint="eastAsia"/>
                <w:color w:val="auto"/>
                <w:kern w:val="0"/>
                <w:szCs w:val="21"/>
              </w:rPr>
              <w:t>；完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善源口水库码头建设</w:t>
            </w:r>
            <w:r>
              <w:rPr>
                <w:rFonts w:hint="eastAsia"/>
                <w:color w:val="auto"/>
                <w:kern w:val="0"/>
                <w:szCs w:val="21"/>
              </w:rPr>
              <w:t>及损毁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安全</w:t>
            </w:r>
            <w:r>
              <w:rPr>
                <w:rFonts w:hint="eastAsia"/>
                <w:color w:val="auto"/>
                <w:kern w:val="0"/>
                <w:szCs w:val="21"/>
              </w:rPr>
              <w:t>设施维修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color w:val="auto"/>
                <w:kern w:val="0"/>
                <w:szCs w:val="21"/>
              </w:rPr>
              <w:t>指标3：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坚决打好</w:t>
            </w:r>
            <w:r>
              <w:rPr>
                <w:rFonts w:hint="eastAsia"/>
                <w:color w:val="auto"/>
                <w:kern w:val="0"/>
                <w:szCs w:val="21"/>
              </w:rPr>
              <w:t>污染防治攻坚战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。做好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水源保护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、净土保卫战工作。</w:t>
            </w:r>
          </w:p>
          <w:p>
            <w:pPr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color w:val="auto"/>
                <w:kern w:val="0"/>
                <w:szCs w:val="21"/>
              </w:rPr>
              <w:t>指标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color w:val="auto"/>
                <w:kern w:val="0"/>
                <w:szCs w:val="21"/>
              </w:rPr>
              <w:t>：</w:t>
            </w:r>
            <w:r>
              <w:rPr>
                <w:rFonts w:hint="eastAsia"/>
                <w:color w:val="auto"/>
                <w:kern w:val="0"/>
                <w:szCs w:val="21"/>
              </w:rPr>
              <w:t>坚决打好精准脱贫攻坚战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。抓好贫困人口高质量脱贫、加强系统数据管理、推进部门扶贫政策落实、抓好问题清零。</w:t>
            </w:r>
          </w:p>
          <w:p>
            <w:pPr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指标5：统筹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抓好</w:t>
            </w:r>
            <w:r>
              <w:rPr>
                <w:rFonts w:hint="eastAsia"/>
                <w:color w:val="auto"/>
                <w:kern w:val="0"/>
                <w:szCs w:val="21"/>
              </w:rPr>
              <w:t>党管武装工作。</w:t>
            </w:r>
          </w:p>
          <w:p>
            <w:pPr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指标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kern w:val="0"/>
                <w:szCs w:val="21"/>
              </w:rPr>
              <w:t>：完成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hint="eastAsia"/>
                <w:color w:val="auto"/>
                <w:kern w:val="0"/>
                <w:szCs w:val="21"/>
              </w:rPr>
              <w:t>委、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hint="eastAsia"/>
                <w:color w:val="auto"/>
                <w:kern w:val="0"/>
                <w:szCs w:val="21"/>
              </w:rPr>
              <w:t>政府和上级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各</w:t>
            </w:r>
            <w:r>
              <w:rPr>
                <w:rFonts w:hint="eastAsia"/>
                <w:color w:val="auto"/>
                <w:kern w:val="0"/>
                <w:szCs w:val="21"/>
              </w:rPr>
              <w:t>部门当年度部署的各项目标任务。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5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5940" w:type="dxa"/>
            <w:gridSpan w:val="2"/>
            <w:vAlign w:val="center"/>
          </w:tcPr>
          <w:p>
            <w:pPr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指标1：</w:t>
            </w:r>
            <w:r>
              <w:rPr>
                <w:rFonts w:hint="eastAsia"/>
                <w:color w:val="auto"/>
                <w:kern w:val="0"/>
                <w:szCs w:val="21"/>
              </w:rPr>
              <w:t>改进干部作风，提升行政效能，健全落实服务承诺、限时办节制、责任追究制，坚决整治“不作为、乱作为、慢作为”，确保政令畅通。</w:t>
            </w:r>
          </w:p>
          <w:p>
            <w:pPr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指标2：</w:t>
            </w:r>
            <w:r>
              <w:rPr>
                <w:rFonts w:hint="eastAsia"/>
                <w:color w:val="auto"/>
                <w:kern w:val="0"/>
                <w:szCs w:val="21"/>
              </w:rPr>
              <w:t>确保重大项目、重点工作不折不扣落到实处。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指标3：</w:t>
            </w:r>
            <w:r>
              <w:rPr>
                <w:rFonts w:hint="eastAsia"/>
                <w:color w:val="auto"/>
                <w:kern w:val="0"/>
                <w:szCs w:val="21"/>
              </w:rPr>
              <w:t>完善责任机制、考核机制、激励机制，营造干事创业的良好氛围。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财政部门审核意见</w:t>
            </w:r>
          </w:p>
        </w:tc>
        <w:tc>
          <w:tcPr>
            <w:tcW w:w="8400" w:type="dxa"/>
            <w:gridSpan w:val="4"/>
            <w:vAlign w:val="bottom"/>
          </w:tcPr>
          <w:p>
            <w:pPr>
              <w:ind w:firstLine="4680" w:firstLineChars="1950"/>
              <w:jc w:val="righ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 xml:space="preserve">（盖章）                                     </w:t>
            </w:r>
          </w:p>
          <w:p>
            <w:pPr>
              <w:ind w:firstLine="4680" w:firstLineChars="1950"/>
              <w:jc w:val="right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default"/>
          <w:lang w:val="en-US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val="en-US" w:eastAsia="zh-CN"/>
        </w:rPr>
        <w:t xml:space="preserve">何姝旸        </w:t>
      </w:r>
      <w:r>
        <w:rPr>
          <w:kern w:val="0"/>
          <w:szCs w:val="21"/>
        </w:rPr>
        <w:t xml:space="preserve">    联系电话：</w:t>
      </w:r>
      <w:r>
        <w:rPr>
          <w:rFonts w:hint="eastAsia"/>
          <w:kern w:val="0"/>
          <w:szCs w:val="21"/>
          <w:lang w:val="en-US" w:eastAsia="zh-CN"/>
        </w:rPr>
        <w:t xml:space="preserve">5821142   </w:t>
      </w:r>
      <w:r>
        <w:rPr>
          <w:kern w:val="0"/>
          <w:szCs w:val="21"/>
        </w:rPr>
        <w:t xml:space="preserve">     填报日期：</w:t>
      </w:r>
      <w:r>
        <w:rPr>
          <w:rFonts w:hint="eastAsia"/>
          <w:kern w:val="0"/>
          <w:szCs w:val="21"/>
          <w:lang w:eastAsia="zh-CN"/>
        </w:rPr>
        <w:t>202</w:t>
      </w:r>
      <w:r>
        <w:rPr>
          <w:rFonts w:hint="eastAsia"/>
          <w:kern w:val="0"/>
          <w:szCs w:val="21"/>
          <w:lang w:val="en-US" w:eastAsia="zh-CN"/>
        </w:rPr>
        <w:t>3.3.30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MwOGZiZWE4NDE1MzdiMjk2YjhlOWRlZmIyZGUzZTAifQ=="/>
  </w:docVars>
  <w:rsids>
    <w:rsidRoot w:val="00000000"/>
    <w:rsid w:val="40D654D0"/>
    <w:rsid w:val="4F84330F"/>
    <w:rsid w:val="5B4275E9"/>
    <w:rsid w:val="5D797C22"/>
    <w:rsid w:val="5EB601BE"/>
    <w:rsid w:val="75897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91" w:firstLineChars="198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991</Characters>
  <Lines>0</Lines>
  <Paragraphs>0</Paragraphs>
  <TotalTime>1</TotalTime>
  <ScaleCrop>false</ScaleCrop>
  <LinksUpToDate>false</LinksUpToDate>
  <CharactersWithSpaces>1149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2020-03-24T00:14:00Z</dcterms:created>
  <dc:creator>海之恋</dc:creator>
  <cp:lastModifiedBy>A</cp:lastModifiedBy>
  <cp:lastPrinted>2020-03-25T12:28:00Z</cp:lastPrinted>
  <dcterms:modified xsi:type="dcterms:W3CDTF">2023-03-30T08:27:37Z</dcterms:modified>
  <dc:title>附件2-1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79CCC4D1A47642598B13D10B0C935858</vt:lpwstr>
  </property>
</Properties>
</file>