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60" w:lineRule="exact"/>
        <w:jc w:val="center"/>
        <w:rPr>
          <w:rFonts w:hint="eastAsia" w:ascii="黑体" w:eastAsia="黑体" w:cs="黑体"/>
          <w:b/>
          <w:color w:val="000000"/>
          <w:kern w:val="0"/>
          <w:sz w:val="36"/>
          <w:szCs w:val="36"/>
        </w:rPr>
      </w:pPr>
      <w:r>
        <w:rPr>
          <w:rFonts w:hint="eastAsia" w:ascii="黑体" w:eastAsia="黑体" w:cs="黑体"/>
          <w:b/>
          <w:color w:val="000000"/>
          <w:kern w:val="0"/>
          <w:sz w:val="36"/>
          <w:szCs w:val="36"/>
          <w:lang w:val="en-US" w:eastAsia="zh-CN"/>
        </w:rPr>
        <w:t xml:space="preserve">1 </w:t>
      </w:r>
      <w:r>
        <w:rPr>
          <w:rFonts w:hint="eastAsia" w:ascii="黑体" w:eastAsia="黑体" w:cs="黑体"/>
          <w:b/>
          <w:color w:val="000000"/>
          <w:kern w:val="0"/>
          <w:sz w:val="36"/>
          <w:szCs w:val="36"/>
        </w:rPr>
        <w:t>除县级广播电台、电视台外，其它广播电台、电视台（含教育电视台）变更台名、节目设置范围或节目套数审核</w:t>
      </w:r>
    </w:p>
    <w:p>
      <w:pPr>
        <w:spacing w:line="560" w:lineRule="exact"/>
        <w:jc w:val="both"/>
        <w:rPr>
          <w:rStyle w:val="5"/>
          <w:rFonts w:hint="eastAsia" w:ascii="宋体" w:eastAsia="宋体" w:cs="宋体"/>
          <w:b w:val="0"/>
          <w:color w:val="333333"/>
          <w:sz w:val="24"/>
          <w:szCs w:val="24"/>
        </w:rPr>
      </w:pPr>
      <w:r>
        <w:rPr>
          <w:rStyle w:val="5"/>
          <w:rFonts w:hint="eastAsia" w:ascii="宋体" w:eastAsia="宋体" w:cs="宋体"/>
          <w:b/>
          <w:bCs/>
          <w:color w:val="333333"/>
          <w:sz w:val="24"/>
          <w:szCs w:val="24"/>
          <w:lang w:eastAsia="zh-CN"/>
        </w:rPr>
        <w:t>一、</w:t>
      </w:r>
      <w:r>
        <w:rPr>
          <w:rStyle w:val="5"/>
          <w:rFonts w:hint="eastAsia" w:ascii="宋体" w:eastAsia="宋体" w:cs="宋体"/>
          <w:b/>
          <w:bCs/>
          <w:color w:val="333333"/>
          <w:sz w:val="24"/>
          <w:szCs w:val="24"/>
        </w:rPr>
        <w:t>事项名称：</w:t>
      </w:r>
      <w:r>
        <w:rPr>
          <w:rStyle w:val="5"/>
          <w:rFonts w:hint="eastAsia" w:ascii="宋体" w:eastAsia="宋体" w:cs="宋体"/>
          <w:b w:val="0"/>
          <w:color w:val="333333"/>
          <w:sz w:val="24"/>
          <w:szCs w:val="24"/>
        </w:rPr>
        <w:t>除县级广播电台、电视台外，其它广播电台、电视台（含教育电视台）变更台名、节目设置范围或节目套数审核</w:t>
      </w:r>
    </w:p>
    <w:p>
      <w:pPr>
        <w:spacing w:line="560" w:lineRule="exact"/>
        <w:jc w:val="both"/>
        <w:rPr>
          <w:rStyle w:val="5"/>
          <w:rFonts w:hint="eastAsia" w:ascii="宋体" w:eastAsia="宋体" w:cs="宋体"/>
          <w:b w:val="0"/>
          <w:color w:val="333333"/>
          <w:sz w:val="24"/>
          <w:szCs w:val="24"/>
        </w:rPr>
      </w:pPr>
      <w:r>
        <w:rPr>
          <w:rStyle w:val="5"/>
          <w:rFonts w:hint="eastAsia" w:ascii="宋体" w:eastAsia="宋体" w:cs="宋体"/>
          <w:b/>
          <w:bCs/>
          <w:color w:val="333333"/>
          <w:sz w:val="24"/>
          <w:szCs w:val="24"/>
          <w:lang w:eastAsia="zh-CN"/>
        </w:rPr>
        <w:t>二、办理依据：</w:t>
      </w:r>
      <w:r>
        <w:rPr>
          <w:rStyle w:val="5"/>
          <w:rFonts w:hint="eastAsia" w:ascii="宋体" w:eastAsia="宋体" w:cs="宋体"/>
          <w:b w:val="0"/>
          <w:color w:val="333333"/>
          <w:sz w:val="24"/>
          <w:szCs w:val="24"/>
        </w:rPr>
        <w:t>《广播电视管理条例》（1997年8月11日国务院令第228号，2013年12月7日国务院令第645号第一次修订，2017年3月1日国务院令第676号第二次修订）第十三条广播电台、电视台变更台名、节目设置范围或者节目套数，省级以上人民政府广播电视行政部门设立的广播电台、电视台或者省级以上人民政府教育行政部门设立的电视台变更台标的，应当经国务院广播电视行政部门批准。</w:t>
      </w:r>
    </w:p>
    <w:p>
      <w:pPr>
        <w:spacing w:line="560" w:lineRule="exact"/>
        <w:jc w:val="both"/>
        <w:rPr>
          <w:rStyle w:val="5"/>
          <w:rFonts w:hint="eastAsia" w:ascii="宋体" w:eastAsia="宋体" w:cs="宋体"/>
          <w:b w:val="0"/>
          <w:color w:val="333333"/>
          <w:sz w:val="24"/>
          <w:szCs w:val="24"/>
          <w:lang w:eastAsia="zh-CN"/>
        </w:rPr>
      </w:pPr>
      <w:r>
        <w:rPr>
          <w:rStyle w:val="5"/>
          <w:rFonts w:hint="eastAsia" w:ascii="宋体" w:eastAsia="宋体" w:cs="宋体"/>
          <w:b/>
          <w:bCs/>
          <w:color w:val="333333"/>
          <w:sz w:val="24"/>
          <w:szCs w:val="24"/>
          <w:lang w:eastAsia="zh-CN"/>
        </w:rPr>
        <w:t>三、行使层级：</w:t>
      </w:r>
      <w:r>
        <w:rPr>
          <w:rStyle w:val="5"/>
          <w:rFonts w:hint="eastAsia" w:ascii="宋体" w:eastAsia="宋体" w:cs="宋体"/>
          <w:b w:val="0"/>
          <w:color w:val="333333"/>
          <w:sz w:val="24"/>
          <w:szCs w:val="24"/>
          <w:lang w:eastAsia="zh-CN"/>
        </w:rPr>
        <w:t>县级</w:t>
      </w:r>
    </w:p>
    <w:p>
      <w:pPr>
        <w:spacing w:line="560" w:lineRule="exact"/>
        <w:jc w:val="both"/>
        <w:rPr>
          <w:rStyle w:val="5"/>
          <w:rFonts w:hint="eastAsia" w:ascii="宋体" w:eastAsia="宋体" w:cs="宋体"/>
          <w:b w:val="0"/>
          <w:color w:val="333333"/>
          <w:sz w:val="24"/>
          <w:szCs w:val="24"/>
          <w:lang w:eastAsia="zh-CN"/>
        </w:rPr>
      </w:pPr>
      <w:r>
        <w:rPr>
          <w:rStyle w:val="5"/>
          <w:rFonts w:hint="eastAsia" w:ascii="宋体" w:eastAsia="宋体" w:cs="宋体"/>
          <w:b/>
          <w:bCs/>
          <w:color w:val="333333"/>
          <w:sz w:val="24"/>
          <w:szCs w:val="24"/>
          <w:lang w:eastAsia="zh-CN"/>
        </w:rPr>
        <w:t>四、事项类型：</w:t>
      </w:r>
      <w:r>
        <w:rPr>
          <w:rStyle w:val="5"/>
          <w:rFonts w:hint="eastAsia" w:ascii="宋体" w:eastAsia="宋体" w:cs="宋体"/>
          <w:b w:val="0"/>
          <w:color w:val="333333"/>
          <w:sz w:val="24"/>
          <w:szCs w:val="24"/>
          <w:lang w:eastAsia="zh-CN"/>
        </w:rPr>
        <w:t>行政许可</w:t>
      </w:r>
    </w:p>
    <w:p>
      <w:pPr>
        <w:spacing w:line="560" w:lineRule="exact"/>
        <w:jc w:val="both"/>
        <w:rPr>
          <w:rStyle w:val="5"/>
          <w:rFonts w:hint="eastAsia" w:ascii="宋体" w:eastAsia="宋体" w:cs="宋体"/>
          <w:b w:val="0"/>
          <w:color w:val="333333"/>
          <w:sz w:val="24"/>
          <w:szCs w:val="24"/>
          <w:lang w:eastAsia="zh-CN"/>
        </w:rPr>
      </w:pPr>
      <w:r>
        <w:rPr>
          <w:rStyle w:val="5"/>
          <w:rFonts w:hint="eastAsia" w:ascii="宋体" w:eastAsia="宋体" w:cs="宋体"/>
          <w:b/>
          <w:bCs/>
          <w:color w:val="333333"/>
          <w:sz w:val="24"/>
          <w:szCs w:val="24"/>
          <w:lang w:eastAsia="zh-CN"/>
        </w:rPr>
        <w:t>五、办件类型：</w:t>
      </w:r>
      <w:r>
        <w:rPr>
          <w:rStyle w:val="5"/>
          <w:rFonts w:ascii="宋体" w:eastAsia="宋体" w:cs="宋体"/>
          <w:b w:val="0"/>
          <w:color w:val="333333"/>
          <w:sz w:val="24"/>
          <w:szCs w:val="24"/>
          <w:lang w:eastAsia="zh-CN"/>
        </w:rPr>
        <w:t>即办件</w:t>
      </w:r>
    </w:p>
    <w:p>
      <w:pPr>
        <w:spacing w:line="560" w:lineRule="exact"/>
        <w:jc w:val="both"/>
        <w:rPr>
          <w:rStyle w:val="5"/>
          <w:rFonts w:hint="eastAsia" w:ascii="宋体" w:eastAsia="宋体" w:cs="宋体"/>
          <w:b/>
          <w:bCs/>
          <w:color w:val="333333"/>
          <w:sz w:val="24"/>
          <w:szCs w:val="24"/>
          <w:lang w:eastAsia="zh-CN"/>
        </w:rPr>
      </w:pPr>
      <w:r>
        <w:rPr>
          <w:rStyle w:val="5"/>
          <w:rFonts w:hint="eastAsia" w:ascii="宋体" w:eastAsia="宋体" w:cs="宋体"/>
          <w:b/>
          <w:bCs/>
          <w:color w:val="333333"/>
          <w:sz w:val="24"/>
          <w:szCs w:val="24"/>
          <w:lang w:eastAsia="zh-CN"/>
        </w:rPr>
        <w:t>六、服务对象：</w:t>
      </w:r>
      <w:r>
        <w:rPr>
          <w:rStyle w:val="5"/>
          <w:rFonts w:hint="eastAsia" w:ascii="宋体" w:eastAsia="宋体" w:cs="宋体"/>
          <w:b w:val="0"/>
          <w:bCs w:val="0"/>
          <w:color w:val="333333"/>
          <w:sz w:val="24"/>
          <w:szCs w:val="24"/>
          <w:lang w:eastAsia="zh-CN"/>
        </w:rPr>
        <w:t>事业法人</w:t>
      </w:r>
    </w:p>
    <w:p>
      <w:pPr>
        <w:spacing w:line="560" w:lineRule="exact"/>
        <w:jc w:val="both"/>
        <w:rPr>
          <w:rStyle w:val="5"/>
          <w:rFonts w:hint="eastAsia" w:ascii="宋体" w:eastAsia="宋体" w:cs="宋体"/>
          <w:b w:val="0"/>
          <w:color w:val="333333"/>
          <w:sz w:val="24"/>
          <w:szCs w:val="24"/>
          <w:lang w:eastAsia="zh-CN"/>
        </w:rPr>
      </w:pPr>
      <w:r>
        <w:rPr>
          <w:rStyle w:val="5"/>
          <w:rFonts w:hint="eastAsia" w:ascii="宋体" w:eastAsia="宋体" w:cs="宋体"/>
          <w:b/>
          <w:bCs/>
          <w:color w:val="333333"/>
          <w:sz w:val="24"/>
          <w:szCs w:val="24"/>
          <w:lang w:eastAsia="zh-CN"/>
        </w:rPr>
        <w:t>七、受理窗口：</w:t>
      </w:r>
      <w:r>
        <w:rPr>
          <w:rStyle w:val="5"/>
          <w:rFonts w:hint="eastAsia" w:ascii="宋体" w:eastAsia="宋体" w:cs="宋体"/>
          <w:b w:val="0"/>
          <w:bCs w:val="0"/>
          <w:color w:val="333333"/>
          <w:sz w:val="24"/>
          <w:szCs w:val="24"/>
          <w:lang w:eastAsia="zh-CN"/>
        </w:rPr>
        <w:t>湖南省永州市江永县潇浦镇千家峒路2号政务大厅窗口</w:t>
      </w:r>
    </w:p>
    <w:p>
      <w:pPr>
        <w:spacing w:line="560" w:lineRule="exact"/>
        <w:jc w:val="both"/>
        <w:rPr>
          <w:rStyle w:val="5"/>
          <w:rFonts w:hint="eastAsia" w:ascii="宋体" w:eastAsia="宋体" w:cs="宋体"/>
          <w:b w:val="0"/>
          <w:color w:val="333333"/>
          <w:sz w:val="24"/>
          <w:szCs w:val="24"/>
          <w:lang w:eastAsia="zh-CN"/>
        </w:rPr>
      </w:pPr>
      <w:r>
        <w:rPr>
          <w:rStyle w:val="5"/>
          <w:rFonts w:hint="eastAsia" w:ascii="宋体" w:eastAsia="宋体" w:cs="宋体"/>
          <w:b/>
          <w:bCs/>
          <w:color w:val="333333"/>
          <w:sz w:val="24"/>
          <w:szCs w:val="24"/>
          <w:lang w:eastAsia="zh-CN"/>
        </w:rPr>
        <w:t>八、实施单位：</w:t>
      </w:r>
      <w:r>
        <w:rPr>
          <w:rStyle w:val="5"/>
          <w:rFonts w:hint="eastAsia" w:ascii="宋体" w:eastAsia="宋体" w:cs="宋体"/>
          <w:b w:val="0"/>
          <w:color w:val="333333"/>
          <w:sz w:val="24"/>
          <w:szCs w:val="24"/>
          <w:lang w:eastAsia="zh-CN"/>
        </w:rPr>
        <w:t>江永县文化旅游广电体育局</w:t>
      </w:r>
    </w:p>
    <w:p>
      <w:pPr>
        <w:spacing w:line="560" w:lineRule="exact"/>
        <w:jc w:val="both"/>
        <w:rPr>
          <w:rStyle w:val="5"/>
          <w:rFonts w:hint="eastAsia" w:ascii="宋体" w:eastAsia="宋体" w:cs="宋体"/>
          <w:b/>
          <w:bCs/>
          <w:color w:val="333333"/>
          <w:sz w:val="24"/>
          <w:szCs w:val="24"/>
          <w:lang w:eastAsia="zh-CN"/>
        </w:rPr>
      </w:pPr>
      <w:r>
        <w:rPr>
          <w:rStyle w:val="5"/>
          <w:rFonts w:hint="eastAsia" w:ascii="宋体" w:eastAsia="宋体" w:cs="宋体"/>
          <w:b/>
          <w:bCs/>
          <w:color w:val="333333"/>
          <w:sz w:val="24"/>
          <w:szCs w:val="24"/>
          <w:lang w:eastAsia="zh-CN"/>
        </w:rPr>
        <w:t>九、受理条件：</w:t>
      </w:r>
    </w:p>
    <w:p>
      <w:pPr>
        <w:spacing w:line="560" w:lineRule="exact"/>
        <w:jc w:val="both"/>
        <w:rPr>
          <w:rStyle w:val="5"/>
          <w:rFonts w:hint="eastAsia" w:ascii="宋体" w:eastAsia="宋体" w:cs="宋体"/>
          <w:b w:val="0"/>
          <w:color w:val="333333"/>
          <w:sz w:val="24"/>
          <w:szCs w:val="24"/>
          <w:lang w:eastAsia="zh-CN"/>
        </w:rPr>
      </w:pPr>
      <w:r>
        <w:rPr>
          <w:rStyle w:val="5"/>
          <w:rFonts w:hint="eastAsia" w:ascii="宋体" w:hAnsi="宋体" w:cs="宋体"/>
          <w:b w:val="0"/>
          <w:color w:val="333333"/>
          <w:sz w:val="24"/>
          <w:szCs w:val="24"/>
          <w:lang w:val="en-US" w:eastAsia="zh-CN"/>
        </w:rPr>
        <w:t xml:space="preserve">    </w:t>
      </w:r>
      <w:r>
        <w:rPr>
          <w:rStyle w:val="5"/>
          <w:rFonts w:hint="eastAsia" w:ascii="宋体" w:eastAsia="宋体" w:cs="宋体"/>
          <w:b w:val="0"/>
          <w:color w:val="333333"/>
          <w:sz w:val="24"/>
          <w:szCs w:val="24"/>
        </w:rPr>
        <w:t>变更的台名、台标、呼号及其设计彩色样稿、创意简述和电子文稿。因行政区划变更的，须提交国务院关于变更行政区划的批准文件</w:t>
      </w:r>
      <w:r>
        <w:rPr>
          <w:rStyle w:val="5"/>
          <w:rFonts w:hint="eastAsia" w:ascii="宋体" w:eastAsia="宋体" w:cs="宋体"/>
          <w:b w:val="0"/>
          <w:color w:val="333333"/>
          <w:sz w:val="24"/>
          <w:szCs w:val="24"/>
          <w:lang w:eastAsia="zh-CN"/>
        </w:rPr>
        <w:t>。</w:t>
      </w:r>
    </w:p>
    <w:p>
      <w:pPr>
        <w:spacing w:line="560" w:lineRule="exact"/>
        <w:jc w:val="both"/>
        <w:rPr>
          <w:rStyle w:val="5"/>
          <w:rFonts w:hint="eastAsia" w:ascii="宋体" w:eastAsia="宋体" w:cs="宋体"/>
          <w:b w:val="0"/>
          <w:color w:val="333333"/>
          <w:sz w:val="24"/>
          <w:szCs w:val="24"/>
          <w:lang w:eastAsia="zh-CN"/>
        </w:rPr>
      </w:pPr>
    </w:p>
    <w:p>
      <w:pPr>
        <w:spacing w:line="560" w:lineRule="exact"/>
        <w:jc w:val="both"/>
        <w:rPr>
          <w:rStyle w:val="5"/>
          <w:rFonts w:hint="eastAsia" w:ascii="宋体" w:eastAsia="宋体" w:cs="宋体"/>
          <w:b w:val="0"/>
          <w:color w:val="333333"/>
          <w:sz w:val="24"/>
          <w:szCs w:val="24"/>
          <w:lang w:eastAsia="zh-CN"/>
        </w:rPr>
      </w:pPr>
    </w:p>
    <w:p>
      <w:pPr>
        <w:spacing w:line="560" w:lineRule="exact"/>
        <w:jc w:val="both"/>
        <w:rPr>
          <w:rStyle w:val="5"/>
          <w:rFonts w:hint="eastAsia" w:ascii="宋体" w:eastAsia="宋体" w:cs="宋体"/>
          <w:b w:val="0"/>
          <w:color w:val="333333"/>
          <w:sz w:val="24"/>
          <w:szCs w:val="24"/>
          <w:lang w:eastAsia="zh-CN"/>
        </w:rPr>
      </w:pPr>
    </w:p>
    <w:p>
      <w:pPr>
        <w:spacing w:line="560" w:lineRule="exact"/>
        <w:jc w:val="both"/>
        <w:rPr>
          <w:rStyle w:val="5"/>
          <w:rFonts w:hint="eastAsia" w:ascii="宋体" w:eastAsia="宋体" w:cs="宋体"/>
          <w:b w:val="0"/>
          <w:color w:val="333333"/>
          <w:sz w:val="24"/>
          <w:szCs w:val="24"/>
          <w:lang w:eastAsia="zh-CN"/>
        </w:rPr>
      </w:pPr>
    </w:p>
    <w:p>
      <w:pPr>
        <w:spacing w:line="560" w:lineRule="exact"/>
        <w:jc w:val="both"/>
        <w:rPr>
          <w:rStyle w:val="5"/>
          <w:rFonts w:hint="eastAsia" w:ascii="宋体" w:eastAsia="宋体" w:cs="宋体"/>
          <w:b w:val="0"/>
          <w:color w:val="333333"/>
          <w:sz w:val="24"/>
          <w:szCs w:val="24"/>
          <w:lang w:eastAsia="zh-CN"/>
        </w:rPr>
      </w:pPr>
    </w:p>
    <w:p>
      <w:pPr>
        <w:spacing w:line="560" w:lineRule="exact"/>
        <w:jc w:val="both"/>
        <w:rPr>
          <w:rStyle w:val="5"/>
          <w:rFonts w:hint="eastAsia" w:ascii="宋体" w:eastAsia="宋体" w:cs="宋体"/>
          <w:b w:val="0"/>
          <w:color w:val="333333"/>
          <w:sz w:val="24"/>
          <w:szCs w:val="24"/>
          <w:lang w:eastAsia="zh-CN"/>
        </w:rPr>
      </w:pPr>
    </w:p>
    <w:p>
      <w:pPr>
        <w:spacing w:line="560" w:lineRule="exact"/>
        <w:jc w:val="both"/>
        <w:rPr>
          <w:rStyle w:val="5"/>
          <w:rFonts w:hint="eastAsia" w:ascii="宋体" w:eastAsia="宋体" w:cs="宋体"/>
          <w:b/>
          <w:bCs/>
          <w:color w:val="333333"/>
          <w:sz w:val="24"/>
          <w:szCs w:val="24"/>
          <w:lang w:eastAsia="zh-CN"/>
        </w:rPr>
      </w:pPr>
      <w:r>
        <w:rPr>
          <w:rStyle w:val="5"/>
          <w:rFonts w:hint="eastAsia" w:ascii="宋体" w:eastAsia="宋体" w:cs="宋体"/>
          <w:b/>
          <w:bCs/>
          <w:color w:val="333333"/>
          <w:sz w:val="24"/>
          <w:szCs w:val="24"/>
          <w:lang w:eastAsia="zh-CN"/>
        </w:rPr>
        <w:t>十、所需材料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7" w:hRule="atLeast"/>
        </w:trPr>
        <w:tc>
          <w:tcPr>
            <w:tcW w:w="872"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可行性报告</w:t>
            </w:r>
          </w:p>
        </w:tc>
        <w:tc>
          <w:tcPr>
            <w:tcW w:w="1255"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lang w:eastAsia="zh-CN"/>
              </w:rPr>
            </w:pPr>
            <w:r>
              <w:rPr>
                <w:rStyle w:val="5"/>
                <w:rFonts w:hint="eastAsia" w:ascii="宋体" w:eastAsia="宋体" w:cs="宋体"/>
                <w:b w:val="0"/>
                <w:color w:val="333333"/>
                <w:sz w:val="24"/>
                <w:szCs w:val="24"/>
                <w:lang w:val="en-US" w:eastAsia="zh-CN"/>
              </w:rPr>
              <w:t>2</w:t>
            </w:r>
          </w:p>
        </w:tc>
        <w:tc>
          <w:tcPr>
            <w:tcW w:w="1767"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lang w:eastAsia="zh-CN"/>
              </w:rPr>
            </w:pPr>
            <w:r>
              <w:rPr>
                <w:rStyle w:val="5"/>
                <w:rFonts w:hint="eastAsia" w:ascii="宋体" w:eastAsia="宋体" w:cs="宋体"/>
                <w:b w:val="0"/>
                <w:color w:val="333333"/>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lang w:eastAsia="zh-CN"/>
              </w:rPr>
            </w:pPr>
            <w:r>
              <w:rPr>
                <w:rStyle w:val="5"/>
                <w:rFonts w:hint="eastAsia" w:ascii="宋体" w:eastAsia="宋体" w:cs="宋体"/>
                <w:b w:val="0"/>
                <w:color w:val="333333"/>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lang w:val="en-US" w:eastAsia="zh-CN"/>
              </w:rPr>
            </w:pPr>
            <w:r>
              <w:rPr>
                <w:rStyle w:val="5"/>
                <w:rFonts w:hint="eastAsia" w:ascii="宋体" w:hAnsi="宋体" w:cs="宋体"/>
                <w:b w:val="0"/>
                <w:color w:val="333333"/>
                <w:sz w:val="24"/>
                <w:szCs w:val="24"/>
                <w:lang w:val="en-US" w:eastAsia="zh-CN"/>
              </w:rPr>
              <w:t>筹备计划</w:t>
            </w:r>
          </w:p>
        </w:tc>
        <w:tc>
          <w:tcPr>
            <w:tcW w:w="1255"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rPr>
            </w:pPr>
            <w:r>
              <w:rPr>
                <w:rStyle w:val="5"/>
                <w:rFonts w:hint="eastAsia" w:ascii="宋体" w:eastAsia="宋体" w:cs="宋体"/>
                <w:b w:val="0"/>
                <w:color w:val="333333"/>
                <w:sz w:val="24"/>
                <w:szCs w:val="24"/>
                <w:lang w:eastAsia="zh-CN"/>
              </w:rPr>
              <w:t>原</w:t>
            </w:r>
            <w:r>
              <w:rPr>
                <w:rStyle w:val="5"/>
                <w:rFonts w:hint="eastAsia" w:ascii="宋体" w:eastAsia="宋体" w:cs="宋体"/>
                <w:b w:val="0"/>
                <w:color w:val="333333"/>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lang w:eastAsia="zh-CN"/>
              </w:rPr>
            </w:pPr>
            <w:r>
              <w:rPr>
                <w:rStyle w:val="5"/>
                <w:rFonts w:hint="eastAsia" w:ascii="宋体" w:eastAsia="宋体" w:cs="宋体"/>
                <w:b w:val="0"/>
                <w:color w:val="333333"/>
                <w:sz w:val="24"/>
                <w:szCs w:val="24"/>
                <w:lang w:val="en-US" w:eastAsia="zh-CN"/>
              </w:rPr>
              <w:t>2</w:t>
            </w:r>
          </w:p>
        </w:tc>
        <w:tc>
          <w:tcPr>
            <w:tcW w:w="1767"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rPr>
            </w:pPr>
            <w:r>
              <w:rPr>
                <w:rStyle w:val="5"/>
                <w:rFonts w:hint="eastAsia" w:ascii="宋体" w:eastAsia="宋体" w:cs="宋体"/>
                <w:b w:val="0"/>
                <w:color w:val="333333"/>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lang w:eastAsia="zh-CN"/>
              </w:rPr>
            </w:pPr>
            <w:r>
              <w:rPr>
                <w:rStyle w:val="5"/>
                <w:rFonts w:hint="eastAsia" w:ascii="宋体" w:eastAsia="宋体" w:cs="宋体"/>
                <w:b w:val="0"/>
                <w:color w:val="333333"/>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lang w:eastAsia="zh-CN"/>
              </w:rPr>
            </w:pPr>
            <w:r>
              <w:rPr>
                <w:rStyle w:val="5"/>
                <w:rFonts w:hint="eastAsia" w:ascii="宋体" w:hAnsi="宋体" w:cs="宋体"/>
                <w:b w:val="0"/>
                <w:color w:val="333333"/>
                <w:sz w:val="24"/>
                <w:szCs w:val="24"/>
                <w:lang w:val="en-US" w:eastAsia="zh-CN"/>
              </w:rPr>
              <w:t>申请报告</w:t>
            </w:r>
          </w:p>
        </w:tc>
        <w:tc>
          <w:tcPr>
            <w:tcW w:w="1255"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rPr>
            </w:pPr>
            <w:r>
              <w:rPr>
                <w:rStyle w:val="5"/>
                <w:rFonts w:hint="eastAsia" w:ascii="宋体" w:eastAsia="宋体" w:cs="宋体"/>
                <w:b w:val="0"/>
                <w:color w:val="333333"/>
                <w:sz w:val="24"/>
                <w:szCs w:val="24"/>
                <w:lang w:eastAsia="zh-CN"/>
              </w:rPr>
              <w:t>原</w:t>
            </w:r>
            <w:r>
              <w:rPr>
                <w:rStyle w:val="5"/>
                <w:rFonts w:hint="eastAsia" w:ascii="宋体" w:eastAsia="宋体" w:cs="宋体"/>
                <w:b w:val="0"/>
                <w:color w:val="333333"/>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lang w:eastAsia="zh-CN"/>
              </w:rPr>
            </w:pPr>
            <w:r>
              <w:rPr>
                <w:rStyle w:val="5"/>
                <w:rFonts w:hint="eastAsia" w:ascii="宋体" w:eastAsia="宋体" w:cs="宋体"/>
                <w:b w:val="0"/>
                <w:color w:val="333333"/>
                <w:sz w:val="24"/>
                <w:szCs w:val="24"/>
                <w:lang w:val="en-US" w:eastAsia="zh-CN"/>
              </w:rPr>
              <w:t>3</w:t>
            </w:r>
          </w:p>
        </w:tc>
        <w:tc>
          <w:tcPr>
            <w:tcW w:w="1767"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rPr>
            </w:pPr>
            <w:r>
              <w:rPr>
                <w:rStyle w:val="5"/>
                <w:rFonts w:hint="eastAsia" w:ascii="宋体" w:eastAsia="宋体" w:cs="宋体"/>
                <w:b w:val="0"/>
                <w:color w:val="333333"/>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spacing w:line="560" w:lineRule="exact"/>
              <w:jc w:val="center"/>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现场提交</w:t>
            </w:r>
          </w:p>
        </w:tc>
      </w:tr>
    </w:tbl>
    <w:p>
      <w:pPr>
        <w:spacing w:line="560" w:lineRule="exact"/>
        <w:jc w:val="both"/>
        <w:rPr>
          <w:rStyle w:val="5"/>
          <w:rFonts w:hint="eastAsia" w:ascii="宋体" w:eastAsia="宋体" w:cs="宋体"/>
          <w:b w:val="0"/>
          <w:bCs w:val="0"/>
          <w:color w:val="333333"/>
          <w:sz w:val="24"/>
          <w:szCs w:val="24"/>
          <w:lang w:val="en-US" w:eastAsia="zh-CN"/>
        </w:rPr>
      </w:pPr>
      <w:r>
        <w:rPr>
          <w:rStyle w:val="5"/>
          <w:rFonts w:hint="eastAsia" w:ascii="宋体" w:eastAsia="宋体" w:cs="宋体"/>
          <w:b/>
          <w:bCs/>
          <w:color w:val="333333"/>
          <w:sz w:val="24"/>
          <w:szCs w:val="24"/>
          <w:lang w:eastAsia="zh-CN"/>
        </w:rPr>
        <w:t>十一、表格及样表下载：</w:t>
      </w:r>
      <w:r>
        <w:rPr>
          <w:rStyle w:val="5"/>
          <w:rFonts w:hint="eastAsia" w:ascii="宋体" w:eastAsia="宋体" w:cs="宋体"/>
          <w:b w:val="0"/>
          <w:color w:val="333333"/>
          <w:sz w:val="24"/>
          <w:szCs w:val="24"/>
        </w:rPr>
        <w:t xml:space="preserve"> 网上下载或现场提交</w:t>
      </w:r>
    </w:p>
    <w:p>
      <w:pPr>
        <w:spacing w:line="560" w:lineRule="exact"/>
        <w:jc w:val="both"/>
        <w:rPr>
          <w:rStyle w:val="5"/>
          <w:rFonts w:hint="eastAsia" w:ascii="宋体" w:eastAsia="宋体" w:cs="宋体"/>
          <w:b w:val="0"/>
          <w:color w:val="333333"/>
          <w:sz w:val="24"/>
          <w:szCs w:val="24"/>
        </w:rPr>
      </w:pPr>
      <w:r>
        <w:rPr>
          <w:rStyle w:val="5"/>
          <w:rFonts w:hint="eastAsia" w:ascii="宋体" w:eastAsia="宋体" w:cs="宋体"/>
          <w:b/>
          <w:bCs/>
          <w:color w:val="333333"/>
          <w:sz w:val="24"/>
          <w:szCs w:val="24"/>
          <w:lang w:eastAsia="zh-CN"/>
        </w:rPr>
        <w:t>十二、办理说明：</w:t>
      </w:r>
      <w:r>
        <w:rPr>
          <w:rStyle w:val="5"/>
          <w:rFonts w:hint="eastAsia" w:ascii="宋体" w:eastAsia="宋体" w:cs="宋体"/>
          <w:b w:val="0"/>
          <w:color w:val="333333"/>
          <w:sz w:val="24"/>
          <w:szCs w:val="24"/>
          <w:lang w:eastAsia="zh-CN"/>
        </w:rPr>
        <w:t>申请材料齐全、真实</w:t>
      </w:r>
    </w:p>
    <w:p>
      <w:pPr>
        <w:spacing w:line="560" w:lineRule="exact"/>
        <w:jc w:val="both"/>
        <w:rPr>
          <w:rStyle w:val="5"/>
          <w:rFonts w:hint="eastAsia" w:ascii="宋体" w:eastAsia="宋体" w:cs="宋体"/>
          <w:b w:val="0"/>
          <w:color w:val="333333"/>
          <w:sz w:val="24"/>
          <w:szCs w:val="24"/>
          <w:lang w:val="en-US" w:eastAsia="zh-CN"/>
        </w:rPr>
      </w:pPr>
      <w:r>
        <w:rPr>
          <w:rStyle w:val="5"/>
          <w:rFonts w:hint="eastAsia" w:ascii="宋体" w:eastAsia="宋体" w:cs="宋体"/>
          <w:b/>
          <w:bCs/>
          <w:color w:val="333333"/>
          <w:sz w:val="24"/>
          <w:szCs w:val="24"/>
          <w:lang w:eastAsia="zh-CN"/>
        </w:rPr>
        <w:t>十三、承诺办结时限：</w:t>
      </w:r>
      <w:r>
        <w:rPr>
          <w:rStyle w:val="5"/>
          <w:rFonts w:hint="eastAsia" w:ascii="宋体" w:eastAsia="宋体" w:cs="宋体"/>
          <w:b w:val="0"/>
          <w:color w:val="333333"/>
          <w:sz w:val="24"/>
          <w:szCs w:val="24"/>
        </w:rPr>
        <w:t xml:space="preserve"> </w:t>
      </w:r>
      <w:r>
        <w:rPr>
          <w:rStyle w:val="5"/>
          <w:rFonts w:ascii="宋体" w:eastAsia="宋体" w:cs="宋体"/>
          <w:b w:val="0"/>
          <w:color w:val="333333"/>
          <w:sz w:val="24"/>
          <w:szCs w:val="24"/>
          <w:lang w:val="en-US" w:eastAsia="zh-CN"/>
        </w:rPr>
        <w:t>1</w:t>
      </w:r>
      <w:r>
        <w:rPr>
          <w:rStyle w:val="5"/>
          <w:rFonts w:hint="eastAsia" w:ascii="宋体" w:eastAsia="宋体" w:cs="宋体"/>
          <w:b w:val="0"/>
          <w:color w:val="333333"/>
          <w:sz w:val="24"/>
          <w:szCs w:val="24"/>
          <w:lang w:val="en-US" w:eastAsia="zh-CN"/>
        </w:rPr>
        <w:t>个工作日</w:t>
      </w:r>
    </w:p>
    <w:p>
      <w:pPr>
        <w:spacing w:line="560" w:lineRule="exact"/>
        <w:jc w:val="both"/>
        <w:rPr>
          <w:rStyle w:val="5"/>
          <w:rFonts w:hint="eastAsia" w:ascii="宋体" w:eastAsia="宋体" w:cs="宋体"/>
          <w:b w:val="0"/>
          <w:color w:val="333333"/>
          <w:sz w:val="24"/>
          <w:szCs w:val="24"/>
          <w:lang w:val="en-US" w:eastAsia="zh-CN"/>
        </w:rPr>
      </w:pPr>
      <w:r>
        <w:rPr>
          <w:rStyle w:val="5"/>
          <w:rFonts w:hint="eastAsia" w:ascii="宋体" w:eastAsia="宋体" w:cs="宋体"/>
          <w:b/>
          <w:bCs/>
          <w:color w:val="333333"/>
          <w:sz w:val="24"/>
          <w:szCs w:val="24"/>
          <w:lang w:eastAsia="zh-CN"/>
        </w:rPr>
        <w:t>十四、法定时限：</w:t>
      </w:r>
      <w:r>
        <w:rPr>
          <w:rStyle w:val="5"/>
          <w:rFonts w:hint="eastAsia" w:ascii="宋体" w:eastAsia="宋体" w:cs="宋体"/>
          <w:b w:val="0"/>
          <w:color w:val="333333"/>
          <w:sz w:val="24"/>
          <w:szCs w:val="24"/>
          <w:lang w:val="en-US" w:eastAsia="zh-CN"/>
        </w:rPr>
        <w:t>20个工作日</w:t>
      </w:r>
    </w:p>
    <w:p>
      <w:pPr>
        <w:spacing w:line="560" w:lineRule="exact"/>
        <w:jc w:val="both"/>
        <w:rPr>
          <w:rStyle w:val="5"/>
          <w:rFonts w:hint="eastAsia" w:ascii="宋体" w:eastAsia="宋体" w:cs="宋体"/>
          <w:b w:val="0"/>
          <w:color w:val="333333"/>
          <w:sz w:val="24"/>
          <w:szCs w:val="24"/>
          <w:lang w:val="en-US" w:eastAsia="zh-CN"/>
        </w:rPr>
      </w:pPr>
      <w:r>
        <w:rPr>
          <w:rStyle w:val="5"/>
          <w:rFonts w:hint="eastAsia" w:ascii="宋体" w:eastAsia="宋体" w:cs="宋体"/>
          <w:b/>
          <w:bCs/>
          <w:color w:val="333333"/>
          <w:sz w:val="24"/>
          <w:szCs w:val="24"/>
          <w:lang w:eastAsia="zh-CN"/>
        </w:rPr>
        <w:t>十五、是否收费：</w:t>
      </w:r>
      <w:r>
        <w:rPr>
          <w:rStyle w:val="5"/>
          <w:rFonts w:hint="eastAsia" w:ascii="宋体" w:eastAsia="宋体" w:cs="宋体"/>
          <w:b w:val="0"/>
          <w:color w:val="333333"/>
          <w:sz w:val="24"/>
          <w:szCs w:val="24"/>
          <w:lang w:val="en-US" w:eastAsia="zh-CN"/>
        </w:rPr>
        <w:t>不收费</w:t>
      </w:r>
    </w:p>
    <w:p>
      <w:pPr>
        <w:spacing w:line="560" w:lineRule="exact"/>
        <w:jc w:val="both"/>
        <w:rPr>
          <w:rStyle w:val="5"/>
          <w:rFonts w:hint="eastAsia" w:ascii="宋体" w:eastAsia="宋体" w:cs="宋体"/>
          <w:b w:val="0"/>
          <w:color w:val="333333"/>
          <w:sz w:val="24"/>
          <w:szCs w:val="24"/>
          <w:lang w:val="en-US" w:eastAsia="zh-CN"/>
        </w:rPr>
      </w:pPr>
      <w:r>
        <w:rPr>
          <w:rStyle w:val="5"/>
          <w:rFonts w:hint="eastAsia" w:ascii="宋体" w:eastAsia="宋体" w:cs="宋体"/>
          <w:b/>
          <w:bCs/>
          <w:color w:val="333333"/>
          <w:sz w:val="24"/>
          <w:szCs w:val="24"/>
          <w:lang w:eastAsia="zh-CN"/>
        </w:rPr>
        <w:t>十六、收费依据：</w:t>
      </w:r>
      <w:r>
        <w:rPr>
          <w:rStyle w:val="5"/>
          <w:rFonts w:hint="eastAsia" w:ascii="宋体" w:eastAsia="宋体" w:cs="宋体"/>
          <w:b w:val="0"/>
          <w:color w:val="333333"/>
          <w:sz w:val="24"/>
          <w:szCs w:val="24"/>
          <w:lang w:val="en-US" w:eastAsia="zh-CN"/>
        </w:rPr>
        <w:t>无</w:t>
      </w:r>
    </w:p>
    <w:p>
      <w:pPr>
        <w:spacing w:line="560" w:lineRule="exact"/>
        <w:jc w:val="both"/>
        <w:rPr>
          <w:rStyle w:val="5"/>
          <w:rFonts w:hint="eastAsia" w:ascii="宋体" w:eastAsia="宋体" w:cs="宋体"/>
          <w:b/>
          <w:bCs/>
          <w:color w:val="333333"/>
          <w:sz w:val="24"/>
          <w:szCs w:val="24"/>
          <w:lang w:eastAsia="zh-CN"/>
        </w:rPr>
      </w:pPr>
      <w:r>
        <w:rPr>
          <w:rStyle w:val="5"/>
          <w:rFonts w:hint="eastAsia" w:ascii="宋体" w:eastAsia="宋体" w:cs="宋体"/>
          <w:b/>
          <w:bCs/>
          <w:color w:val="333333"/>
          <w:sz w:val="24"/>
          <w:szCs w:val="24"/>
          <w:lang w:eastAsia="zh-CN"/>
        </w:rPr>
        <w:t>十七、咨询方式和监督方式</w:t>
      </w:r>
    </w:p>
    <w:p>
      <w:pPr>
        <w:spacing w:line="560" w:lineRule="exact"/>
        <w:jc w:val="both"/>
        <w:rPr>
          <w:rStyle w:val="5"/>
          <w:rFonts w:hint="eastAsia" w:ascii="宋体" w:eastAsia="宋体" w:cs="宋体"/>
          <w:b w:val="0"/>
          <w:color w:val="333333"/>
          <w:sz w:val="24"/>
          <w:szCs w:val="24"/>
          <w:lang w:val="en-US" w:eastAsia="zh-CN"/>
        </w:rPr>
      </w:pPr>
      <w:r>
        <w:rPr>
          <w:rStyle w:val="5"/>
          <w:rFonts w:hint="eastAsia" w:ascii="宋体" w:eastAsia="宋体" w:cs="宋体"/>
          <w:b/>
          <w:bCs/>
          <w:color w:val="333333"/>
          <w:sz w:val="24"/>
          <w:szCs w:val="24"/>
          <w:lang w:eastAsia="zh-CN"/>
        </w:rPr>
        <w:t>咨询电话：</w:t>
      </w:r>
      <w:r>
        <w:rPr>
          <w:rStyle w:val="5"/>
          <w:rFonts w:hint="eastAsia" w:ascii="宋体" w:eastAsia="宋体" w:cs="宋体"/>
          <w:b w:val="0"/>
          <w:color w:val="333333"/>
          <w:sz w:val="24"/>
          <w:szCs w:val="24"/>
          <w:lang w:val="en-US" w:eastAsia="zh-CN"/>
        </w:rPr>
        <w:t>0746-5722505</w:t>
      </w:r>
    </w:p>
    <w:p>
      <w:pPr>
        <w:spacing w:line="560" w:lineRule="exact"/>
        <w:jc w:val="both"/>
        <w:rPr>
          <w:rStyle w:val="5"/>
          <w:rFonts w:ascii="宋体" w:eastAsia="宋体" w:cs="宋体"/>
          <w:b w:val="0"/>
          <w:color w:val="333333"/>
          <w:sz w:val="24"/>
          <w:szCs w:val="24"/>
          <w:lang w:val="en-US" w:eastAsia="zh-CN"/>
        </w:rPr>
        <w:sectPr>
          <w:pgSz w:w="11906" w:h="16838"/>
          <w:pgMar w:top="1440" w:right="1800" w:bottom="1440" w:left="1800" w:header="851" w:footer="992" w:gutter="0"/>
          <w:cols w:space="720" w:num="1"/>
          <w:docGrid w:type="lines" w:linePitch="312" w:charSpace="0"/>
        </w:sectPr>
      </w:pPr>
      <w:r>
        <w:rPr>
          <w:rStyle w:val="5"/>
          <w:rFonts w:hint="eastAsia" w:ascii="宋体" w:eastAsia="宋体" w:cs="宋体"/>
          <w:b/>
          <w:bCs/>
          <w:color w:val="333333"/>
          <w:sz w:val="24"/>
          <w:szCs w:val="24"/>
          <w:lang w:eastAsia="zh-CN"/>
        </w:rPr>
        <w:t>监督投诉电话：</w:t>
      </w:r>
      <w:r>
        <w:rPr>
          <w:rStyle w:val="5"/>
          <w:rFonts w:hint="eastAsia" w:ascii="宋体" w:eastAsia="宋体" w:cs="宋体"/>
          <w:b w:val="0"/>
          <w:color w:val="333333"/>
          <w:sz w:val="24"/>
          <w:szCs w:val="24"/>
          <w:lang w:eastAsia="zh-CN"/>
        </w:rPr>
        <w:t>0746—</w:t>
      </w:r>
      <w:r>
        <w:rPr>
          <w:rStyle w:val="5"/>
          <w:rFonts w:hint="eastAsia" w:ascii="宋体" w:hAnsi="宋体" w:cs="宋体"/>
          <w:b w:val="0"/>
          <w:color w:val="333333"/>
          <w:sz w:val="24"/>
          <w:szCs w:val="24"/>
          <w:lang w:val="en-US" w:eastAsia="zh-CN"/>
        </w:rPr>
        <w:t>5755405</w:t>
      </w:r>
    </w:p>
    <w:p>
      <w:pPr>
        <w:spacing w:line="560" w:lineRule="exact"/>
        <w:jc w:val="both"/>
        <w:rPr>
          <w:rStyle w:val="5"/>
          <w:rFonts w:hint="eastAsia" w:ascii="宋体" w:eastAsia="宋体" w:cs="宋体"/>
          <w:b/>
          <w:bCs/>
          <w:color w:val="333333"/>
          <w:sz w:val="24"/>
          <w:szCs w:val="24"/>
          <w:lang w:val="en-US" w:eastAsia="zh-CN"/>
        </w:rPr>
      </w:pPr>
      <w:r>
        <w:rPr>
          <w:rStyle w:val="5"/>
          <w:rFonts w:hint="eastAsia" w:ascii="宋体" w:eastAsia="宋体" w:cs="宋体"/>
          <w:b/>
          <w:bCs/>
          <w:color w:val="333333"/>
          <w:sz w:val="24"/>
          <w:szCs w:val="24"/>
          <w:lang w:val="en-US" w:eastAsia="zh-CN"/>
        </w:rPr>
        <w:t>十八、办理流程：</w:t>
      </w:r>
    </w:p>
    <w:p>
      <w:pPr>
        <w:widowControl w:val="0"/>
        <w:wordWrap/>
        <w:adjustRightInd/>
        <w:snapToGrid/>
        <w:spacing w:line="500" w:lineRule="exact"/>
        <w:jc w:val="center"/>
        <w:textAlignment w:val="auto"/>
        <w:rPr>
          <w:rStyle w:val="5"/>
          <w:rFonts w:hint="eastAsia" w:ascii="宋体" w:eastAsia="宋体" w:cs="宋体"/>
          <w:b/>
          <w:bCs/>
          <w:color w:val="333333"/>
          <w:sz w:val="24"/>
          <w:szCs w:val="24"/>
          <w:lang w:val="en-US" w:eastAsia="zh-CN"/>
        </w:rPr>
      </w:pPr>
      <w:r>
        <w:rPr>
          <w:rStyle w:val="5"/>
          <w:rFonts w:hint="eastAsia" w:ascii="宋体" w:eastAsia="宋体" w:cs="宋体"/>
          <w:b/>
          <w:bCs/>
          <w:color w:val="333333"/>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both"/>
              <w:textAlignment w:val="auto"/>
              <w:rPr>
                <w:rStyle w:val="5"/>
                <w:rFonts w:hint="eastAsia" w:ascii="宋体" w:eastAsia="宋体" w:cs="宋体"/>
                <w:b w:val="0"/>
                <w:color w:val="333333"/>
                <w:sz w:val="24"/>
                <w:szCs w:val="24"/>
                <w:lang w:val="en-US" w:eastAsia="zh-CN"/>
              </w:rPr>
            </w:pPr>
            <w:r>
              <w:rPr>
                <w:rStyle w:val="5"/>
                <w:rFonts w:hint="eastAsia" w:ascii="宋体" w:eastAsia="宋体" w:cs="宋体"/>
                <w:b w:val="0"/>
                <w:color w:val="333333"/>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Style w:val="5"/>
                <w:rFonts w:hint="eastAsia" w:ascii="宋体" w:eastAsia="宋体" w:cs="宋体"/>
                <w:b w:val="0"/>
                <w:color w:val="333333"/>
                <w:sz w:val="24"/>
                <w:szCs w:val="24"/>
                <w:lang w:val="en-US" w:eastAsia="zh-CN"/>
              </w:rPr>
            </w:pPr>
            <w:r>
              <w:rPr>
                <w:rStyle w:val="5"/>
                <w:rFonts w:hint="eastAsia" w:ascii="宋体" w:eastAsia="宋体" w:cs="宋体"/>
                <w:b w:val="0"/>
                <w:color w:val="333333"/>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Style w:val="5"/>
                <w:rFonts w:hint="eastAsia" w:ascii="宋体" w:eastAsia="宋体" w:cs="宋体"/>
                <w:b w:val="0"/>
                <w:color w:val="333333"/>
                <w:sz w:val="24"/>
                <w:szCs w:val="24"/>
                <w:lang w:val="en-US" w:eastAsia="zh-CN"/>
              </w:rPr>
            </w:pPr>
            <w:r>
              <w:rPr>
                <w:rStyle w:val="5"/>
                <w:rFonts w:hint="eastAsia" w:ascii="宋体" w:eastAsia="宋体" w:cs="宋体"/>
                <w:b w:val="0"/>
                <w:color w:val="333333"/>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Style w:val="5"/>
                <w:rFonts w:hint="eastAsia" w:ascii="宋体" w:eastAsia="宋体" w:cs="宋体"/>
                <w:b w:val="0"/>
                <w:color w:val="333333"/>
                <w:sz w:val="24"/>
                <w:szCs w:val="24"/>
                <w:lang w:val="en-US" w:eastAsia="zh-CN"/>
              </w:rPr>
            </w:pPr>
            <w:r>
              <w:rPr>
                <w:rStyle w:val="5"/>
                <w:rFonts w:hint="eastAsia" w:ascii="宋体" w:eastAsia="宋体" w:cs="宋体"/>
                <w:b w:val="0"/>
                <w:color w:val="333333"/>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Style w:val="5"/>
                <w:rFonts w:hint="eastAsia" w:ascii="宋体" w:eastAsia="宋体" w:cs="宋体"/>
                <w:b w:val="0"/>
                <w:color w:val="333333"/>
                <w:sz w:val="24"/>
                <w:szCs w:val="24"/>
                <w:lang w:val="en-US" w:eastAsia="zh-CN"/>
              </w:rPr>
            </w:pPr>
            <w:r>
              <w:rPr>
                <w:rStyle w:val="5"/>
                <w:rFonts w:hint="eastAsia" w:ascii="宋体" w:eastAsia="宋体" w:cs="宋体"/>
                <w:b w:val="0"/>
                <w:color w:val="333333"/>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Style w:val="5"/>
                <w:rFonts w:hint="eastAsia" w:ascii="宋体" w:eastAsia="宋体" w:cs="宋体"/>
                <w:b w:val="0"/>
                <w:color w:val="333333"/>
                <w:sz w:val="24"/>
                <w:szCs w:val="24"/>
                <w:lang w:val="en-US" w:eastAsia="zh-CN"/>
              </w:rPr>
            </w:pPr>
            <w:r>
              <w:rPr>
                <w:rStyle w:val="5"/>
                <w:rFonts w:hint="eastAsia" w:ascii="宋体" w:eastAsia="宋体" w:cs="宋体"/>
                <w:b w:val="0"/>
                <w:color w:val="333333"/>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Style w:val="5"/>
                <w:rFonts w:hint="eastAsia" w:ascii="宋体" w:eastAsia="宋体" w:cs="宋体"/>
                <w:b w:val="0"/>
                <w:color w:val="333333"/>
                <w:sz w:val="24"/>
                <w:szCs w:val="24"/>
                <w:lang w:val="en-US" w:eastAsia="zh-CN"/>
              </w:rPr>
            </w:pPr>
            <w:r>
              <w:rPr>
                <w:rStyle w:val="5"/>
                <w:rFonts w:hint="eastAsia" w:ascii="宋体" w:eastAsia="宋体" w:cs="宋体"/>
                <w:b w:val="0"/>
                <w:color w:val="333333"/>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Style w:val="5"/>
                <w:rFonts w:hint="eastAsia" w:ascii="宋体" w:eastAsia="宋体" w:cs="宋体"/>
                <w:b w:val="0"/>
                <w:color w:val="333333"/>
                <w:sz w:val="24"/>
                <w:szCs w:val="24"/>
                <w:lang w:val="en-US" w:eastAsia="zh-CN"/>
              </w:rPr>
            </w:pPr>
            <w:r>
              <w:rPr>
                <w:rFonts w:hint="eastAsia" w:ascii="宋体"/>
                <w:sz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Style w:val="5"/>
                <w:rFonts w:hint="eastAsia" w:ascii="宋体" w:eastAsia="宋体" w:cs="宋体"/>
                <w:b w:val="0"/>
                <w:color w:val="333333"/>
                <w:sz w:val="24"/>
                <w:szCs w:val="24"/>
                <w:lang w:val="en-US" w:eastAsia="zh-CN"/>
              </w:rPr>
            </w:pPr>
            <w:r>
              <w:rPr>
                <w:rStyle w:val="5"/>
                <w:rFonts w:ascii="宋体" w:eastAsia="宋体" w:cs="宋体"/>
                <w:b w:val="0"/>
                <w:color w:val="333333"/>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Style w:val="5"/>
                <w:rFonts w:hint="eastAsia" w:ascii="宋体" w:eastAsia="宋体" w:cs="宋体"/>
                <w:b w:val="0"/>
                <w:color w:val="333333"/>
                <w:sz w:val="24"/>
                <w:szCs w:val="24"/>
                <w:lang w:val="en-US" w:eastAsia="zh-CN"/>
              </w:rPr>
            </w:pPr>
            <w:r>
              <w:rPr>
                <w:rFonts w:ascii="宋体"/>
                <w:sz w:val="24"/>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Style w:val="5"/>
                <w:rFonts w:hint="eastAsia" w:ascii="宋体" w:eastAsia="宋体" w:cs="宋体"/>
                <w:b w:val="0"/>
                <w:color w:val="333333"/>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Style w:val="5"/>
                <w:rFonts w:hint="eastAsia" w:ascii="宋体" w:eastAsia="宋体" w:cs="宋体"/>
                <w:b w:val="0"/>
                <w:color w:val="333333"/>
                <w:sz w:val="24"/>
                <w:szCs w:val="24"/>
                <w:lang w:val="en-US" w:eastAsia="zh-CN"/>
              </w:rPr>
            </w:pPr>
            <w:r>
              <w:rPr>
                <w:rStyle w:val="5"/>
                <w:rFonts w:hint="eastAsia" w:ascii="宋体" w:eastAsia="宋体" w:cs="宋体"/>
                <w:b w:val="0"/>
                <w:color w:val="333333"/>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Style w:val="5"/>
                <w:rFonts w:hint="eastAsia" w:ascii="宋体" w:eastAsia="宋体" w:cs="宋体"/>
                <w:b w:val="0"/>
                <w:color w:val="333333"/>
                <w:sz w:val="24"/>
                <w:szCs w:val="24"/>
                <w:lang w:val="en-US" w:eastAsia="zh-CN"/>
              </w:rPr>
            </w:pPr>
            <w:r>
              <w:rPr>
                <w:rFonts w:ascii="宋体"/>
                <w:sz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Style w:val="5"/>
                <w:rFonts w:hint="eastAsia" w:ascii="宋体" w:eastAsia="宋体" w:cs="宋体"/>
                <w:b w:val="0"/>
                <w:color w:val="333333"/>
                <w:sz w:val="24"/>
                <w:szCs w:val="24"/>
                <w:lang w:val="en-US" w:eastAsia="zh-CN"/>
              </w:rPr>
            </w:pPr>
            <w:r>
              <w:rPr>
                <w:rStyle w:val="5"/>
                <w:rFonts w:ascii="宋体" w:eastAsia="宋体" w:cs="宋体"/>
                <w:b w:val="0"/>
                <w:color w:val="333333"/>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Style w:val="5"/>
                <w:rFonts w:hint="eastAsia" w:ascii="宋体" w:eastAsia="宋体" w:cs="宋体"/>
                <w:b w:val="0"/>
                <w:color w:val="333333"/>
                <w:sz w:val="24"/>
                <w:szCs w:val="24"/>
                <w:lang w:val="en-US" w:eastAsia="zh-CN"/>
              </w:rPr>
            </w:pPr>
            <w:r>
              <w:rPr>
                <w:rFonts w:ascii="宋体"/>
                <w:sz w:val="24"/>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Style w:val="5"/>
                <w:rFonts w:hint="eastAsia" w:ascii="宋体" w:eastAsia="宋体" w:cs="宋体"/>
                <w:b w:val="0"/>
                <w:color w:val="333333"/>
                <w:sz w:val="24"/>
                <w:szCs w:val="24"/>
                <w:lang w:val="en-US" w:eastAsia="zh-CN"/>
              </w:rPr>
            </w:pPr>
          </w:p>
        </w:tc>
      </w:tr>
    </w:tbl>
    <w:p>
      <w:pPr>
        <w:spacing w:line="560" w:lineRule="exact"/>
        <w:jc w:val="both"/>
        <w:rPr>
          <w:rStyle w:val="5"/>
          <w:rFonts w:hint="eastAsia" w:ascii="宋体" w:eastAsia="宋体" w:cs="宋体"/>
          <w:b w:val="0"/>
          <w:color w:val="333333"/>
          <w:sz w:val="24"/>
          <w:szCs w:val="24"/>
          <w:lang w:val="en-US" w:eastAsia="zh-CN"/>
        </w:rPr>
      </w:pPr>
      <w:r>
        <w:rPr>
          <w:rStyle w:val="5"/>
          <w:rFonts w:hint="eastAsia" w:ascii="宋体" w:eastAsia="宋体" w:cs="宋体"/>
          <w:b/>
          <w:bCs/>
          <w:color w:val="333333"/>
          <w:sz w:val="24"/>
          <w:szCs w:val="24"/>
          <w:lang w:val="en-US" w:eastAsia="zh-CN"/>
        </w:rPr>
        <w:t>办事现场次数：</w:t>
      </w:r>
      <w:r>
        <w:rPr>
          <w:rStyle w:val="5"/>
          <w:rFonts w:ascii="宋体" w:eastAsia="宋体" w:cs="宋体"/>
          <w:b w:val="0"/>
          <w:color w:val="333333"/>
          <w:sz w:val="24"/>
          <w:szCs w:val="24"/>
          <w:lang w:val="en-US" w:eastAsia="zh-CN"/>
        </w:rPr>
        <w:t>0</w:t>
      </w:r>
      <w:r>
        <w:rPr>
          <w:rStyle w:val="5"/>
          <w:rFonts w:hint="eastAsia" w:ascii="宋体" w:eastAsia="宋体" w:cs="宋体"/>
          <w:b w:val="0"/>
          <w:color w:val="333333"/>
          <w:sz w:val="24"/>
          <w:szCs w:val="24"/>
          <w:lang w:val="en-US" w:eastAsia="zh-CN"/>
        </w:rPr>
        <w:t>次</w:t>
      </w:r>
    </w:p>
    <w:p>
      <w:pPr>
        <w:spacing w:line="560" w:lineRule="exact"/>
        <w:jc w:val="both"/>
        <w:rPr>
          <w:rStyle w:val="5"/>
          <w:rFonts w:hint="eastAsia" w:ascii="宋体" w:eastAsia="宋体" w:cs="宋体"/>
          <w:b w:val="0"/>
          <w:color w:val="333333"/>
          <w:sz w:val="24"/>
          <w:szCs w:val="24"/>
          <w:lang w:val="en-US" w:eastAsia="zh-CN"/>
        </w:rPr>
      </w:pPr>
    </w:p>
    <w:p>
      <w:pPr>
        <w:spacing w:line="560" w:lineRule="exact"/>
        <w:jc w:val="both"/>
        <w:rPr>
          <w:rStyle w:val="5"/>
          <w:rFonts w:hint="eastAsia" w:ascii="宋体" w:eastAsia="宋体" w:cs="宋体"/>
          <w:b w:val="0"/>
          <w:color w:val="333333"/>
          <w:sz w:val="24"/>
          <w:szCs w:val="24"/>
          <w:lang w:val="en-US" w:eastAsia="zh-CN"/>
        </w:rPr>
        <w:sectPr>
          <w:pgSz w:w="11906" w:h="16838"/>
          <w:pgMar w:top="1440" w:right="1800" w:bottom="1440" w:left="1800" w:header="851" w:footer="992" w:gutter="0"/>
          <w:cols w:space="720" w:num="1"/>
          <w:docGrid w:type="lines" w:linePitch="312" w:charSpace="0"/>
        </w:sectPr>
      </w:pPr>
    </w:p>
    <w:p>
      <w:pPr>
        <w:spacing w:line="560" w:lineRule="exact"/>
        <w:jc w:val="center"/>
        <w:rPr>
          <w:rStyle w:val="5"/>
          <w:rFonts w:hint="eastAsia" w:ascii="宋体" w:eastAsia="宋体" w:cs="宋体"/>
          <w:b/>
          <w:bCs/>
          <w:color w:val="333333"/>
          <w:sz w:val="24"/>
          <w:szCs w:val="24"/>
          <w:lang w:val="en-US" w:eastAsia="zh-CN"/>
        </w:rPr>
      </w:pPr>
      <w:r>
        <w:rPr>
          <w:rStyle w:val="5"/>
          <w:rFonts w:hint="eastAsia" w:ascii="宋体" w:eastAsia="宋体" w:cs="宋体"/>
          <w:b/>
          <w:bCs/>
          <w:color w:val="333333"/>
          <w:sz w:val="24"/>
          <w:szCs w:val="24"/>
          <w:lang w:val="en-US" w:eastAsia="zh-CN"/>
        </w:rPr>
        <w:t>办理流程</w:t>
      </w:r>
    </w:p>
    <w:p>
      <w:pPr>
        <w:spacing w:line="560" w:lineRule="exact"/>
        <w:jc w:val="both"/>
        <w:rPr>
          <w:rStyle w:val="5"/>
          <w:rFonts w:hint="eastAsia" w:ascii="宋体" w:eastAsia="宋体" w:cs="宋体"/>
          <w:b w:val="0"/>
          <w:color w:val="333333"/>
          <w:sz w:val="24"/>
          <w:szCs w:val="24"/>
          <w:lang w:val="en-US" w:eastAsia="zh-CN"/>
        </w:rPr>
      </w:pPr>
    </w:p>
    <w:p>
      <w:pPr>
        <w:spacing w:line="560" w:lineRule="exact"/>
        <w:jc w:val="both"/>
        <w:rPr>
          <w:rStyle w:val="5"/>
          <w:rFonts w:hint="eastAsia" w:ascii="宋体" w:eastAsia="宋体" w:cs="宋体"/>
          <w:b w:val="0"/>
          <w:color w:val="333333"/>
          <w:sz w:val="24"/>
          <w:szCs w:val="24"/>
          <w:lang w:val="en-US" w:eastAsia="zh-CN"/>
        </w:rPr>
      </w:pPr>
      <w:r>
        <w:rPr>
          <w:rFonts w:hint="eastAsia" w:ascii="宋体" w:eastAsia="宋体" w:cs="宋体"/>
          <w:b w:val="0"/>
          <w:color w:val="333333"/>
          <w:kern w:val="2"/>
          <w:sz w:val="24"/>
          <w:szCs w:val="24"/>
          <w:lang w:val="en-US" w:eastAsia="zh-CN" w:bidi="ar-SA"/>
        </w:rPr>
        <w:drawing>
          <wp:anchor distT="0" distB="0" distL="113665" distR="113665" simplePos="0" relativeHeight="251660288" behindDoc="0" locked="0" layoutInCell="1" allowOverlap="1">
            <wp:simplePos x="0" y="0"/>
            <wp:positionH relativeFrom="column">
              <wp:posOffset>969645</wp:posOffset>
            </wp:positionH>
            <wp:positionV relativeFrom="paragraph">
              <wp:posOffset>177165</wp:posOffset>
            </wp:positionV>
            <wp:extent cx="3716655" cy="4955540"/>
            <wp:effectExtent l="0" t="0" r="17145" b="16510"/>
            <wp:wrapNone/>
            <wp:docPr id="1"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pic:cNvPicPr>
                      <a:picLocks noChangeAspect="1"/>
                    </pic:cNvPicPr>
                  </pic:nvPicPr>
                  <pic:blipFill>
                    <a:blip r:embed="rId4"/>
                    <a:stretch>
                      <a:fillRect/>
                    </a:stretch>
                  </pic:blipFill>
                  <pic:spPr>
                    <a:xfrm>
                      <a:off x="0" y="0"/>
                      <a:ext cx="3716655" cy="4955540"/>
                    </a:xfrm>
                    <a:prstGeom prst="rect">
                      <a:avLst/>
                    </a:prstGeom>
                    <a:noFill/>
                    <a:ln w="9525" cap="flat" cmpd="sng">
                      <a:noFill/>
                      <a:prstDash val="solid"/>
                      <a:miter/>
                    </a:ln>
                  </pic:spPr>
                </pic:pic>
              </a:graphicData>
            </a:graphic>
          </wp:anchor>
        </w:drawing>
      </w:r>
    </w:p>
    <w:p>
      <w:pPr>
        <w:spacing w:line="560" w:lineRule="exact"/>
        <w:jc w:val="both"/>
        <w:rPr>
          <w:rStyle w:val="5"/>
          <w:rFonts w:hint="eastAsia" w:ascii="宋体" w:eastAsia="宋体" w:cs="宋体"/>
          <w:b w:val="0"/>
          <w:color w:val="333333"/>
          <w:sz w:val="24"/>
          <w:szCs w:val="24"/>
          <w:lang w:val="en-US" w:eastAsia="zh-CN"/>
        </w:rPr>
      </w:pPr>
    </w:p>
    <w:p>
      <w:pPr>
        <w:spacing w:line="560" w:lineRule="exact"/>
        <w:jc w:val="both"/>
        <w:rPr>
          <w:rStyle w:val="5"/>
          <w:rFonts w:hint="eastAsia" w:ascii="宋体" w:eastAsia="宋体" w:cs="宋体"/>
          <w:b w:val="0"/>
          <w:color w:val="333333"/>
          <w:sz w:val="24"/>
          <w:szCs w:val="24"/>
          <w:lang w:val="en-US" w:eastAsia="zh-CN"/>
        </w:rPr>
      </w:pPr>
    </w:p>
    <w:p>
      <w:pPr>
        <w:spacing w:line="560" w:lineRule="exact"/>
        <w:jc w:val="both"/>
        <w:rPr>
          <w:rStyle w:val="5"/>
          <w:rFonts w:hint="eastAsia" w:ascii="宋体" w:eastAsia="宋体" w:cs="宋体"/>
          <w:b w:val="0"/>
          <w:color w:val="333333"/>
          <w:sz w:val="24"/>
          <w:szCs w:val="24"/>
          <w:lang w:val="en-US" w:eastAsia="zh-CN"/>
        </w:rPr>
      </w:pPr>
    </w:p>
    <w:p>
      <w:pPr>
        <w:spacing w:line="560" w:lineRule="exact"/>
        <w:jc w:val="both"/>
        <w:rPr>
          <w:rStyle w:val="5"/>
          <w:rFonts w:hint="eastAsia" w:ascii="宋体" w:eastAsia="宋体" w:cs="宋体"/>
          <w:b w:val="0"/>
          <w:color w:val="333333"/>
          <w:sz w:val="24"/>
          <w:szCs w:val="24"/>
          <w:lang w:val="en-US" w:eastAsia="zh-CN"/>
        </w:rPr>
      </w:pPr>
    </w:p>
    <w:p>
      <w:pPr>
        <w:spacing w:line="560" w:lineRule="exact"/>
        <w:jc w:val="both"/>
        <w:rPr>
          <w:rStyle w:val="5"/>
          <w:rFonts w:hint="eastAsia" w:ascii="宋体" w:eastAsia="宋体" w:cs="宋体"/>
          <w:b w:val="0"/>
          <w:color w:val="333333"/>
          <w:sz w:val="24"/>
          <w:szCs w:val="24"/>
          <w:lang w:val="en-US" w:eastAsia="zh-CN"/>
        </w:rPr>
      </w:pPr>
    </w:p>
    <w:p>
      <w:pPr>
        <w:spacing w:line="560" w:lineRule="exact"/>
        <w:jc w:val="both"/>
        <w:rPr>
          <w:rStyle w:val="5"/>
          <w:rFonts w:hint="eastAsia" w:ascii="宋体" w:eastAsia="宋体" w:cs="宋体"/>
          <w:b w:val="0"/>
          <w:color w:val="333333"/>
          <w:sz w:val="24"/>
          <w:szCs w:val="24"/>
          <w:lang w:val="en-US" w:eastAsia="zh-CN"/>
        </w:rPr>
      </w:pPr>
    </w:p>
    <w:p>
      <w:pPr>
        <w:spacing w:line="560" w:lineRule="exact"/>
        <w:jc w:val="both"/>
        <w:rPr>
          <w:rStyle w:val="5"/>
          <w:rFonts w:hint="eastAsia" w:ascii="宋体" w:eastAsia="宋体" w:cs="宋体"/>
          <w:b w:val="0"/>
          <w:color w:val="333333"/>
          <w:sz w:val="24"/>
          <w:szCs w:val="24"/>
          <w:lang w:val="en-US" w:eastAsia="zh-CN"/>
        </w:rPr>
      </w:pPr>
    </w:p>
    <w:p>
      <w:pPr>
        <w:spacing w:line="560" w:lineRule="exact"/>
        <w:jc w:val="both"/>
        <w:rPr>
          <w:rStyle w:val="5"/>
          <w:rFonts w:hint="eastAsia" w:ascii="宋体" w:eastAsia="宋体" w:cs="宋体"/>
          <w:b w:val="0"/>
          <w:color w:val="333333"/>
          <w:sz w:val="24"/>
          <w:szCs w:val="24"/>
          <w:lang w:val="en-US" w:eastAsia="zh-CN"/>
        </w:rPr>
      </w:pPr>
    </w:p>
    <w:p>
      <w:pPr>
        <w:spacing w:line="560" w:lineRule="exact"/>
        <w:jc w:val="both"/>
        <w:rPr>
          <w:rStyle w:val="5"/>
          <w:rFonts w:hint="eastAsia" w:ascii="宋体" w:eastAsia="宋体" w:cs="宋体"/>
          <w:b w:val="0"/>
          <w:color w:val="333333"/>
          <w:sz w:val="24"/>
          <w:szCs w:val="24"/>
          <w:lang w:val="en-US" w:eastAsia="zh-CN"/>
        </w:rPr>
      </w:pPr>
    </w:p>
    <w:p>
      <w:pPr>
        <w:spacing w:line="560" w:lineRule="exact"/>
        <w:jc w:val="both"/>
        <w:rPr>
          <w:rStyle w:val="5"/>
          <w:rFonts w:hint="eastAsia" w:ascii="宋体" w:eastAsia="宋体" w:cs="宋体"/>
          <w:b w:val="0"/>
          <w:color w:val="333333"/>
          <w:sz w:val="24"/>
          <w:szCs w:val="24"/>
          <w:lang w:val="en-US" w:eastAsia="zh-CN"/>
        </w:rPr>
      </w:pPr>
    </w:p>
    <w:p>
      <w:pPr>
        <w:spacing w:line="560" w:lineRule="exact"/>
        <w:jc w:val="both"/>
        <w:rPr>
          <w:rStyle w:val="5"/>
          <w:rFonts w:hint="eastAsia" w:ascii="宋体" w:eastAsia="宋体" w:cs="宋体"/>
          <w:b w:val="0"/>
          <w:color w:val="333333"/>
          <w:sz w:val="24"/>
          <w:szCs w:val="24"/>
          <w:lang w:val="en-US" w:eastAsia="zh-CN"/>
        </w:rPr>
      </w:pPr>
    </w:p>
    <w:p>
      <w:pPr>
        <w:spacing w:line="560" w:lineRule="exact"/>
        <w:jc w:val="both"/>
        <w:rPr>
          <w:rStyle w:val="5"/>
          <w:rFonts w:hint="eastAsia" w:ascii="宋体" w:eastAsia="宋体" w:cs="宋体"/>
          <w:b w:val="0"/>
          <w:color w:val="333333"/>
          <w:sz w:val="24"/>
          <w:szCs w:val="24"/>
          <w:lang w:val="en-US" w:eastAsia="zh-CN"/>
        </w:rPr>
      </w:pPr>
    </w:p>
    <w:p>
      <w:pPr>
        <w:spacing w:line="560" w:lineRule="exact"/>
        <w:jc w:val="both"/>
        <w:rPr>
          <w:rStyle w:val="5"/>
          <w:rFonts w:hint="eastAsia" w:ascii="宋体" w:eastAsia="宋体" w:cs="宋体"/>
          <w:b w:val="0"/>
          <w:color w:val="333333"/>
          <w:sz w:val="24"/>
          <w:szCs w:val="24"/>
          <w:lang w:val="en-US" w:eastAsia="zh-CN"/>
        </w:rPr>
      </w:pPr>
    </w:p>
    <w:p>
      <w:pPr>
        <w:spacing w:line="560" w:lineRule="exact"/>
        <w:jc w:val="both"/>
        <w:rPr>
          <w:rStyle w:val="5"/>
          <w:rFonts w:hint="eastAsia" w:ascii="宋体" w:eastAsia="宋体" w:cs="宋体"/>
          <w:b w:val="0"/>
          <w:color w:val="333333"/>
          <w:sz w:val="24"/>
          <w:szCs w:val="24"/>
          <w:lang w:val="en-US" w:eastAsia="zh-CN"/>
        </w:rPr>
      </w:pPr>
    </w:p>
    <w:p>
      <w:pPr>
        <w:spacing w:line="560" w:lineRule="exact"/>
        <w:jc w:val="both"/>
        <w:rPr>
          <w:rStyle w:val="5"/>
          <w:rFonts w:hint="eastAsia" w:ascii="宋体" w:eastAsia="宋体" w:cs="宋体"/>
          <w:b w:val="0"/>
          <w:color w:val="333333"/>
          <w:sz w:val="24"/>
          <w:szCs w:val="24"/>
          <w:lang w:val="en-US" w:eastAsia="zh-CN"/>
        </w:rPr>
      </w:pPr>
    </w:p>
    <w:p>
      <w:pPr>
        <w:spacing w:line="560" w:lineRule="exact"/>
        <w:jc w:val="both"/>
        <w:rPr>
          <w:rStyle w:val="5"/>
          <w:rFonts w:hint="eastAsia" w:ascii="宋体" w:eastAsia="宋体" w:cs="宋体"/>
          <w:b w:val="0"/>
          <w:color w:val="333333"/>
          <w:sz w:val="24"/>
          <w:szCs w:val="24"/>
          <w:lang w:val="en-US" w:eastAsia="zh-CN"/>
        </w:rPr>
      </w:pPr>
    </w:p>
    <w:p>
      <w:pPr>
        <w:spacing w:line="560" w:lineRule="exact"/>
        <w:jc w:val="both"/>
        <w:rPr>
          <w:rStyle w:val="5"/>
          <w:rFonts w:hint="eastAsia" w:ascii="宋体" w:eastAsia="宋体" w:cs="宋体"/>
          <w:b w:val="0"/>
          <w:color w:val="333333"/>
          <w:sz w:val="24"/>
          <w:szCs w:val="24"/>
          <w:lang w:val="en-US" w:eastAsia="zh-CN"/>
        </w:rPr>
      </w:pPr>
    </w:p>
    <w:p>
      <w:pPr>
        <w:spacing w:line="560" w:lineRule="exact"/>
        <w:jc w:val="both"/>
        <w:rPr>
          <w:rStyle w:val="5"/>
          <w:rFonts w:hint="eastAsia" w:ascii="宋体" w:eastAsia="宋体" w:cs="宋体"/>
          <w:b w:val="0"/>
          <w:color w:val="333333"/>
          <w:sz w:val="24"/>
          <w:szCs w:val="24"/>
          <w:lang w:val="en-US" w:eastAsia="zh-CN"/>
        </w:rPr>
      </w:pPr>
    </w:p>
    <w:p>
      <w:pPr>
        <w:spacing w:line="560" w:lineRule="exact"/>
        <w:jc w:val="both"/>
        <w:rPr>
          <w:rStyle w:val="5"/>
          <w:rFonts w:ascii="宋体" w:eastAsia="宋体" w:cs="宋体"/>
          <w:b/>
          <w:bCs/>
          <w:color w:val="333333"/>
          <w:sz w:val="24"/>
          <w:szCs w:val="24"/>
          <w:lang w:val="en-US" w:eastAsia="zh-CN"/>
        </w:rPr>
      </w:pPr>
      <w:r>
        <w:rPr>
          <w:rStyle w:val="5"/>
          <w:rFonts w:ascii="宋体" w:eastAsia="宋体" w:cs="宋体"/>
          <w:b/>
          <w:bCs/>
          <w:color w:val="333333"/>
          <w:sz w:val="24"/>
          <w:szCs w:val="24"/>
          <w:lang w:val="en-US" w:eastAsia="zh-CN"/>
        </w:rPr>
        <w:t>十九、办理时间和办理地址</w:t>
      </w:r>
    </w:p>
    <w:p>
      <w:pPr>
        <w:spacing w:line="560" w:lineRule="exact"/>
        <w:jc w:val="both"/>
        <w:rPr>
          <w:rStyle w:val="5"/>
          <w:rFonts w:ascii="宋体" w:eastAsia="宋体" w:cs="宋体"/>
          <w:b w:val="0"/>
          <w:color w:val="333333"/>
          <w:sz w:val="24"/>
          <w:szCs w:val="24"/>
          <w:lang w:val="en-US" w:eastAsia="zh-CN"/>
        </w:rPr>
      </w:pPr>
      <w:r>
        <w:rPr>
          <w:rStyle w:val="5"/>
          <w:rFonts w:ascii="宋体" w:eastAsia="宋体" w:cs="宋体"/>
          <w:b/>
          <w:bCs/>
          <w:color w:val="333333"/>
          <w:sz w:val="24"/>
          <w:szCs w:val="24"/>
          <w:lang w:val="en-US" w:eastAsia="zh-CN"/>
        </w:rPr>
        <w:t>办理时间：</w:t>
      </w:r>
      <w:r>
        <w:rPr>
          <w:rStyle w:val="5"/>
          <w:rFonts w:ascii="宋体" w:eastAsia="宋体" w:cs="宋体"/>
          <w:b w:val="0"/>
          <w:color w:val="333333"/>
          <w:sz w:val="24"/>
          <w:szCs w:val="24"/>
          <w:lang w:val="en-US" w:eastAsia="zh-CN"/>
        </w:rPr>
        <w:t>法定工作日 上午9:00-12:00，下午13:30-17:00</w:t>
      </w:r>
    </w:p>
    <w:p>
      <w:pPr>
        <w:spacing w:line="560" w:lineRule="exact"/>
        <w:jc w:val="both"/>
        <w:rPr>
          <w:rStyle w:val="5"/>
          <w:rFonts w:hint="eastAsia" w:ascii="宋体" w:eastAsia="宋体" w:cs="宋体"/>
          <w:b w:val="0"/>
          <w:color w:val="333333"/>
          <w:sz w:val="24"/>
          <w:szCs w:val="24"/>
        </w:rPr>
      </w:pPr>
      <w:r>
        <w:rPr>
          <w:rStyle w:val="5"/>
          <w:rFonts w:ascii="宋体" w:eastAsia="宋体" w:cs="宋体"/>
          <w:b/>
          <w:bCs/>
          <w:color w:val="333333"/>
          <w:sz w:val="24"/>
          <w:szCs w:val="24"/>
          <w:lang w:val="en-US" w:eastAsia="zh-CN"/>
        </w:rPr>
        <w:t>办理地址：</w:t>
      </w:r>
      <w:r>
        <w:rPr>
          <w:rStyle w:val="5"/>
          <w:rFonts w:hint="eastAsia" w:ascii="宋体" w:eastAsia="宋体" w:cs="宋体"/>
          <w:b w:val="0"/>
          <w:color w:val="333333"/>
          <w:sz w:val="24"/>
          <w:szCs w:val="24"/>
          <w:lang w:eastAsia="zh-CN"/>
        </w:rPr>
        <w:t>湖南省永州市江永县潇浦镇千家峒路2号政务大厅窗口</w:t>
      </w:r>
    </w:p>
    <w:p>
      <w:pPr>
        <w:spacing w:line="560" w:lineRule="exact"/>
        <w:jc w:val="center"/>
        <w:rPr>
          <w:rFonts w:hint="eastAsia" w:ascii="黑体" w:eastAsia="黑体" w:cs="黑体"/>
          <w:b/>
          <w:color w:val="000000"/>
          <w:kern w:val="0"/>
          <w:sz w:val="36"/>
          <w:szCs w:val="36"/>
        </w:rPr>
      </w:pPr>
      <w:r>
        <w:rPr>
          <w:rFonts w:hint="eastAsia" w:ascii="黑体" w:eastAsia="黑体" w:cs="黑体"/>
          <w:b/>
          <w:color w:val="000000"/>
          <w:kern w:val="0"/>
          <w:sz w:val="36"/>
          <w:szCs w:val="36"/>
          <w:lang w:val="en-US" w:eastAsia="zh-CN"/>
        </w:rPr>
        <w:t xml:space="preserve">2 </w:t>
      </w:r>
      <w:r>
        <w:rPr>
          <w:rFonts w:hint="eastAsia" w:ascii="黑体" w:eastAsia="黑体" w:cs="黑体"/>
          <w:b/>
          <w:color w:val="000000"/>
          <w:kern w:val="0"/>
          <w:sz w:val="36"/>
          <w:szCs w:val="36"/>
          <w:lang w:eastAsia="zh-CN"/>
        </w:rPr>
        <w:t>单位</w:t>
      </w:r>
      <w:r>
        <w:rPr>
          <w:rFonts w:hint="eastAsia" w:ascii="黑体" w:eastAsia="黑体" w:cs="黑体"/>
          <w:b/>
          <w:color w:val="000000"/>
          <w:kern w:val="0"/>
          <w:sz w:val="36"/>
          <w:szCs w:val="36"/>
        </w:rPr>
        <w:t>设置卫星地面接收设施接收境内电视节目审批</w:t>
      </w:r>
    </w:p>
    <w:p>
      <w:pPr>
        <w:pStyle w:val="2"/>
        <w:numPr>
          <w:ilvl w:val="0"/>
          <w:numId w:val="1"/>
        </w:numPr>
        <w:shd w:val="clear" w:color="auto" w:fill="FFFFFF"/>
        <w:wordWrap w:val="0"/>
        <w:spacing w:before="0" w:beforeAutospacing="0" w:after="0" w:afterAutospacing="0" w:line="520" w:lineRule="exact"/>
        <w:ind w:left="210" w:leftChars="0" w:firstLineChars="0"/>
        <w:rPr>
          <w:rFonts w:hint="eastAsia" w:ascii="宋体" w:eastAsia="宋体" w:cs="宋体"/>
          <w:b w:val="0"/>
          <w:bCs/>
          <w:sz w:val="24"/>
          <w:szCs w:val="24"/>
        </w:rPr>
      </w:pPr>
      <w:r>
        <w:rPr>
          <w:rFonts w:hint="eastAsia"/>
          <w:b/>
          <w:sz w:val="28"/>
          <w:szCs w:val="28"/>
        </w:rPr>
        <w:t>事项名称：</w:t>
      </w:r>
      <w:r>
        <w:rPr>
          <w:rFonts w:hint="eastAsia" w:ascii="宋体" w:eastAsia="宋体" w:cs="宋体"/>
          <w:b w:val="0"/>
          <w:bCs/>
          <w:sz w:val="24"/>
          <w:szCs w:val="24"/>
          <w:lang w:eastAsia="zh-CN"/>
        </w:rPr>
        <w:t>单位</w:t>
      </w:r>
      <w:r>
        <w:rPr>
          <w:rFonts w:hint="eastAsia" w:ascii="宋体" w:eastAsia="宋体" w:cs="宋体"/>
          <w:b w:val="0"/>
          <w:bCs/>
          <w:sz w:val="24"/>
          <w:szCs w:val="24"/>
        </w:rPr>
        <w:t>设置卫星地面接收设施接收境内电视节目审批</w:t>
      </w:r>
    </w:p>
    <w:p>
      <w:pPr>
        <w:pStyle w:val="2"/>
        <w:shd w:val="clear" w:color="auto" w:fill="FFFFFF"/>
        <w:wordWrap w:val="0"/>
        <w:spacing w:before="0" w:beforeAutospacing="0" w:after="0" w:afterAutospacing="0" w:line="520" w:lineRule="exact"/>
        <w:rPr>
          <w:rFonts w:hint="eastAsia" w:ascii="宋体" w:eastAsia="宋体" w:cs="宋体"/>
          <w:b w:val="0"/>
          <w:bCs/>
          <w:sz w:val="24"/>
          <w:szCs w:val="24"/>
          <w:lang w:eastAsia="zh-CN"/>
        </w:rPr>
      </w:pPr>
      <w:r>
        <w:rPr>
          <w:rFonts w:hint="eastAsia" w:ascii="宋体" w:eastAsia="宋体" w:cs="宋体"/>
          <w:b/>
          <w:sz w:val="24"/>
          <w:szCs w:val="24"/>
        </w:rPr>
        <w:t>二、办理依据：</w:t>
      </w:r>
      <w:r>
        <w:rPr>
          <w:rFonts w:hint="eastAsia" w:ascii="宋体" w:eastAsia="宋体" w:cs="宋体"/>
          <w:b w:val="0"/>
          <w:bCs/>
          <w:sz w:val="24"/>
          <w:szCs w:val="24"/>
        </w:rPr>
        <w:t>《卫星电视广播地面接收设施管理规定》（1993年10月5日国务院令第129号，2013年7月18日修改）第七条</w:t>
      </w:r>
      <w:r>
        <w:rPr>
          <w:rFonts w:hint="eastAsia" w:cs="宋体"/>
          <w:b w:val="0"/>
          <w:bCs/>
          <w:sz w:val="24"/>
          <w:szCs w:val="24"/>
          <w:lang w:eastAsia="zh-CN"/>
        </w:rPr>
        <w:t>：单位设置卫星地面接收设施的，必须向当地县、市《卫星电视广播地面接收设施管理规定》（1993年10月5日国务院令第129号，2013年7月18日国务院令第638号修改，2018年9月18日国务院令第703号修正）第七条：单位设置卫星地面接收设施的，必须向当地县、市人民政府广播电视行政管理部门提出申请，报省、自治区、直辖市人民政府广播电视行政管理部门审批，凭审批机关开具的证明购买卫星地面接收设施。卫星地面接收设施安装完毕，由审批机关发给《接收卫星传送的电视节目许可证》。《&lt;卫星电视广播地面接收设施管理规定&gt;实施细则》（1994年2月3日广电部令第11号）第五条。凡需设置卫星地面接收设施接收境外电视节目的单位，必须向当地县级以上（含县级）广播电视行政部门提出申请，经地、市级广播电视行政部门和国家安全部门签署意见后，报所在省、自治区、直辖市广播电视行政部门审批。第七条：必要时广播电影电视部可以直接批准设置卫星地面接收设施，并发给相应的《许可证》。</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企业法人^行政机关^其他组织</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b w:val="0"/>
          <w:bCs/>
          <w:sz w:val="24"/>
          <w:szCs w:val="24"/>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1.有确定的接收方位、接收内容和收视对象范围；</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2.有符合国家标准的接收设备；</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3.有合格的专职管理人员；</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4.有健全的管理制度。</w:t>
      </w:r>
    </w:p>
    <w:p>
      <w:pPr>
        <w:pStyle w:val="2"/>
        <w:shd w:val="clear" w:color="auto" w:fill="FFFFFF"/>
        <w:wordWrap w:val="0"/>
        <w:spacing w:before="0" w:beforeAutospacing="0" w:after="0" w:afterAutospacing="0" w:line="520" w:lineRule="exact"/>
        <w:rPr>
          <w:rFonts w:hint="eastAsia" w:ascii="宋体" w:eastAsia="宋体" w:cs="宋体"/>
          <w:b/>
          <w:sz w:val="24"/>
          <w:szCs w:val="24"/>
          <w:lang w:eastAsia="zh-CN"/>
        </w:rPr>
      </w:pPr>
      <w:r>
        <w:rPr>
          <w:rFonts w:hint="eastAsia" w:ascii="宋体" w:eastAsia="宋体" w:cs="宋体"/>
          <w:b w:val="0"/>
          <w:bCs/>
          <w:sz w:val="24"/>
          <w:szCs w:val="24"/>
        </w:rPr>
        <w:t>5.符合法律、行政法规和国家有关规定规定的其他条件。</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eastAsia="zh-CN"/>
              </w:rPr>
            </w:pPr>
            <w:r>
              <w:rPr>
                <w:rFonts w:hint="eastAsia" w:ascii="宋体" w:eastAsia="宋体" w:cs="宋体"/>
                <w:sz w:val="24"/>
                <w:szCs w:val="24"/>
                <w:lang w:val="en-US" w:eastAsia="zh-CN"/>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管理制度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身份证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申请报告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原</w:t>
            </w:r>
            <w:r>
              <w:rPr>
                <w:rFonts w:hint="eastAsia" w:asci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授权委托书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原</w:t>
            </w:r>
            <w:r>
              <w:rPr>
                <w:rFonts w:hint="eastAsia" w:asci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cs="宋体"/>
                <w:sz w:val="24"/>
                <w:szCs w:val="24"/>
                <w:lang w:val="en-US" w:eastAsia="zh-CN"/>
              </w:rPr>
              <w:t>网上</w:t>
            </w:r>
            <w:r>
              <w:rPr>
                <w:rFonts w:hint="eastAsia" w:ascii="宋体" w:eastAsia="宋体" w:cs="宋体"/>
                <w:sz w:val="24"/>
                <w:szCs w:val="24"/>
              </w:rPr>
              <w:t>现场</w:t>
            </w:r>
            <w:r>
              <w:rPr>
                <w:rFonts w:hint="eastAsia" w:ascii="宋体" w:cs="宋体"/>
                <w:sz w:val="24"/>
                <w:szCs w:val="24"/>
                <w:lang w:val="en-US" w:eastAsia="zh-CN"/>
              </w:rPr>
              <w:t>都可</w:t>
            </w:r>
            <w:r>
              <w:rPr>
                <w:rFonts w:hint="eastAsia" w:asci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被委托人身份证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cs="宋体"/>
                <w:sz w:val="24"/>
                <w:szCs w:val="24"/>
                <w:lang w:val="en-US" w:eastAsia="zh-CN"/>
              </w:rPr>
              <w:t>网上</w:t>
            </w:r>
            <w:r>
              <w:rPr>
                <w:rFonts w:hint="eastAsia" w:ascii="宋体" w:eastAsia="宋体" w:cs="宋体"/>
                <w:sz w:val="24"/>
                <w:szCs w:val="24"/>
              </w:rPr>
              <w:t>现场</w:t>
            </w:r>
            <w:r>
              <w:rPr>
                <w:rFonts w:hint="eastAsia" w:ascii="宋体" w:cs="宋体"/>
                <w:sz w:val="24"/>
                <w:szCs w:val="24"/>
                <w:lang w:val="en-US" w:eastAsia="zh-CN"/>
              </w:rPr>
              <w:t>都可</w:t>
            </w:r>
            <w:r>
              <w:rPr>
                <w:rFonts w:hint="eastAsia" w:ascii="宋体" w:eastAsia="宋体" w:cs="宋体"/>
                <w:sz w:val="24"/>
                <w:szCs w:val="24"/>
              </w:rPr>
              <w:t>提交</w:t>
            </w:r>
          </w:p>
        </w:tc>
      </w:tr>
    </w:tbl>
    <w:p>
      <w:pPr>
        <w:spacing w:line="520" w:lineRule="exact"/>
        <w:rPr>
          <w:rFonts w:hint="eastAsia" w:cs="宋体"/>
          <w:sz w:val="24"/>
          <w:szCs w:val="24"/>
          <w:lang w:val="en-US" w:eastAsia="zh-CN"/>
        </w:rPr>
      </w:pPr>
      <w:r>
        <w:rPr>
          <w:rFonts w:hint="eastAsia" w:ascii="宋体" w:eastAsia="宋体" w:cs="宋体"/>
          <w:b/>
          <w:sz w:val="24"/>
          <w:szCs w:val="24"/>
        </w:rPr>
        <w:t>十一、表格及样表下载：</w:t>
      </w:r>
      <w:r>
        <w:rPr>
          <w:rFonts w:hint="eastAsia" w:ascii="宋体" w:eastAsia="宋体" w:cs="宋体"/>
          <w:b w:val="0"/>
          <w:bCs/>
          <w:sz w:val="24"/>
          <w:szCs w:val="24"/>
        </w:rPr>
        <w:t>网上下载或现场提交</w:t>
      </w:r>
      <w:r>
        <w:rPr>
          <w:rFonts w:hint="eastAsia" w:ascii="宋体" w:eastAsia="宋体" w:cs="宋体"/>
          <w:b/>
          <w:sz w:val="24"/>
          <w:szCs w:val="24"/>
        </w:rPr>
        <w:t xml:space="preserve"> </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ascii="宋体" w:eastAsia="宋体" w:cs="宋体"/>
          <w:color w:val="000000"/>
          <w:kern w:val="2"/>
          <w:sz w:val="24"/>
          <w:szCs w:val="24"/>
          <w:lang w:val="en-US" w:eastAsia="zh-CN" w:bidi="ar-SA"/>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20个工作日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eastAsia="zh-CN"/>
        </w:rPr>
        <w:t>咨询电话：</w:t>
      </w:r>
      <w:r>
        <w:rPr>
          <w:rFonts w:hint="eastAsia" w:ascii="宋体" w:eastAsia="宋体" w:cs="宋体"/>
          <w:sz w:val="24"/>
          <w:szCs w:val="24"/>
          <w:lang w:val="en-US" w:eastAsia="zh-CN"/>
        </w:rPr>
        <w:t>0746-5722505</w:t>
      </w:r>
    </w:p>
    <w:p>
      <w:pPr>
        <w:pStyle w:val="2"/>
        <w:widowControl w:val="0"/>
        <w:shd w:val="clear" w:color="auto" w:fill="FFFFFF"/>
        <w:wordWrap/>
        <w:adjustRightInd/>
        <w:snapToGrid/>
        <w:spacing w:before="0" w:beforeAutospacing="0" w:after="0" w:afterAutospacing="0" w:line="240" w:lineRule="auto"/>
        <w:ind w:firstLine="482" w:firstLineChars="200"/>
        <w:textAlignment w:val="auto"/>
        <w:rPr>
          <w:rFonts w:cs="宋体"/>
          <w:sz w:val="24"/>
          <w:szCs w:val="24"/>
          <w:lang w:val="en-US" w:eastAsia="zh-CN"/>
        </w:rPr>
      </w:pPr>
      <w:r>
        <w:rPr>
          <w:rFonts w:hint="eastAsia" w:ascii="宋体" w:eastAsia="宋体" w:cs="宋体"/>
          <w:b/>
          <w:bCs/>
          <w:sz w:val="24"/>
          <w:szCs w:val="24"/>
          <w:lang w:eastAsia="zh-CN"/>
        </w:rPr>
        <w:t>监督投诉电话：</w:t>
      </w:r>
      <w:r>
        <w:rPr>
          <w:rFonts w:hint="eastAsia" w:ascii="宋体" w:eastAsia="宋体" w:cs="宋体"/>
          <w:sz w:val="24"/>
          <w:szCs w:val="24"/>
          <w:lang w:eastAsia="zh-CN"/>
        </w:rPr>
        <w:t>0746—</w:t>
      </w:r>
      <w:r>
        <w:rPr>
          <w:rFonts w:hint="eastAsia" w:cs="宋体"/>
          <w:sz w:val="24"/>
          <w:szCs w:val="24"/>
          <w:lang w:val="en-US" w:eastAsia="zh-CN"/>
        </w:rPr>
        <w:t>5755405</w:t>
      </w: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0"/>
        <w:textAlignment w:val="auto"/>
        <w:rPr>
          <w:rFonts w:hint="eastAsia" w:ascii="宋体" w:eastAsia="宋体" w:cs="宋体"/>
          <w:b/>
          <w:bCs/>
          <w:sz w:val="24"/>
          <w:szCs w:val="24"/>
          <w:lang w:val="en-US" w:eastAsia="zh-CN"/>
        </w:rPr>
      </w:pPr>
      <w:r>
        <w:rPr>
          <w:rFonts w:hint="eastAsia" w:cs="宋体"/>
          <w:b/>
          <w:bCs/>
          <w:sz w:val="24"/>
          <w:szCs w:val="24"/>
          <w:lang w:val="en-US" w:eastAsia="zh-CN"/>
        </w:rPr>
        <w:t>十八、</w:t>
      </w:r>
      <w:r>
        <w:rPr>
          <w:rFonts w:hint="eastAsia" w:ascii="宋体" w:eastAsia="宋体" w:cs="宋体"/>
          <w:b/>
          <w:bCs/>
          <w:sz w:val="24"/>
          <w:szCs w:val="24"/>
          <w:lang w:val="en-US" w:eastAsia="zh-CN"/>
        </w:rPr>
        <w:t>办理流程：</w:t>
      </w:r>
    </w:p>
    <w:p>
      <w:pPr>
        <w:pStyle w:val="2"/>
        <w:widowControl w:val="0"/>
        <w:shd w:val="clear" w:color="auto" w:fill="FFFFFF"/>
        <w:wordWrap/>
        <w:adjustRightInd/>
        <w:snapToGrid/>
        <w:spacing w:before="0" w:beforeAutospacing="0" w:after="0" w:afterAutospacing="0" w:line="240" w:lineRule="auto"/>
        <w:ind w:firstLine="482" w:firstLineChars="200"/>
        <w:jc w:val="center"/>
        <w:textAlignment w:val="auto"/>
        <w:rPr>
          <w:rFonts w:hint="eastAsia" w:asci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2" w:firstLineChars="200"/>
        <w:jc w:val="center"/>
        <w:textAlignment w:val="auto"/>
        <w:rPr>
          <w:rFonts w:hint="eastAsia" w:asci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2" w:firstLineChars="200"/>
        <w:jc w:val="center"/>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widowControl w:val="0"/>
              <w:shd w:val="clear" w:color="auto" w:fill="FFFFFF"/>
              <w:wordWrap/>
              <w:adjustRightInd/>
              <w:snapToGrid/>
              <w:spacing w:before="0" w:beforeAutospacing="0" w:after="0" w:afterAutospacing="0" w:line="240" w:lineRule="auto"/>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widowControl w:val="0"/>
              <w:shd w:val="clear" w:color="auto" w:fill="FFFFFF"/>
              <w:wordWrap/>
              <w:adjustRightInd/>
              <w:snapToGrid/>
              <w:spacing w:before="0" w:beforeAutospacing="0" w:after="0" w:afterAutospacing="0" w:line="240" w:lineRule="auto"/>
              <w:ind w:firstLine="240" w:firstLineChars="100"/>
              <w:jc w:val="both"/>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widowControl w:val="0"/>
              <w:shd w:val="clear" w:color="auto" w:fill="FFFFFF"/>
              <w:wordWrap/>
              <w:adjustRightInd/>
              <w:snapToGrid/>
              <w:spacing w:before="0" w:beforeAutospacing="0" w:after="0" w:afterAutospacing="0" w:line="240" w:lineRule="auto"/>
              <w:jc w:val="both"/>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widowControl w:val="0"/>
              <w:shd w:val="clear" w:color="auto" w:fill="FFFFFF"/>
              <w:wordWrap/>
              <w:adjustRightInd/>
              <w:snapToGrid/>
              <w:spacing w:before="0" w:beforeAutospacing="0" w:after="0" w:afterAutospacing="0" w:line="240" w:lineRule="auto"/>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widowControl w:val="0"/>
              <w:shd w:val="clear" w:color="auto" w:fill="FFFFFF"/>
              <w:wordWrap/>
              <w:adjustRightInd/>
              <w:snapToGrid/>
              <w:spacing w:before="0" w:beforeAutospacing="0" w:after="0" w:afterAutospacing="0" w:line="240" w:lineRule="auto"/>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widowControl w:val="0"/>
              <w:shd w:val="clear" w:color="auto" w:fill="FFFFFF"/>
              <w:wordWrap/>
              <w:adjustRightInd/>
              <w:snapToGrid/>
              <w:spacing w:before="0" w:beforeAutospacing="0" w:after="0" w:afterAutospacing="0" w:line="240" w:lineRule="auto"/>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widowControl w:val="0"/>
              <w:shd w:val="clear" w:color="auto" w:fill="FFFFFF"/>
              <w:wordWrap/>
              <w:adjustRightInd/>
              <w:snapToGrid/>
              <w:spacing w:before="0" w:beforeAutospacing="0" w:after="0" w:afterAutospacing="0" w:line="240" w:lineRule="auto"/>
              <w:textAlignment w:val="auto"/>
              <w:rPr>
                <w:rFonts w:hint="eastAsia" w:ascii="宋体" w:eastAsia="宋体" w:cs="宋体"/>
                <w:sz w:val="24"/>
                <w:szCs w:val="24"/>
                <w:lang w:val="en-US" w:eastAsia="zh-CN"/>
              </w:rPr>
            </w:pPr>
            <w:r>
              <w:rPr>
                <w:rFonts w:hint="eastAsia" w:ascii="宋体"/>
                <w:sz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widowControl w:val="0"/>
              <w:shd w:val="clear" w:color="auto" w:fill="FFFFFF"/>
              <w:wordWrap/>
              <w:adjustRightInd/>
              <w:snapToGrid/>
              <w:spacing w:before="0" w:beforeAutospacing="0" w:after="0" w:afterAutospacing="0" w:line="240" w:lineRule="auto"/>
              <w:textAlignment w:val="auto"/>
              <w:rPr>
                <w:rFonts w:hint="eastAsia" w:ascii="宋体" w:eastAsia="宋体" w:cs="宋体"/>
                <w:sz w:val="24"/>
                <w:szCs w:val="24"/>
                <w:lang w:val="en-US" w:eastAsia="zh-CN"/>
              </w:rPr>
            </w:pPr>
            <w:r>
              <w:rPr>
                <w:rFonts w:ascii="宋体" w:eastAsia="宋体"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widowControl w:val="0"/>
              <w:shd w:val="clear" w:color="auto" w:fill="FFFFFF"/>
              <w:wordWrap/>
              <w:adjustRightInd/>
              <w:snapToGrid/>
              <w:spacing w:before="0" w:beforeAutospacing="0" w:after="0" w:afterAutospacing="0" w:line="240" w:lineRule="auto"/>
              <w:textAlignment w:val="auto"/>
              <w:rPr>
                <w:rFonts w:hint="eastAsia" w:ascii="宋体" w:eastAsia="宋体" w:cs="宋体"/>
                <w:sz w:val="24"/>
                <w:szCs w:val="24"/>
                <w:lang w:val="en-US" w:eastAsia="zh-CN"/>
              </w:rPr>
            </w:pPr>
            <w:r>
              <w:rPr>
                <w:rFonts w:ascii="宋体"/>
                <w:sz w:val="24"/>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widowControl w:val="0"/>
              <w:shd w:val="clear" w:color="auto" w:fill="FFFFFF"/>
              <w:wordWrap/>
              <w:adjustRightInd/>
              <w:snapToGrid/>
              <w:spacing w:before="0" w:beforeAutospacing="0" w:after="0" w:afterAutospacing="0" w:line="240" w:lineRule="auto"/>
              <w:textAlignment w:val="auto"/>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widowControl w:val="0"/>
              <w:shd w:val="clear" w:color="auto" w:fill="FFFFFF"/>
              <w:wordWrap/>
              <w:adjustRightInd/>
              <w:snapToGrid/>
              <w:spacing w:before="0" w:beforeAutospacing="0" w:after="0" w:afterAutospacing="0" w:line="240" w:lineRule="auto"/>
              <w:textAlignment w:val="auto"/>
              <w:rPr>
                <w:rFonts w:hint="eastAsia" w:ascii="宋体" w:eastAsia="宋体" w:cs="宋体"/>
                <w:sz w:val="24"/>
                <w:szCs w:val="24"/>
                <w:lang w:val="en-US" w:eastAsia="zh-CN"/>
              </w:rPr>
            </w:pPr>
            <w:r>
              <w:rPr>
                <w:rFonts w:ascii="宋体"/>
                <w:sz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widowControl w:val="0"/>
              <w:shd w:val="clear" w:color="auto" w:fill="FFFFFF"/>
              <w:wordWrap/>
              <w:adjustRightInd/>
              <w:snapToGrid/>
              <w:spacing w:before="0" w:beforeAutospacing="0" w:after="0" w:afterAutospacing="0" w:line="240" w:lineRule="auto"/>
              <w:textAlignment w:val="auto"/>
              <w:rPr>
                <w:rFonts w:hint="eastAsia" w:ascii="宋体" w:eastAsia="宋体" w:cs="宋体"/>
                <w:sz w:val="24"/>
                <w:szCs w:val="24"/>
                <w:lang w:val="en-US" w:eastAsia="zh-CN"/>
              </w:rPr>
            </w:pPr>
            <w:r>
              <w:rPr>
                <w:rFonts w:ascii="宋体" w:eastAsia="宋体"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widowControl w:val="0"/>
              <w:shd w:val="clear" w:color="auto" w:fill="FFFFFF"/>
              <w:wordWrap/>
              <w:adjustRightInd/>
              <w:snapToGrid/>
              <w:spacing w:before="0" w:beforeAutospacing="0" w:after="0" w:afterAutospacing="0" w:line="240" w:lineRule="auto"/>
              <w:textAlignment w:val="auto"/>
              <w:rPr>
                <w:rFonts w:hint="eastAsia" w:ascii="宋体" w:eastAsia="宋体" w:cs="宋体"/>
                <w:sz w:val="24"/>
                <w:szCs w:val="24"/>
                <w:lang w:val="en-US" w:eastAsia="zh-CN"/>
              </w:rPr>
            </w:pPr>
            <w:r>
              <w:rPr>
                <w:rFonts w:ascii="宋体"/>
                <w:sz w:val="24"/>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eastAsia="宋体" w:cs="宋体"/>
                <w:sz w:val="24"/>
                <w:szCs w:val="24"/>
                <w:lang w:val="en-US" w:eastAsia="zh-CN"/>
              </w:rPr>
            </w:pPr>
          </w:p>
        </w:tc>
      </w:tr>
    </w:tbl>
    <w:p>
      <w:pPr>
        <w:pStyle w:val="2"/>
        <w:widowControl w:val="0"/>
        <w:shd w:val="clear" w:color="auto" w:fill="FFFFFF"/>
        <w:wordWrap/>
        <w:adjustRightInd/>
        <w:snapToGrid/>
        <w:spacing w:before="0" w:beforeAutospacing="0" w:after="0" w:afterAutospacing="0" w:line="240" w:lineRule="auto"/>
        <w:textAlignment w:val="auto"/>
        <w:rPr>
          <w:rFonts w:hint="eastAsia" w:ascii="宋体" w:eastAsia="宋体" w:cs="宋体"/>
          <w:sz w:val="24"/>
          <w:szCs w:val="24"/>
          <w:lang w:val="en-US" w:eastAsia="zh-CN"/>
        </w:rPr>
        <w:sectPr>
          <w:pgSz w:w="11906" w:h="16838"/>
          <w:pgMar w:top="1440" w:right="1800" w:bottom="1440" w:left="1800" w:header="851" w:footer="992" w:gutter="0"/>
          <w:cols w:space="720" w:num="1"/>
          <w:docGrid w:type="lines" w:linePitch="312" w:charSpace="0"/>
        </w:sectPr>
      </w:pPr>
    </w:p>
    <w:p>
      <w:pPr>
        <w:pStyle w:val="2"/>
        <w:widowControl w:val="0"/>
        <w:shd w:val="clear" w:color="auto" w:fill="FFFFFF"/>
        <w:wordWrap/>
        <w:adjustRightInd/>
        <w:snapToGrid/>
        <w:spacing w:before="0" w:beforeAutospacing="0" w:after="0" w:afterAutospacing="0" w:line="240" w:lineRule="auto"/>
        <w:textAlignment w:val="auto"/>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eastAsia="宋体" w:cs="宋体"/>
          <w:sz w:val="24"/>
          <w:szCs w:val="24"/>
          <w:lang w:val="en-US" w:eastAsia="zh-CN"/>
        </w:rPr>
      </w:pPr>
      <w:r>
        <w:rPr>
          <w:rFonts w:hint="eastAsia" w:ascii="宋体" w:eastAsia="宋体" w:cs="宋体"/>
          <w:b/>
          <w:bCs/>
          <w:sz w:val="24"/>
          <w:szCs w:val="24"/>
          <w:lang w:val="en-US" w:eastAsia="zh-CN"/>
        </w:rPr>
        <w:t>办理流程</w:t>
      </w:r>
      <w:r>
        <w:rPr>
          <w:rFonts w:hint="eastAsia" w:cs="宋体"/>
          <w:b/>
          <w:bCs/>
          <w:sz w:val="24"/>
          <w:szCs w:val="24"/>
          <w:lang w:val="en-US" w:eastAsia="zh-CN"/>
        </w:rPr>
        <w:t>图</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anchor distT="0" distB="0" distL="113665" distR="113665" simplePos="0" relativeHeight="251660288" behindDoc="0" locked="0" layoutInCell="1" allowOverlap="1">
            <wp:simplePos x="0" y="0"/>
            <wp:positionH relativeFrom="column">
              <wp:posOffset>-16510</wp:posOffset>
            </wp:positionH>
            <wp:positionV relativeFrom="paragraph">
              <wp:posOffset>245110</wp:posOffset>
            </wp:positionV>
            <wp:extent cx="5309235" cy="6269355"/>
            <wp:effectExtent l="0" t="0" r="5715" b="17145"/>
            <wp:wrapNone/>
            <wp:docPr id="2"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pic:cNvPicPr>
                      <a:picLocks noChangeAspect="1"/>
                    </pic:cNvPicPr>
                  </pic:nvPicPr>
                  <pic:blipFill>
                    <a:blip r:embed="rId5"/>
                    <a:stretch>
                      <a:fillRect/>
                    </a:stretch>
                  </pic:blipFill>
                  <pic:spPr>
                    <a:xfrm>
                      <a:off x="0" y="0"/>
                      <a:ext cx="5309235" cy="6269355"/>
                    </a:xfrm>
                    <a:prstGeom prst="rect">
                      <a:avLst/>
                    </a:prstGeom>
                    <a:noFill/>
                    <a:ln w="9525" cap="flat" cmpd="sng">
                      <a:noFill/>
                      <a:prstDash val="solid"/>
                      <a:miter/>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b w:val="0"/>
          <w:bCs w:val="0"/>
          <w:sz w:val="24"/>
          <w:szCs w:val="24"/>
          <w:lang w:val="en-US" w:eastAsia="zh-CN"/>
        </w:rPr>
        <w:t>湖南省永州市江永县潇浦镇千家峒路2号政务大厅窗口</w:t>
      </w:r>
    </w:p>
    <w:p>
      <w:pPr>
        <w:spacing w:line="680" w:lineRule="exact"/>
        <w:jc w:val="center"/>
        <w:rPr>
          <w:rFonts w:hint="eastAsia" w:ascii="黑体" w:eastAsia="黑体" w:cs="黑体"/>
          <w:b/>
          <w:bCs/>
          <w:sz w:val="36"/>
          <w:szCs w:val="36"/>
          <w:lang w:val="en-US" w:eastAsia="zh-CN"/>
        </w:rPr>
      </w:pPr>
    </w:p>
    <w:p>
      <w:pPr>
        <w:spacing w:line="680" w:lineRule="exact"/>
        <w:jc w:val="center"/>
        <w:rPr>
          <w:rFonts w:hint="eastAsia" w:ascii="黑体" w:eastAsia="黑体" w:cs="黑体"/>
          <w:b/>
          <w:bCs/>
          <w:sz w:val="36"/>
          <w:szCs w:val="36"/>
          <w:lang w:val="en-US" w:eastAsia="zh-CN"/>
        </w:rPr>
      </w:pPr>
    </w:p>
    <w:p>
      <w:pPr>
        <w:spacing w:line="680" w:lineRule="exact"/>
        <w:jc w:val="center"/>
        <w:rPr>
          <w:rFonts w:hint="eastAsia" w:ascii="宋体" w:eastAsia="宋体" w:cs="宋体"/>
          <w:b/>
          <w:bCs/>
          <w:sz w:val="44"/>
          <w:szCs w:val="44"/>
          <w:lang w:val="en-US" w:eastAsia="zh-CN"/>
        </w:rPr>
      </w:pPr>
      <w:r>
        <w:rPr>
          <w:rFonts w:hint="eastAsia" w:ascii="黑体" w:eastAsia="黑体" w:cs="黑体"/>
          <w:b/>
          <w:bCs/>
          <w:sz w:val="36"/>
          <w:szCs w:val="36"/>
          <w:lang w:val="en-US" w:eastAsia="zh-CN"/>
        </w:rPr>
        <w:t>3 对参加实施全民健身计划有功的人员的表彰和奖励</w:t>
      </w:r>
    </w:p>
    <w:p>
      <w:pPr>
        <w:numPr>
          <w:ilvl w:val="0"/>
          <w:numId w:val="2"/>
        </w:numPr>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事项名称：</w:t>
      </w:r>
      <w:r>
        <w:rPr>
          <w:rFonts w:ascii="宋体"/>
          <w:sz w:val="24"/>
        </w:rPr>
        <w:t>对参加实施全民健身计划有功的人员的表彰和奖励</w:t>
      </w:r>
    </w:p>
    <w:p>
      <w:pPr>
        <w:pStyle w:val="2"/>
        <w:numPr>
          <w:ilvl w:val="0"/>
          <w:numId w:val="2"/>
        </w:numPr>
        <w:shd w:val="clear" w:color="auto" w:fill="FFFFFF"/>
        <w:wordWrap w:val="0"/>
        <w:spacing w:before="0" w:beforeAutospacing="0" w:after="0" w:afterAutospacing="0" w:line="520" w:lineRule="exact"/>
        <w:ind w:left="0" w:firstLine="0"/>
        <w:rPr>
          <w:rFonts w:hint="eastAsia" w:ascii="宋体" w:eastAsia="宋体" w:cs="宋体"/>
          <w:sz w:val="24"/>
          <w:szCs w:val="24"/>
          <w:lang w:eastAsia="zh-CN"/>
        </w:rPr>
      </w:pPr>
      <w:r>
        <w:rPr>
          <w:rFonts w:hint="eastAsia" w:ascii="宋体" w:eastAsia="宋体" w:cs="宋体"/>
          <w:b/>
          <w:sz w:val="24"/>
          <w:szCs w:val="24"/>
        </w:rPr>
        <w:t>办理依据：</w:t>
      </w:r>
      <w:r>
        <w:rPr>
          <w:rFonts w:hint="eastAsia" w:ascii="宋体" w:eastAsia="宋体" w:cs="宋体"/>
          <w:sz w:val="24"/>
          <w:szCs w:val="24"/>
          <w:lang w:eastAsia="zh-CN"/>
        </w:rPr>
        <w:t>《湖南省体育经营活动管理条例》第十四条对参与实施全民健身计划、培育优秀运动员工作取得显著成绩的体育经营者和检举、揭发体育经营活动中违法行为有功的人员，县级以上人民政府或者体育管理机构应当予以表彰和奖励。</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行政奖励</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自然人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b w:val="0"/>
          <w:bCs/>
          <w:sz w:val="24"/>
          <w:szCs w:val="24"/>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sz w:val="24"/>
          <w:lang w:val="en-US" w:eastAsia="zh-CN"/>
        </w:rPr>
        <w:t>在</w:t>
      </w:r>
      <w:r>
        <w:rPr>
          <w:rFonts w:ascii="宋体"/>
          <w:sz w:val="24"/>
        </w:rPr>
        <w:t>培育优秀运动员工作取得显著成绩</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8"/>
        <w:gridCol w:w="1255"/>
        <w:gridCol w:w="717"/>
        <w:gridCol w:w="1655"/>
        <w:gridCol w:w="1010"/>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8"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6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101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sz w:val="24"/>
              </w:rPr>
              <w:t>对实施全民健身计划先进个人推荐表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9"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2</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申请人身份证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bl>
    <w:p>
      <w:pPr>
        <w:numPr>
          <w:ilvl w:val="0"/>
          <w:numId w:val="3"/>
        </w:numPr>
        <w:spacing w:line="520" w:lineRule="exact"/>
        <w:rPr>
          <w:rFonts w:hint="eastAsia" w:ascii="宋体" w:eastAsia="宋体" w:cs="宋体"/>
          <w:b/>
          <w:sz w:val="24"/>
          <w:szCs w:val="24"/>
        </w:rPr>
      </w:pPr>
      <w:r>
        <w:rPr>
          <w:rFonts w:hint="eastAsia" w:ascii="宋体" w:eastAsia="宋体" w:cs="宋体"/>
          <w:b/>
          <w:sz w:val="24"/>
          <w:szCs w:val="24"/>
        </w:rPr>
        <w:t xml:space="preserve">表格及样表下载： </w:t>
      </w:r>
    </w:p>
    <w:p>
      <w:pPr>
        <w:spacing w:line="520" w:lineRule="exact"/>
        <w:rPr>
          <w:rFonts w:hint="eastAsia" w:ascii="宋体" w:eastAsia="宋体" w:cs="宋体"/>
          <w:b/>
          <w:sz w:val="24"/>
          <w:szCs w:val="24"/>
          <w:lang w:val="en-US" w:eastAsia="zh-CN"/>
        </w:rPr>
      </w:pPr>
      <w:r>
        <w:rPr>
          <w:rFonts w:hint="eastAsia" w:ascii="宋体" w:cs="宋体"/>
          <w:b/>
          <w:sz w:val="24"/>
          <w:szCs w:val="24"/>
          <w:lang w:val="en-US" w:eastAsia="zh-CN"/>
        </w:rPr>
        <w:t xml:space="preserve">  </w:t>
      </w:r>
      <w:r>
        <w:rPr>
          <w:rFonts w:hint="eastAsia" w:ascii="宋体" w:cs="宋体"/>
          <w:b w:val="0"/>
          <w:bCs/>
          <w:sz w:val="24"/>
          <w:szCs w:val="24"/>
          <w:lang w:val="en-US" w:eastAsia="zh-CN"/>
        </w:rPr>
        <w:t>无</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十三、承诺办结时限：</w:t>
      </w:r>
      <w:r>
        <w:rPr>
          <w:rFonts w:ascii="宋体" w:cs="宋体"/>
          <w:b w:val="0"/>
          <w:bCs/>
          <w:sz w:val="24"/>
          <w:szCs w:val="24"/>
          <w:lang w:val="en-US" w:eastAsia="zh-CN"/>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20个工作日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2" w:firstLineChars="200"/>
        <w:rPr>
          <w:rFonts w:cs="宋体"/>
          <w:sz w:val="24"/>
          <w:szCs w:val="24"/>
          <w:lang w:val="en-US" w:eastAsia="zh-CN"/>
        </w:rPr>
      </w:pPr>
      <w:r>
        <w:rPr>
          <w:rFonts w:hint="eastAsia" w:ascii="宋体" w:eastAsia="宋体" w:cs="宋体"/>
          <w:b/>
          <w:bCs/>
          <w:sz w:val="24"/>
          <w:szCs w:val="24"/>
          <w:lang w:eastAsia="zh-CN"/>
        </w:rPr>
        <w:t>监督投诉电话：</w:t>
      </w:r>
      <w:r>
        <w:rPr>
          <w:rFonts w:hint="eastAsia" w:ascii="宋体" w:eastAsia="宋体" w:cs="宋体"/>
          <w:sz w:val="24"/>
          <w:szCs w:val="24"/>
          <w:lang w:eastAsia="zh-CN"/>
        </w:rPr>
        <w:t>0746-5755</w:t>
      </w:r>
      <w:r>
        <w:rPr>
          <w:rFonts w:hint="eastAsia" w:cs="宋体"/>
          <w:sz w:val="24"/>
          <w:szCs w:val="24"/>
          <w:lang w:val="en-US" w:eastAsia="zh-CN"/>
        </w:rPr>
        <w:t>405</w:t>
      </w: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cs="宋体"/>
          <w:b/>
          <w:bCs/>
          <w:sz w:val="24"/>
          <w:szCs w:val="24"/>
          <w:lang w:val="en-US" w:eastAsia="zh-CN"/>
        </w:rPr>
        <w:t>十八、</w:t>
      </w: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sz w:val="24"/>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sz w:val="24"/>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sz w:val="24"/>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sectPr>
          <w:pgSz w:w="11906" w:h="16838"/>
          <w:pgMar w:top="1440" w:right="1800" w:bottom="1440" w:left="1800" w:header="851" w:footer="992" w:gutter="0"/>
          <w:cols w:space="720" w:num="1"/>
          <w:docGrid w:type="lines" w:linePitch="312" w:charSpace="0"/>
        </w:sect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sz w:val="24"/>
          <w:szCs w:val="24"/>
          <w:lang w:val="en-US" w:eastAsia="zh-CN"/>
        </w:rPr>
      </w:pPr>
      <w:r>
        <w:rPr>
          <w:rFonts w:hint="eastAsia" w:ascii="宋体" w:eastAsia="宋体" w:cs="宋体"/>
          <w:b/>
          <w:bCs/>
          <w:sz w:val="24"/>
          <w:szCs w:val="24"/>
          <w:lang w:val="en-US" w:eastAsia="zh-CN"/>
        </w:rPr>
        <w:t>办理流程</w:t>
      </w:r>
      <w:r>
        <w:rPr>
          <w:rFonts w:hint="eastAsia" w:cs="宋体"/>
          <w:b/>
          <w:bCs/>
          <w:sz w:val="24"/>
          <w:szCs w:val="24"/>
          <w:lang w:val="en-US" w:eastAsia="zh-CN"/>
        </w:rPr>
        <w:t>图</w:t>
      </w:r>
    </w:p>
    <w:p>
      <w:pPr>
        <w:pStyle w:val="2"/>
        <w:shd w:val="clear" w:color="auto" w:fill="FFFFFF"/>
        <w:spacing w:before="0" w:beforeAutospacing="0" w:after="0" w:afterAutospacing="0" w:line="240" w:lineRule="auto"/>
        <w:ind w:firstLine="480" w:firstLineChars="200"/>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inline distT="0" distB="0" distL="113665" distR="113665">
            <wp:extent cx="4795520" cy="6797040"/>
            <wp:effectExtent l="0" t="0" r="5080" b="3810"/>
            <wp:docPr id="3"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pic:cNvPicPr>
                      <a:picLocks noChangeAspect="1"/>
                    </pic:cNvPicPr>
                  </pic:nvPicPr>
                  <pic:blipFill>
                    <a:blip r:embed="rId6"/>
                    <a:stretch>
                      <a:fillRect/>
                    </a:stretch>
                  </pic:blipFill>
                  <pic:spPr>
                    <a:xfrm>
                      <a:off x="0" y="0"/>
                      <a:ext cx="4795520" cy="6797040"/>
                    </a:xfrm>
                    <a:prstGeom prst="rect">
                      <a:avLst/>
                    </a:prstGeom>
                    <a:noFill/>
                    <a:ln w="9525" cap="flat" cmpd="sng">
                      <a:noFill/>
                      <a:prstDash val="solid"/>
                      <a:miter/>
                    </a:ln>
                  </pic:spPr>
                </pic:pic>
              </a:graphicData>
            </a:graphic>
          </wp:inline>
        </w:drawing>
      </w: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Pr>
        <w:spacing w:line="680" w:lineRule="exact"/>
        <w:jc w:val="center"/>
        <w:rPr>
          <w:rFonts w:hint="eastAsia" w:ascii="宋体" w:eastAsia="宋体" w:cs="宋体"/>
          <w:b/>
          <w:bCs/>
          <w:sz w:val="24"/>
          <w:szCs w:val="24"/>
        </w:rPr>
      </w:pPr>
      <w:r>
        <w:rPr>
          <w:rFonts w:hint="eastAsia" w:ascii="黑体" w:eastAsia="黑体" w:cs="黑体"/>
          <w:b/>
          <w:bCs/>
          <w:sz w:val="36"/>
          <w:szCs w:val="36"/>
          <w:lang w:val="en-US" w:eastAsia="zh-CN"/>
        </w:rPr>
        <w:t xml:space="preserve">4 </w:t>
      </w:r>
      <w:r>
        <w:rPr>
          <w:rFonts w:hint="eastAsia" w:ascii="黑体" w:eastAsia="黑体" w:cs="黑体"/>
          <w:b/>
          <w:bCs/>
          <w:sz w:val="36"/>
          <w:szCs w:val="36"/>
        </w:rPr>
        <w:t>对非物质文化遗产代表性</w:t>
      </w:r>
      <w:r>
        <w:rPr>
          <w:rFonts w:hint="eastAsia" w:ascii="黑体" w:eastAsia="黑体" w:cs="黑体"/>
          <w:b/>
          <w:bCs/>
          <w:sz w:val="36"/>
          <w:szCs w:val="36"/>
          <w:lang w:eastAsia="zh-CN"/>
        </w:rPr>
        <w:t>传承人</w:t>
      </w:r>
      <w:r>
        <w:rPr>
          <w:rFonts w:hint="eastAsia" w:ascii="黑体" w:eastAsia="黑体" w:cs="黑体"/>
          <w:b/>
          <w:bCs/>
          <w:sz w:val="36"/>
          <w:szCs w:val="36"/>
        </w:rPr>
        <w:t>的组织推荐评审认定</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一、事项名称：</w:t>
      </w:r>
      <w:r>
        <w:rPr>
          <w:rFonts w:hint="eastAsia" w:ascii="宋体" w:eastAsia="宋体" w:cs="宋体"/>
          <w:b w:val="0"/>
          <w:bCs/>
          <w:sz w:val="24"/>
          <w:szCs w:val="24"/>
        </w:rPr>
        <w:t>对非物质文化遗产代表性</w:t>
      </w:r>
      <w:r>
        <w:rPr>
          <w:rFonts w:hint="eastAsia" w:ascii="宋体" w:eastAsia="宋体" w:cs="宋体"/>
          <w:b w:val="0"/>
          <w:bCs/>
          <w:sz w:val="24"/>
          <w:szCs w:val="24"/>
          <w:lang w:eastAsia="zh-CN"/>
        </w:rPr>
        <w:t>传承人</w:t>
      </w:r>
      <w:r>
        <w:rPr>
          <w:rFonts w:hint="eastAsia" w:ascii="宋体" w:eastAsia="宋体" w:cs="宋体"/>
          <w:b w:val="0"/>
          <w:bCs/>
          <w:sz w:val="24"/>
          <w:szCs w:val="24"/>
        </w:rPr>
        <w:t>的组织推荐评审认定</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二、办理依据：</w:t>
      </w:r>
      <w:r>
        <w:rPr>
          <w:rFonts w:hint="eastAsia" w:ascii="宋体" w:eastAsia="宋体" w:cs="宋体"/>
          <w:b w:val="0"/>
          <w:bCs/>
          <w:sz w:val="24"/>
          <w:szCs w:val="24"/>
        </w:rPr>
        <w:t>1.《中华人民共和国非物质文化遗产法》第二十九条：“国务院文化主管部门和省、自治区、直辖市人民政府文化主管部门对本级人民政府批准公布的非物质文化遗产代表性项目，可以认定代表性传承人。”2.《国家级非物质文化遗产项目代表性传承人认定与管理暂行办法》第六条：“文化行政部门接到申请材料或推荐材料后，应当组织专家进行审核并逐级上报。省级文化行政部门收到上述材料后，应当组织省级非物质文化遗产专家委员会进行评审，结合该项目在本行政区域内的分布情况，提出推荐名单和审核意见，连同原始申报材料和专家评审意见一并报送国务院文化行政部门。”第十条：“国务院文化行政部门根据公示结果，审定国家级非物质文化遗产项目代表性传承人名单，并予以公布。”</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行政确认</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自然人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ascii="宋体"/>
          <w:sz w:val="24"/>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val="0"/>
          <w:bCs/>
          <w:sz w:val="24"/>
          <w:szCs w:val="24"/>
          <w:lang w:eastAsia="zh-CN"/>
        </w:rPr>
      </w:pPr>
      <w:r>
        <w:rPr>
          <w:rFonts w:hint="eastAsia" w:ascii="宋体" w:eastAsia="宋体" w:cs="宋体"/>
          <w:b/>
          <w:sz w:val="24"/>
          <w:szCs w:val="24"/>
        </w:rPr>
        <w:t>九、受理条件：</w:t>
      </w:r>
      <w:r>
        <w:rPr>
          <w:rFonts w:hint="eastAsia" w:ascii="宋体" w:eastAsia="宋体" w:cs="宋体"/>
          <w:b w:val="0"/>
          <w:bCs/>
          <w:sz w:val="24"/>
          <w:szCs w:val="24"/>
          <w:lang w:eastAsia="zh-CN"/>
        </w:rPr>
        <w:t>1.申请人、申请材料符合文化和旅游部申报文件要求；2.符合规定程序。</w:t>
      </w:r>
    </w:p>
    <w:p>
      <w:pPr>
        <w:pStyle w:val="2"/>
        <w:shd w:val="clear" w:color="auto" w:fill="FFFFFF"/>
        <w:wordWrap w:val="0"/>
        <w:spacing w:before="0" w:beforeAutospacing="0" w:after="0" w:afterAutospacing="0" w:line="520" w:lineRule="exact"/>
        <w:rPr>
          <w:rFonts w:hint="eastAsia" w:asci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国家级非物质文化遗产代表性项目代表性传承人申报书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cs="宋体"/>
                <w:sz w:val="24"/>
                <w:szCs w:val="24"/>
                <w:lang w:val="en-US"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5</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市州文化和旅游主管部门推荐申报国家级代表性传承人的报告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cs="宋体"/>
                <w:sz w:val="24"/>
                <w:szCs w:val="24"/>
                <w:lang w:val="en-US"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国家级非物质文化遗产代表性项目代表性传承人申报辅助材料</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cs="宋体"/>
                <w:sz w:val="24"/>
                <w:szCs w:val="24"/>
                <w:lang w:val="en-US" w:eastAsia="zh-CN"/>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5</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bl>
    <w:p>
      <w:pPr>
        <w:spacing w:line="520" w:lineRule="exact"/>
        <w:rPr>
          <w:rFonts w:hint="eastAsia" w:ascii="宋体" w:eastAsia="宋体" w:cs="宋体"/>
          <w:b w:val="0"/>
          <w:bCs/>
          <w:sz w:val="24"/>
          <w:szCs w:val="24"/>
        </w:rPr>
      </w:pPr>
      <w:r>
        <w:rPr>
          <w:rFonts w:hint="eastAsia" w:ascii="宋体" w:eastAsia="宋体" w:cs="宋体"/>
          <w:b/>
          <w:sz w:val="24"/>
          <w:szCs w:val="24"/>
        </w:rPr>
        <w:t xml:space="preserve">十一、表格及样表下载： </w:t>
      </w:r>
      <w:r>
        <w:rPr>
          <w:rFonts w:hint="eastAsia" w:ascii="宋体" w:eastAsia="宋体" w:cs="宋体"/>
          <w:b w:val="0"/>
          <w:bCs/>
          <w:sz w:val="24"/>
          <w:szCs w:val="24"/>
        </w:rPr>
        <w:t>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ascii="宋体" w:eastAsia="宋体" w:cs="宋体"/>
          <w:b w:val="0"/>
          <w:bCs/>
          <w:sz w:val="24"/>
          <w:szCs w:val="24"/>
          <w:lang w:val="en-US" w:eastAsia="zh-CN"/>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b w:val="0"/>
          <w:bCs/>
          <w:color w:val="000000"/>
          <w:kern w:val="2"/>
          <w:sz w:val="24"/>
          <w:szCs w:val="24"/>
          <w:lang w:val="en-US" w:eastAsia="zh-CN" w:bidi="ar-SA"/>
        </w:rPr>
        <w:t>90</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2" w:firstLineChars="200"/>
        <w:rPr>
          <w:rFonts w:hint="eastAsia" w:cs="宋体"/>
          <w:sz w:val="24"/>
          <w:szCs w:val="24"/>
          <w:lang w:val="en-US" w:eastAsia="zh-CN"/>
        </w:rPr>
      </w:pPr>
      <w:r>
        <w:rPr>
          <w:rFonts w:hint="eastAsia" w:ascii="宋体" w:eastAsia="宋体" w:cs="宋体"/>
          <w:b/>
          <w:bCs/>
          <w:sz w:val="24"/>
          <w:szCs w:val="24"/>
          <w:lang w:eastAsia="zh-CN"/>
        </w:rPr>
        <w:t>监督投诉电话：</w:t>
      </w:r>
      <w:r>
        <w:rPr>
          <w:rFonts w:hint="eastAsia" w:ascii="宋体" w:eastAsia="宋体" w:cs="宋体"/>
          <w:sz w:val="24"/>
          <w:szCs w:val="24"/>
          <w:lang w:eastAsia="zh-CN"/>
        </w:rPr>
        <w:t>0746-5755</w:t>
      </w:r>
      <w:r>
        <w:rPr>
          <w:rFonts w:hint="eastAsia" w:cs="宋体"/>
          <w:sz w:val="24"/>
          <w:szCs w:val="24"/>
          <w:lang w:val="en-US" w:eastAsia="zh-CN"/>
        </w:rPr>
        <w:t>405</w:t>
      </w:r>
    </w:p>
    <w:p>
      <w:pPr>
        <w:pStyle w:val="2"/>
        <w:shd w:val="clear" w:color="auto" w:fill="FFFFFF"/>
        <w:spacing w:before="0" w:beforeAutospacing="0" w:after="0" w:afterAutospacing="0" w:line="520" w:lineRule="exact"/>
        <w:ind w:firstLine="480" w:firstLineChars="200"/>
        <w:rPr>
          <w:rFonts w:cs="宋体"/>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eastAsia="宋体" w:cs="宋体"/>
          <w:b/>
          <w:bCs/>
          <w:sz w:val="24"/>
          <w:szCs w:val="24"/>
          <w:lang w:val="en-US" w:eastAsia="zh-CN"/>
        </w:rPr>
      </w:pPr>
      <w:r>
        <w:rPr>
          <w:rFonts w:hint="eastAsia" w:cs="宋体"/>
          <w:b/>
          <w:bCs/>
          <w:sz w:val="24"/>
          <w:szCs w:val="24"/>
          <w:lang w:val="en-US" w:eastAsia="zh-CN"/>
        </w:rPr>
        <w:t>十八、</w:t>
      </w: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sz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sz w:val="24"/>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sz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sz w:val="24"/>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r>
        <w:rPr>
          <w:rFonts w:hint="eastAsia" w:cs="宋体"/>
          <w:b/>
          <w:bCs/>
          <w:sz w:val="24"/>
          <w:szCs w:val="24"/>
          <w:lang w:val="en-US" w:eastAsia="zh-CN"/>
        </w:rPr>
        <w:t>图</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color w:val="000000"/>
          <w:kern w:val="2"/>
          <w:sz w:val="24"/>
          <w:szCs w:val="24"/>
          <w:lang w:val="en-US" w:eastAsia="zh-CN" w:bidi="ar-SA"/>
        </w:rPr>
        <w:drawing>
          <wp:anchor distT="0" distB="0" distL="113665" distR="113665" simplePos="0" relativeHeight="251664384" behindDoc="0" locked="0" layoutInCell="1" allowOverlap="1">
            <wp:simplePos x="0" y="0"/>
            <wp:positionH relativeFrom="column">
              <wp:posOffset>613410</wp:posOffset>
            </wp:positionH>
            <wp:positionV relativeFrom="paragraph">
              <wp:posOffset>180975</wp:posOffset>
            </wp:positionV>
            <wp:extent cx="4491990" cy="6356350"/>
            <wp:effectExtent l="0" t="0" r="3810" b="6350"/>
            <wp:wrapNone/>
            <wp:docPr id="4"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pic:cNvPicPr>
                      <a:picLocks noChangeAspect="1"/>
                    </pic:cNvPicPr>
                  </pic:nvPicPr>
                  <pic:blipFill>
                    <a:blip r:embed="rId7"/>
                    <a:srcRect t="11665" b="28176"/>
                    <a:stretch>
                      <a:fillRect/>
                    </a:stretch>
                  </pic:blipFill>
                  <pic:spPr>
                    <a:xfrm>
                      <a:off x="0" y="0"/>
                      <a:ext cx="4491990" cy="6356350"/>
                    </a:xfrm>
                    <a:prstGeom prst="rect">
                      <a:avLst/>
                    </a:prstGeom>
                    <a:noFill/>
                    <a:ln w="9525" cap="flat" cmpd="sng">
                      <a:noFill/>
                      <a:prstDash val="solid"/>
                      <a:miter/>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asci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asci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
      <w:pPr>
        <w:spacing w:line="680" w:lineRule="exact"/>
        <w:jc w:val="both"/>
        <w:rPr>
          <w:rFonts w:hint="eastAsia" w:ascii="宋体" w:eastAsia="宋体" w:cs="宋体"/>
          <w:b/>
          <w:bCs/>
          <w:sz w:val="24"/>
          <w:szCs w:val="24"/>
        </w:rPr>
      </w:pPr>
      <w:r>
        <w:rPr>
          <w:rFonts w:hint="eastAsia" w:ascii="黑体" w:eastAsia="黑体" w:cs="黑体"/>
          <w:b/>
          <w:bCs/>
          <w:sz w:val="36"/>
          <w:szCs w:val="36"/>
          <w:lang w:val="en-US" w:eastAsia="zh-CN"/>
        </w:rPr>
        <w:t xml:space="preserve">5 </w:t>
      </w:r>
      <w:r>
        <w:rPr>
          <w:rFonts w:hint="eastAsia" w:ascii="黑体" w:eastAsia="黑体" w:cs="黑体"/>
          <w:b/>
          <w:bCs/>
          <w:sz w:val="36"/>
          <w:szCs w:val="36"/>
        </w:rPr>
        <w:t>对非物质文化遗产代表性项目的组织推荐评审认定</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一、事项名称：</w:t>
      </w:r>
      <w:r>
        <w:rPr>
          <w:rFonts w:hint="eastAsia" w:ascii="宋体" w:eastAsia="宋体" w:cs="宋体"/>
          <w:b w:val="0"/>
          <w:bCs/>
          <w:sz w:val="24"/>
          <w:szCs w:val="24"/>
        </w:rPr>
        <w:t>对非物质文化遗产代表性项目的组织推荐评审认定</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二、办理依据：</w:t>
      </w:r>
      <w:r>
        <w:rPr>
          <w:rFonts w:hint="eastAsia" w:ascii="宋体" w:eastAsia="宋体" w:cs="宋体"/>
          <w:b w:val="0"/>
          <w:bCs/>
          <w:sz w:val="24"/>
          <w:szCs w:val="24"/>
        </w:rPr>
        <w:t>《中华人民共和国非物质文化遗产法》第十九条：“省、自治区、直辖市人民政府可以从本省、自治区、直辖市非物质文化遗产代表性项目名录中向国务院文化主管部门推荐列入国家级非物质文化遗产代表性项目名录的项目。”第二十二条：“国务院文化主管部门应当组织专家评审小组和专家评审委员会，对推荐或者建议列入国家非物质文化遗产代表性项目名录的非物质文化遗产项目进行初评和审议。”第二十四条：“国务院文化主管部门根据专家评审委员会的审议意见和公示结果，拟订国家级非物质文化遗产代表性项目名录，报国务院批准、公布。”</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行政确认</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行政机关</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（一）符合《中华人民共和国非物质文化遗产法》和《保护非物质文化遗产公约》对非物质文化遗产的定义。</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（二）符合社会主义核心价值观，对增强中华民族的文化认同、维护国家统一和民族团结、促进社会和谐和可持续发展有积极作用。</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（三）体现中华民族优秀传统文化，具有重大历史、文学、艺术、科学价值。</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（四）体现文化多样性和人类创造力。</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（五）制定有具体可行的保护措施和保护规划，保护工作富有成效。</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（六）已列入各市级非遗代表性项目名录或由省直单位直接申报。</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项目推荐申报书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val="en-US" w:eastAsia="zh-CN"/>
              </w:rPr>
              <w:t>5</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项目推荐申报函</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项目申报辅助材料</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原件、</w:t>
            </w: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5</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bl>
    <w:p>
      <w:pPr>
        <w:spacing w:line="520" w:lineRule="exact"/>
        <w:rPr>
          <w:rFonts w:hint="eastAsia" w:ascii="宋体" w:eastAsia="宋体" w:cs="宋体"/>
          <w:b w:val="0"/>
          <w:bCs/>
          <w:sz w:val="24"/>
          <w:szCs w:val="24"/>
        </w:rPr>
      </w:pPr>
      <w:r>
        <w:rPr>
          <w:rFonts w:hint="eastAsia" w:ascii="宋体" w:eastAsia="宋体" w:cs="宋体"/>
          <w:b/>
          <w:sz w:val="24"/>
          <w:szCs w:val="24"/>
        </w:rPr>
        <w:t>十一、表格及样表下载：</w:t>
      </w:r>
      <w:r>
        <w:rPr>
          <w:rFonts w:hint="eastAsia" w:ascii="宋体" w:eastAsia="宋体" w:cs="宋体"/>
          <w:b w:val="0"/>
          <w:bCs/>
          <w:sz w:val="24"/>
          <w:szCs w:val="24"/>
        </w:rPr>
        <w:t xml:space="preserve">网上下载或现场提交 </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ascii="宋体" w:eastAsia="宋体" w:cs="宋体"/>
          <w:b w:val="0"/>
          <w:bCs/>
          <w:sz w:val="24"/>
          <w:szCs w:val="24"/>
          <w:lang w:val="en-US" w:eastAsia="zh-CN"/>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b w:val="0"/>
          <w:bCs/>
          <w:color w:val="000000"/>
          <w:kern w:val="2"/>
          <w:sz w:val="24"/>
          <w:szCs w:val="24"/>
          <w:lang w:val="en-US" w:eastAsia="zh-CN" w:bidi="ar-SA"/>
        </w:rPr>
        <w:t>90</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ascii="宋体" w:eastAsia="宋体" w:cs="宋体"/>
          <w:sz w:val="24"/>
          <w:szCs w:val="24"/>
          <w:lang w:val="en-US" w:eastAsia="zh-CN"/>
        </w:rPr>
      </w:pPr>
      <w:r>
        <w:rPr>
          <w:rFonts w:hint="eastAsia" w:ascii="宋体" w:eastAsia="宋体" w:cs="宋体"/>
          <w:sz w:val="24"/>
          <w:szCs w:val="24"/>
          <w:lang w:eastAsia="zh-CN"/>
        </w:rPr>
        <w:t>监督投诉电话：0746-5755</w:t>
      </w:r>
      <w:r>
        <w:rPr>
          <w:rFonts w:hint="eastAsia" w:cs="宋体"/>
          <w:sz w:val="24"/>
          <w:szCs w:val="24"/>
          <w:lang w:val="en-US" w:eastAsia="zh-CN"/>
        </w:rPr>
        <w:t>405</w:t>
      </w:r>
    </w:p>
    <w:p>
      <w:pPr>
        <w:pStyle w:val="2"/>
        <w:numPr>
          <w:ilvl w:val="0"/>
          <w:numId w:val="4"/>
        </w:numPr>
        <w:shd w:val="clear" w:color="auto" w:fill="FFFFFF"/>
        <w:spacing w:before="0" w:beforeAutospacing="0" w:after="0" w:afterAutospacing="0" w:line="520" w:lineRule="exact"/>
        <w:ind w:left="1260" w:leftChars="0" w:firstLineChars="0"/>
        <w:jc w:val="left"/>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left="0"/>
        <w:rPr>
          <w:rFonts w:ascii="宋体" w:eastAsia="宋体" w:cs="宋体"/>
          <w:b/>
          <w:bCs/>
          <w:sz w:val="24"/>
          <w:szCs w:val="24"/>
          <w:lang w:val="en-US" w:eastAsia="zh-CN"/>
        </w:rPr>
      </w:pPr>
    </w:p>
    <w:p>
      <w:pPr>
        <w:pStyle w:val="2"/>
        <w:shd w:val="clear" w:color="auto" w:fill="FFFFFF"/>
        <w:spacing w:before="0" w:beforeAutospacing="0" w:after="0" w:afterAutospacing="0" w:line="520" w:lineRule="exact"/>
        <w:ind w:left="0"/>
        <w:rPr>
          <w:rFonts w:ascii="宋体" w:eastAsia="宋体" w:cs="宋体"/>
          <w:b/>
          <w:bCs/>
          <w:sz w:val="24"/>
          <w:szCs w:val="24"/>
          <w:lang w:val="en-US" w:eastAsia="zh-CN"/>
        </w:rPr>
      </w:pPr>
    </w:p>
    <w:p>
      <w:pPr>
        <w:pStyle w:val="2"/>
        <w:shd w:val="clear" w:color="auto" w:fill="FFFFFF"/>
        <w:spacing w:before="0" w:beforeAutospacing="0" w:after="0" w:afterAutospacing="0" w:line="520" w:lineRule="exact"/>
        <w:ind w:left="0"/>
        <w:rPr>
          <w:rFonts w:ascii="宋体" w:eastAsia="宋体" w:cs="宋体"/>
          <w:b/>
          <w:bCs/>
          <w:sz w:val="24"/>
          <w:szCs w:val="24"/>
          <w:lang w:val="en-US" w:eastAsia="zh-CN"/>
        </w:rPr>
      </w:pPr>
    </w:p>
    <w:p>
      <w:pPr>
        <w:pStyle w:val="2"/>
        <w:shd w:val="clear" w:color="auto" w:fill="FFFFFF"/>
        <w:spacing w:before="0" w:beforeAutospacing="0" w:after="0" w:afterAutospacing="0" w:line="520" w:lineRule="exact"/>
        <w:ind w:left="0"/>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3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671"/>
        <w:gridCol w:w="1965"/>
        <w:gridCol w:w="13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671"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6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35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671"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6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按要求受理</w:t>
            </w:r>
          </w:p>
        </w:tc>
        <w:tc>
          <w:tcPr>
            <w:tcW w:w="135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何东平</w:t>
            </w:r>
          </w:p>
        </w:tc>
        <w:tc>
          <w:tcPr>
            <w:tcW w:w="1671"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6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按要求办结</w:t>
            </w:r>
          </w:p>
        </w:tc>
        <w:tc>
          <w:tcPr>
            <w:tcW w:w="135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r>
        <w:rPr>
          <w:rFonts w:hint="eastAsia" w:cs="宋体"/>
          <w:b/>
          <w:bCs/>
          <w:sz w:val="24"/>
          <w:szCs w:val="24"/>
          <w:lang w:val="en-US" w:eastAsia="zh-CN"/>
        </w:rPr>
        <w:t>图</w:t>
      </w: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color w:val="000000"/>
          <w:kern w:val="2"/>
          <w:sz w:val="24"/>
          <w:szCs w:val="24"/>
          <w:lang w:val="en-US" w:eastAsia="zh-CN" w:bidi="ar-SA"/>
        </w:rPr>
        <w:drawing>
          <wp:anchor distT="0" distB="0" distL="113665" distR="113665" simplePos="0" relativeHeight="251665408" behindDoc="0" locked="0" layoutInCell="1" allowOverlap="1">
            <wp:simplePos x="0" y="0"/>
            <wp:positionH relativeFrom="column">
              <wp:posOffset>319405</wp:posOffset>
            </wp:positionH>
            <wp:positionV relativeFrom="paragraph">
              <wp:posOffset>168275</wp:posOffset>
            </wp:positionV>
            <wp:extent cx="4451985" cy="4663440"/>
            <wp:effectExtent l="0" t="0" r="5715" b="3810"/>
            <wp:wrapNone/>
            <wp:docPr id="5"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pic:cNvPicPr>
                      <a:picLocks noChangeAspect="1"/>
                    </pic:cNvPicPr>
                  </pic:nvPicPr>
                  <pic:blipFill>
                    <a:blip r:embed="rId8"/>
                    <a:srcRect t="12085" b="26108"/>
                    <a:stretch>
                      <a:fillRect/>
                    </a:stretch>
                  </pic:blipFill>
                  <pic:spPr>
                    <a:xfrm>
                      <a:off x="0" y="0"/>
                      <a:ext cx="4451985" cy="4663440"/>
                    </a:xfrm>
                    <a:prstGeom prst="rect">
                      <a:avLst/>
                    </a:prstGeom>
                    <a:noFill/>
                    <a:ln w="9525" cap="flat" cmpd="sng">
                      <a:noFill/>
                      <a:prstDash val="solid"/>
                      <a:miter/>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asci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asci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asci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
    <w:p/>
    <w:p>
      <w:pPr>
        <w:spacing w:line="680" w:lineRule="exact"/>
        <w:jc w:val="center"/>
        <w:rPr>
          <w:rFonts w:hint="eastAsia" w:ascii="宋体" w:eastAsia="宋体" w:cs="宋体"/>
          <w:b/>
          <w:bCs/>
          <w:sz w:val="24"/>
          <w:szCs w:val="24"/>
        </w:rPr>
      </w:pPr>
      <w:r>
        <w:rPr>
          <w:rFonts w:hint="eastAsia" w:ascii="黑体" w:eastAsia="黑体" w:cs="黑体"/>
          <w:b/>
          <w:bCs/>
          <w:sz w:val="36"/>
          <w:szCs w:val="36"/>
          <w:lang w:val="en-US" w:eastAsia="zh-CN"/>
        </w:rPr>
        <w:t xml:space="preserve">6 </w:t>
      </w:r>
      <w:r>
        <w:rPr>
          <w:rFonts w:hint="eastAsia" w:ascii="黑体" w:eastAsia="黑体" w:cs="黑体"/>
          <w:b/>
          <w:bCs/>
          <w:sz w:val="36"/>
          <w:szCs w:val="36"/>
        </w:rPr>
        <w:t>对公共文化体育设施的名称、地址、服务项目等内容的备案</w:t>
      </w:r>
    </w:p>
    <w:p>
      <w:pPr>
        <w:pStyle w:val="2"/>
        <w:shd w:val="clear" w:color="auto" w:fill="FFFFFF"/>
        <w:wordWrap w:val="0"/>
        <w:spacing w:before="0" w:beforeAutospacing="0" w:after="0" w:afterAutospacing="0" w:line="520" w:lineRule="exact"/>
        <w:rPr>
          <w:rFonts w:hint="eastAsia" w:ascii="宋体" w:eastAsia="宋体" w:cs="宋体"/>
          <w:b w:val="0"/>
          <w:bCs/>
          <w:sz w:val="24"/>
          <w:szCs w:val="24"/>
          <w:lang w:eastAsia="zh-CN"/>
        </w:rPr>
      </w:pPr>
      <w:r>
        <w:rPr>
          <w:rFonts w:hint="eastAsia" w:ascii="宋体" w:eastAsia="宋体" w:cs="宋体"/>
          <w:b/>
          <w:sz w:val="24"/>
          <w:szCs w:val="24"/>
        </w:rPr>
        <w:t>一、事项名称：</w:t>
      </w:r>
      <w:r>
        <w:rPr>
          <w:rFonts w:hint="eastAsia" w:ascii="宋体" w:eastAsia="宋体" w:cs="宋体"/>
          <w:b w:val="0"/>
          <w:bCs/>
          <w:sz w:val="24"/>
          <w:szCs w:val="24"/>
        </w:rPr>
        <w:t>对公共文化体育设施的名称、地址、服务项目等内容的备案</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二、办理依据：</w:t>
      </w:r>
      <w:r>
        <w:rPr>
          <w:rFonts w:hint="eastAsia" w:ascii="宋体" w:eastAsia="宋体" w:cs="宋体"/>
          <w:b w:val="0"/>
          <w:bCs/>
          <w:sz w:val="24"/>
          <w:szCs w:val="24"/>
        </w:rPr>
        <w:t>《公共文化体育设施条例》（国务院令〔2003〕382号） 第二十四条公共文化体育设施管理单位应当将公共文化体育设施的名称、地址、服务项目等内容报所在地县级人民政府文化行政主管部门、体育行政主管部门备案。县级人民政府文化行政主管部门、体育行政主管部门应当向公众公布公共文化体育设施名录。</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其他行政权力</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自然人^企业法人</w:t>
      </w:r>
    </w:p>
    <w:p>
      <w:pPr>
        <w:pStyle w:val="2"/>
        <w:shd w:val="clear" w:color="auto" w:fill="FFFFFF"/>
        <w:wordWrap w:val="0"/>
        <w:spacing w:before="0" w:beforeAutospacing="0" w:after="0" w:afterAutospacing="0" w:line="520" w:lineRule="exact"/>
        <w:rPr>
          <w:rFonts w:hint="eastAsia" w:ascii="宋体" w:eastAsia="宋体" w:cs="宋体"/>
          <w:sz w:val="24"/>
          <w:szCs w:val="24"/>
          <w:u w:val="none"/>
          <w:lang w:eastAsia="zh-CN"/>
        </w:rPr>
      </w:pPr>
      <w:r>
        <w:rPr>
          <w:rFonts w:hint="eastAsia" w:ascii="宋体" w:eastAsia="宋体" w:cs="宋体"/>
          <w:b/>
          <w:sz w:val="24"/>
          <w:szCs w:val="24"/>
        </w:rPr>
        <w:t>七、受理窗口：</w:t>
      </w:r>
      <w:r>
        <w:rPr>
          <w:rFonts w:hint="eastAsia" w:ascii="宋体" w:eastAsia="宋体" w:cs="宋体"/>
          <w:sz w:val="24"/>
          <w:szCs w:val="24"/>
          <w:u w:val="none"/>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1.从事体育经营活动的申请书；</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2.体育经营活动的场所、设施及组织实施方案；</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3.安全救护的设施、设备及其实施方案；</w:t>
      </w:r>
    </w:p>
    <w:p>
      <w:pPr>
        <w:pStyle w:val="2"/>
        <w:shd w:val="clear" w:color="auto" w:fill="FFFFFF"/>
        <w:wordWrap w:val="0"/>
        <w:spacing w:before="0" w:beforeAutospacing="0" w:after="0" w:afterAutospacing="0" w:line="520" w:lineRule="exact"/>
        <w:rPr>
          <w:rFonts w:hint="eastAsia" w:ascii="宋体" w:eastAsia="宋体" w:cs="宋体"/>
          <w:b/>
          <w:sz w:val="24"/>
          <w:szCs w:val="24"/>
          <w:lang w:eastAsia="zh-CN"/>
        </w:rPr>
      </w:pPr>
      <w:r>
        <w:rPr>
          <w:rFonts w:hint="eastAsia" w:ascii="宋体" w:eastAsia="宋体" w:cs="宋体"/>
          <w:b w:val="0"/>
          <w:bCs/>
          <w:sz w:val="24"/>
          <w:szCs w:val="24"/>
        </w:rPr>
        <w:t>4.有公共文化体育设施运行的安全保障条件；</w:t>
      </w:r>
    </w:p>
    <w:p>
      <w:pPr>
        <w:pStyle w:val="2"/>
        <w:shd w:val="clear" w:color="auto" w:fill="FFFFFF"/>
        <w:wordWrap w:val="0"/>
        <w:spacing w:before="0" w:beforeAutospacing="0" w:after="0" w:afterAutospacing="0" w:line="520" w:lineRule="exact"/>
        <w:rPr>
          <w:rFonts w:hint="eastAsia" w:asci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申请报告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cs="宋体"/>
                <w:sz w:val="24"/>
                <w:szCs w:val="24"/>
                <w:lang w:val="en-US" w:eastAsia="zh-CN"/>
              </w:rPr>
              <w:t>网上</w:t>
            </w:r>
            <w:r>
              <w:rPr>
                <w:rFonts w:hint="eastAsia" w:ascii="宋体" w:eastAsia="宋体" w:cs="宋体"/>
                <w:sz w:val="24"/>
                <w:szCs w:val="24"/>
              </w:rPr>
              <w:t>现场</w:t>
            </w:r>
            <w:r>
              <w:rPr>
                <w:rFonts w:hint="eastAsia" w:ascii="宋体" w:cs="宋体"/>
                <w:sz w:val="24"/>
                <w:szCs w:val="24"/>
                <w:lang w:val="en-US" w:eastAsia="zh-CN"/>
              </w:rPr>
              <w:t>都可</w:t>
            </w:r>
            <w:r>
              <w:rPr>
                <w:rFonts w:hint="eastAsia" w:asci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cs="宋体"/>
                <w:sz w:val="24"/>
                <w:szCs w:val="24"/>
                <w:lang w:val="en-US" w:eastAsia="zh-CN"/>
              </w:rPr>
              <w:t>工商</w:t>
            </w:r>
            <w:r>
              <w:rPr>
                <w:rFonts w:hint="eastAsia" w:ascii="宋体" w:eastAsia="宋体" w:cs="宋体"/>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cs="宋体"/>
                <w:sz w:val="24"/>
                <w:szCs w:val="24"/>
                <w:lang w:val="en-US" w:eastAsia="zh-CN"/>
              </w:rPr>
              <w:t>网上</w:t>
            </w:r>
            <w:r>
              <w:rPr>
                <w:rFonts w:hint="eastAsia" w:ascii="宋体" w:eastAsia="宋体" w:cs="宋体"/>
                <w:sz w:val="24"/>
                <w:szCs w:val="24"/>
              </w:rPr>
              <w:t>现场</w:t>
            </w:r>
            <w:r>
              <w:rPr>
                <w:rFonts w:hint="eastAsia" w:ascii="宋体" w:cs="宋体"/>
                <w:sz w:val="24"/>
                <w:szCs w:val="24"/>
                <w:lang w:val="en-US" w:eastAsia="zh-CN"/>
              </w:rPr>
              <w:t>都可</w:t>
            </w:r>
            <w:r>
              <w:rPr>
                <w:rFonts w:hint="eastAsia" w:asci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cs="宋体"/>
                <w:sz w:val="24"/>
                <w:szCs w:val="24"/>
                <w:lang w:val="en-US" w:eastAsia="zh-CN"/>
              </w:rPr>
              <w:t>实施</w:t>
            </w:r>
            <w:r>
              <w:rPr>
                <w:rFonts w:hint="eastAsia" w:ascii="宋体" w:eastAsia="宋体" w:cs="宋体"/>
                <w:sz w:val="24"/>
                <w:szCs w:val="24"/>
              </w:rPr>
              <w:t>方案</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cs="宋体"/>
                <w:sz w:val="24"/>
                <w:szCs w:val="24"/>
                <w:lang w:val="en-US"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cs="宋体"/>
                <w:sz w:val="24"/>
                <w:szCs w:val="24"/>
                <w:lang w:val="en-US" w:eastAsia="zh-CN"/>
              </w:rPr>
              <w:t>网上</w:t>
            </w:r>
            <w:r>
              <w:rPr>
                <w:rFonts w:hint="eastAsia" w:ascii="宋体" w:eastAsia="宋体" w:cs="宋体"/>
                <w:sz w:val="24"/>
                <w:szCs w:val="24"/>
              </w:rPr>
              <w:t>现场</w:t>
            </w:r>
            <w:r>
              <w:rPr>
                <w:rFonts w:hint="eastAsia" w:ascii="宋体" w:cs="宋体"/>
                <w:sz w:val="24"/>
                <w:szCs w:val="24"/>
                <w:lang w:val="en-US" w:eastAsia="zh-CN"/>
              </w:rPr>
              <w:t>都可</w:t>
            </w:r>
            <w:r>
              <w:rPr>
                <w:rFonts w:hint="eastAsia" w:asci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法</w:t>
            </w:r>
            <w:r>
              <w:rPr>
                <w:rFonts w:hint="eastAsia" w:ascii="宋体" w:cs="宋体"/>
                <w:sz w:val="24"/>
                <w:szCs w:val="24"/>
                <w:lang w:val="en-US" w:eastAsia="zh-CN"/>
              </w:rPr>
              <w:t>人</w:t>
            </w:r>
            <w:r>
              <w:rPr>
                <w:rFonts w:hint="eastAsia" w:ascii="宋体" w:eastAsia="宋体" w:cs="宋体"/>
                <w:sz w:val="24"/>
                <w:szCs w:val="24"/>
              </w:rPr>
              <w:t>身份证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cs="宋体"/>
                <w:sz w:val="24"/>
                <w:szCs w:val="24"/>
                <w:lang w:val="en-US" w:eastAsia="zh-CN"/>
              </w:rPr>
              <w:t>网上</w:t>
            </w:r>
            <w:r>
              <w:rPr>
                <w:rFonts w:hint="eastAsia" w:ascii="宋体" w:eastAsia="宋体" w:cs="宋体"/>
                <w:sz w:val="24"/>
                <w:szCs w:val="24"/>
              </w:rPr>
              <w:t>现场</w:t>
            </w:r>
            <w:r>
              <w:rPr>
                <w:rFonts w:hint="eastAsia" w:ascii="宋体" w:cs="宋体"/>
                <w:sz w:val="24"/>
                <w:szCs w:val="24"/>
                <w:lang w:val="en-US" w:eastAsia="zh-CN"/>
              </w:rPr>
              <w:t>都可</w:t>
            </w:r>
            <w:r>
              <w:rPr>
                <w:rFonts w:hint="eastAsia" w:asci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公共文化体育设施、设备、器材情况的说明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cs="宋体"/>
                <w:sz w:val="24"/>
                <w:szCs w:val="24"/>
                <w:lang w:val="en-US" w:eastAsia="zh-CN"/>
              </w:rPr>
              <w:t>网上</w:t>
            </w:r>
            <w:r>
              <w:rPr>
                <w:rFonts w:hint="eastAsia" w:ascii="宋体" w:eastAsia="宋体" w:cs="宋体"/>
                <w:sz w:val="24"/>
                <w:szCs w:val="24"/>
              </w:rPr>
              <w:t>现场</w:t>
            </w:r>
            <w:r>
              <w:rPr>
                <w:rFonts w:hint="eastAsia" w:ascii="宋体" w:cs="宋体"/>
                <w:sz w:val="24"/>
                <w:szCs w:val="24"/>
                <w:lang w:val="en-US" w:eastAsia="zh-CN"/>
              </w:rPr>
              <w:t>都可</w:t>
            </w:r>
            <w:r>
              <w:rPr>
                <w:rFonts w:hint="eastAsia" w:asci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6</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场地租赁合同</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cs="宋体"/>
                <w:sz w:val="24"/>
                <w:szCs w:val="24"/>
                <w:lang w:val="en-US" w:eastAsia="zh-CN"/>
              </w:rPr>
              <w:t>复印</w:t>
            </w:r>
            <w:r>
              <w:rPr>
                <w:rFonts w:hint="eastAsia" w:asci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cs="宋体"/>
                <w:sz w:val="24"/>
                <w:szCs w:val="24"/>
                <w:lang w:val="en-US" w:eastAsia="zh-CN"/>
              </w:rPr>
              <w:t>网上</w:t>
            </w:r>
            <w:r>
              <w:rPr>
                <w:rFonts w:hint="eastAsia" w:ascii="宋体" w:eastAsia="宋体" w:cs="宋体"/>
                <w:sz w:val="24"/>
                <w:szCs w:val="24"/>
              </w:rPr>
              <w:t>现场</w:t>
            </w:r>
            <w:r>
              <w:rPr>
                <w:rFonts w:hint="eastAsia" w:ascii="宋体" w:cs="宋体"/>
                <w:sz w:val="24"/>
                <w:szCs w:val="24"/>
                <w:lang w:val="en-US" w:eastAsia="zh-CN"/>
              </w:rPr>
              <w:t>都可</w:t>
            </w:r>
            <w:r>
              <w:rPr>
                <w:rFonts w:hint="eastAsia" w:asci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7</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消防验收报告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cs="宋体"/>
                <w:sz w:val="24"/>
                <w:szCs w:val="24"/>
                <w:lang w:val="en-US" w:eastAsia="zh-CN"/>
              </w:rPr>
              <w:t>复印</w:t>
            </w:r>
            <w:r>
              <w:rPr>
                <w:rFonts w:hint="eastAsia" w:asci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cs="宋体"/>
                <w:sz w:val="24"/>
                <w:szCs w:val="24"/>
                <w:lang w:val="en-US" w:eastAsia="zh-CN"/>
              </w:rPr>
              <w:t>网上</w:t>
            </w:r>
            <w:r>
              <w:rPr>
                <w:rFonts w:hint="eastAsia" w:ascii="宋体" w:eastAsia="宋体" w:cs="宋体"/>
                <w:sz w:val="24"/>
                <w:szCs w:val="24"/>
              </w:rPr>
              <w:t>现场</w:t>
            </w:r>
            <w:r>
              <w:rPr>
                <w:rFonts w:hint="eastAsia" w:ascii="宋体" w:cs="宋体"/>
                <w:sz w:val="24"/>
                <w:szCs w:val="24"/>
                <w:lang w:val="en-US" w:eastAsia="zh-CN"/>
              </w:rPr>
              <w:t>都可</w:t>
            </w:r>
            <w:r>
              <w:rPr>
                <w:rFonts w:hint="eastAsia" w:asci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8</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专业技术人员资质证书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cs="宋体"/>
                <w:sz w:val="24"/>
                <w:szCs w:val="24"/>
                <w:lang w:val="en-US" w:eastAsia="zh-CN"/>
              </w:rPr>
              <w:t>复印</w:t>
            </w:r>
            <w:r>
              <w:rPr>
                <w:rFonts w:hint="eastAsia" w:asci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cs="宋体"/>
                <w:sz w:val="24"/>
                <w:szCs w:val="24"/>
                <w:lang w:val="en-US" w:eastAsia="zh-CN"/>
              </w:rPr>
              <w:t>网上</w:t>
            </w:r>
            <w:r>
              <w:rPr>
                <w:rFonts w:hint="eastAsia" w:ascii="宋体" w:eastAsia="宋体" w:cs="宋体"/>
                <w:sz w:val="24"/>
                <w:szCs w:val="24"/>
              </w:rPr>
              <w:t>现场</w:t>
            </w:r>
            <w:r>
              <w:rPr>
                <w:rFonts w:hint="eastAsia" w:ascii="宋体" w:cs="宋体"/>
                <w:sz w:val="24"/>
                <w:szCs w:val="24"/>
                <w:lang w:val="en-US" w:eastAsia="zh-CN"/>
              </w:rPr>
              <w:t>都可</w:t>
            </w:r>
            <w:r>
              <w:rPr>
                <w:rFonts w:hint="eastAsia" w:ascii="宋体" w:eastAsia="宋体" w:cs="宋体"/>
                <w:sz w:val="24"/>
                <w:szCs w:val="24"/>
              </w:rPr>
              <w:t>提交</w:t>
            </w:r>
          </w:p>
        </w:tc>
      </w:tr>
    </w:tbl>
    <w:p>
      <w:pPr>
        <w:numPr>
          <w:ilvl w:val="0"/>
          <w:numId w:val="5"/>
        </w:numPr>
        <w:spacing w:line="520" w:lineRule="exact"/>
        <w:rPr>
          <w:rFonts w:hint="eastAsia" w:ascii="宋体" w:eastAsia="宋体" w:cs="宋体"/>
          <w:b/>
          <w:sz w:val="24"/>
          <w:szCs w:val="24"/>
        </w:rPr>
      </w:pPr>
      <w:r>
        <w:rPr>
          <w:rFonts w:hint="eastAsia" w:ascii="宋体" w:eastAsia="宋体" w:cs="宋体"/>
          <w:b/>
          <w:sz w:val="24"/>
          <w:szCs w:val="24"/>
        </w:rPr>
        <w:t xml:space="preserve">表格及样表下载： </w:t>
      </w:r>
    </w:p>
    <w:p>
      <w:pPr>
        <w:spacing w:line="520" w:lineRule="exact"/>
        <w:rPr>
          <w:rFonts w:hint="eastAsia" w:ascii="宋体" w:eastAsia="宋体" w:cs="宋体"/>
          <w:b w:val="0"/>
          <w:bCs/>
          <w:sz w:val="24"/>
          <w:szCs w:val="24"/>
          <w:lang w:val="en-US" w:eastAsia="zh-CN"/>
        </w:rPr>
      </w:pPr>
      <w:r>
        <w:rPr>
          <w:rFonts w:hint="eastAsia" w:ascii="宋体" w:cs="宋体"/>
          <w:b/>
          <w:sz w:val="24"/>
          <w:szCs w:val="24"/>
          <w:lang w:val="en-US" w:eastAsia="zh-CN"/>
        </w:rPr>
        <w:t xml:space="preserve">    </w:t>
      </w:r>
      <w:r>
        <w:rPr>
          <w:rFonts w:hint="eastAsia" w:ascii="宋体" w:eastAsia="宋体" w:cs="宋体"/>
          <w:b w:val="0"/>
          <w:bCs/>
          <w:sz w:val="24"/>
          <w:szCs w:val="24"/>
          <w:lang w:val="en-US" w:eastAsia="zh-CN"/>
        </w:rPr>
        <w:t>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ascii="宋体" w:eastAsia="宋体" w:cs="宋体"/>
          <w:color w:val="000000"/>
          <w:kern w:val="2"/>
          <w:sz w:val="24"/>
          <w:szCs w:val="24"/>
          <w:lang w:val="en-US" w:eastAsia="zh-CN" w:bidi="ar-SA"/>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30个工作日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2" w:firstLineChars="200"/>
        <w:rPr>
          <w:rFonts w:cs="宋体"/>
          <w:sz w:val="24"/>
          <w:szCs w:val="24"/>
          <w:lang w:val="en-US" w:eastAsia="zh-CN"/>
        </w:rPr>
      </w:pPr>
      <w:r>
        <w:rPr>
          <w:rFonts w:hint="eastAsia" w:ascii="宋体" w:eastAsia="宋体" w:cs="宋体"/>
          <w:b/>
          <w:bCs/>
          <w:sz w:val="24"/>
          <w:szCs w:val="24"/>
          <w:lang w:eastAsia="zh-CN"/>
        </w:rPr>
        <w:t>监督投诉电话：</w:t>
      </w:r>
      <w:r>
        <w:rPr>
          <w:rFonts w:hint="eastAsia" w:ascii="宋体" w:eastAsia="宋体" w:cs="宋体"/>
          <w:sz w:val="24"/>
          <w:szCs w:val="24"/>
          <w:lang w:eastAsia="zh-CN"/>
        </w:rPr>
        <w:t>0746-5755</w:t>
      </w:r>
      <w:r>
        <w:rPr>
          <w:rFonts w:hint="eastAsia" w:cs="宋体"/>
          <w:sz w:val="24"/>
          <w:szCs w:val="24"/>
          <w:lang w:val="en-US" w:eastAsia="zh-CN"/>
        </w:rPr>
        <w:t>405</w:t>
      </w:r>
    </w:p>
    <w:p>
      <w:pPr>
        <w:pStyle w:val="2"/>
        <w:numPr>
          <w:ilvl w:val="0"/>
          <w:numId w:val="4"/>
        </w:numPr>
        <w:shd w:val="clear" w:color="auto" w:fill="FFFFFF"/>
        <w:spacing w:before="0" w:beforeAutospacing="0" w:after="0" w:afterAutospacing="0" w:line="520" w:lineRule="exact"/>
        <w:ind w:left="1260" w:leftChars="0" w:firstLineChars="0"/>
        <w:jc w:val="left"/>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sectPr>
          <w:pgSz w:w="11906" w:h="16838"/>
          <w:pgMar w:top="1440" w:right="1800" w:bottom="1440" w:left="1800" w:header="851" w:footer="992" w:gutter="0"/>
          <w:cols w:space="720" w:num="1"/>
          <w:docGrid w:type="lines" w:linePitch="312" w:charSpace="0"/>
        </w:sect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r>
        <w:rPr>
          <w:rFonts w:hint="eastAsia" w:cs="宋体"/>
          <w:b/>
          <w:bCs/>
          <w:sz w:val="24"/>
          <w:szCs w:val="24"/>
          <w:lang w:val="en-US" w:eastAsia="zh-CN"/>
        </w:rPr>
        <w:t>图</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anchor distT="0" distB="0" distL="113665" distR="113665" simplePos="0" relativeHeight="251666432" behindDoc="0" locked="0" layoutInCell="1" allowOverlap="1">
            <wp:simplePos x="0" y="0"/>
            <wp:positionH relativeFrom="column">
              <wp:posOffset>865505</wp:posOffset>
            </wp:positionH>
            <wp:positionV relativeFrom="paragraph">
              <wp:posOffset>1996440</wp:posOffset>
            </wp:positionV>
            <wp:extent cx="3924300" cy="1317625"/>
            <wp:effectExtent l="0" t="0" r="0" b="15875"/>
            <wp:wrapNone/>
            <wp:docPr id="6"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pic:cNvPicPr>
                      <a:picLocks noChangeAspect="1"/>
                    </pic:cNvPicPr>
                  </pic:nvPicPr>
                  <pic:blipFill>
                    <a:blip r:embed="rId9"/>
                    <a:stretch>
                      <a:fillRect/>
                    </a:stretch>
                  </pic:blipFill>
                  <pic:spPr>
                    <a:xfrm>
                      <a:off x="0" y="0"/>
                      <a:ext cx="3924300" cy="1317624"/>
                    </a:xfrm>
                    <a:prstGeom prst="rect">
                      <a:avLst/>
                    </a:prstGeom>
                    <a:noFill/>
                    <a:ln w="9525" cap="flat" cmpd="sng">
                      <a:noFill/>
                      <a:prstDash val="solid"/>
                      <a:miter/>
                    </a:ln>
                  </pic:spPr>
                </pic:pic>
              </a:graphicData>
            </a:graphic>
          </wp:anchor>
        </w:drawing>
      </w: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lang w:eastAsia="zh-CN"/>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Pr>
        <w:spacing w:line="680" w:lineRule="exact"/>
        <w:jc w:val="center"/>
        <w:rPr>
          <w:rFonts w:hint="eastAsia" w:ascii="黑体" w:eastAsia="黑体" w:cs="黑体"/>
          <w:b/>
          <w:bCs/>
          <w:sz w:val="36"/>
          <w:szCs w:val="36"/>
          <w:lang w:val="en-US" w:eastAsia="zh-CN"/>
        </w:rPr>
      </w:pPr>
    </w:p>
    <w:p>
      <w:pPr>
        <w:spacing w:line="680" w:lineRule="exact"/>
        <w:jc w:val="center"/>
        <w:rPr>
          <w:rFonts w:hint="eastAsia" w:ascii="黑体" w:eastAsia="黑体" w:cs="黑体"/>
          <w:b/>
          <w:bCs/>
          <w:sz w:val="36"/>
          <w:szCs w:val="36"/>
          <w:lang w:val="en-US" w:eastAsia="zh-CN"/>
        </w:rPr>
      </w:pPr>
    </w:p>
    <w:p>
      <w:pPr>
        <w:spacing w:line="680" w:lineRule="exact"/>
        <w:jc w:val="center"/>
        <w:rPr>
          <w:rFonts w:hint="eastAsia" w:ascii="黑体" w:eastAsia="黑体" w:cs="黑体"/>
          <w:b/>
          <w:bCs/>
          <w:sz w:val="36"/>
          <w:szCs w:val="36"/>
          <w:lang w:val="en-US" w:eastAsia="zh-CN"/>
        </w:rPr>
      </w:pPr>
    </w:p>
    <w:p>
      <w:pPr>
        <w:spacing w:line="680" w:lineRule="exact"/>
        <w:jc w:val="center"/>
        <w:rPr>
          <w:rFonts w:hint="eastAsia" w:ascii="黑体" w:eastAsia="黑体" w:cs="黑体"/>
          <w:b/>
          <w:bCs/>
          <w:sz w:val="36"/>
          <w:szCs w:val="36"/>
          <w:lang w:val="en-US" w:eastAsia="zh-CN"/>
        </w:rPr>
      </w:pPr>
    </w:p>
    <w:p>
      <w:pPr>
        <w:spacing w:line="680" w:lineRule="exact"/>
        <w:jc w:val="center"/>
        <w:rPr>
          <w:rFonts w:hint="eastAsia" w:ascii="宋体" w:eastAsia="宋体" w:cs="宋体"/>
          <w:b/>
          <w:bCs/>
          <w:sz w:val="24"/>
          <w:szCs w:val="24"/>
          <w:lang w:val="en-US" w:eastAsia="zh-CN"/>
        </w:rPr>
      </w:pPr>
      <w:r>
        <w:rPr>
          <w:rFonts w:hint="eastAsia" w:ascii="黑体" w:eastAsia="黑体" w:cs="黑体"/>
          <w:b/>
          <w:bCs/>
          <w:sz w:val="36"/>
          <w:szCs w:val="36"/>
          <w:lang w:val="en-US" w:eastAsia="zh-CN"/>
        </w:rPr>
        <w:t xml:space="preserve">7 </w:t>
      </w:r>
      <w:r>
        <w:rPr>
          <w:rFonts w:hint="eastAsia" w:ascii="黑体" w:eastAsia="黑体" w:cs="黑体"/>
          <w:b/>
          <w:bCs/>
          <w:sz w:val="36"/>
          <w:szCs w:val="36"/>
          <w:lang w:eastAsia="zh-CN"/>
        </w:rPr>
        <w:t>对检举、揭发体育经营活动中违法行为有功的人员的表彰和奖励</w:t>
      </w:r>
    </w:p>
    <w:p>
      <w:pPr>
        <w:pStyle w:val="2"/>
        <w:numPr>
          <w:ilvl w:val="0"/>
          <w:numId w:val="2"/>
        </w:numPr>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事项名称：</w:t>
      </w:r>
      <w:r>
        <w:rPr>
          <w:rFonts w:hint="eastAsia" w:ascii="宋体" w:eastAsia="宋体" w:cs="宋体"/>
          <w:b w:val="0"/>
          <w:bCs/>
          <w:sz w:val="24"/>
          <w:szCs w:val="24"/>
          <w:lang w:eastAsia="zh-CN"/>
        </w:rPr>
        <w:t>对检举、揭发体育经营活动中违法行为有功的人员的表彰和奖励</w:t>
      </w:r>
    </w:p>
    <w:p>
      <w:pPr>
        <w:pStyle w:val="2"/>
        <w:numPr>
          <w:ilvl w:val="0"/>
          <w:numId w:val="2"/>
        </w:numPr>
        <w:shd w:val="clear" w:color="auto" w:fill="FFFFFF"/>
        <w:wordWrap w:val="0"/>
        <w:spacing w:before="0" w:beforeAutospacing="0" w:after="0" w:afterAutospacing="0" w:line="520" w:lineRule="exact"/>
        <w:ind w:left="0" w:firstLine="0"/>
        <w:rPr>
          <w:rFonts w:hint="eastAsia" w:ascii="宋体" w:eastAsia="宋体" w:cs="宋体"/>
          <w:sz w:val="24"/>
          <w:szCs w:val="24"/>
          <w:lang w:eastAsia="zh-CN"/>
        </w:rPr>
      </w:pPr>
      <w:r>
        <w:rPr>
          <w:rFonts w:hint="eastAsia" w:ascii="宋体" w:eastAsia="宋体" w:cs="宋体"/>
          <w:b/>
          <w:sz w:val="24"/>
          <w:szCs w:val="24"/>
        </w:rPr>
        <w:t>办理依据：</w:t>
      </w:r>
      <w:r>
        <w:rPr>
          <w:rFonts w:hint="eastAsia" w:ascii="宋体" w:eastAsia="宋体" w:cs="宋体"/>
          <w:sz w:val="24"/>
          <w:szCs w:val="24"/>
          <w:lang w:eastAsia="zh-CN"/>
        </w:rPr>
        <w:t>《湖南省体育经营活动管理条例》第十四条对参与实施全民健身计划、培育优秀运动员工作取得显著成绩的体育经营者和检举、揭发体育经营活动中违法行为有功的人员，县级以上人民政府或者体育管理机构应当予以表彰和奖励。</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行政奖励</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自然人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检举、揭发体育经营活动中违法行为有功</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8"/>
        <w:gridCol w:w="1255"/>
        <w:gridCol w:w="717"/>
        <w:gridCol w:w="1655"/>
        <w:gridCol w:w="1010"/>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8"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6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101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对检举、揭发体育经营活动中违法行为有功的先进个人推荐表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3"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2</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申请人身份证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bl>
    <w:p>
      <w:pPr>
        <w:spacing w:line="520" w:lineRule="exact"/>
        <w:rPr>
          <w:rFonts w:hint="eastAsia" w:ascii="宋体" w:eastAsia="宋体" w:cs="宋体"/>
          <w:b/>
          <w:sz w:val="24"/>
          <w:szCs w:val="24"/>
        </w:rPr>
      </w:pPr>
    </w:p>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 xml:space="preserve">   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十三、承诺办结时限：</w:t>
      </w:r>
      <w:r>
        <w:rPr>
          <w:rFonts w:ascii="宋体" w:cs="宋体"/>
          <w:b w:val="0"/>
          <w:bCs/>
          <w:sz w:val="24"/>
          <w:szCs w:val="24"/>
          <w:lang w:val="en-US" w:eastAsia="zh-CN"/>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20个工作日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2" w:firstLineChars="200"/>
        <w:rPr>
          <w:rFonts w:cs="宋体"/>
          <w:sz w:val="24"/>
          <w:szCs w:val="24"/>
          <w:lang w:val="en-US" w:eastAsia="zh-CN"/>
        </w:rPr>
      </w:pPr>
      <w:r>
        <w:rPr>
          <w:rFonts w:hint="eastAsia" w:ascii="宋体" w:eastAsia="宋体" w:cs="宋体"/>
          <w:b/>
          <w:bCs/>
          <w:sz w:val="24"/>
          <w:szCs w:val="24"/>
          <w:lang w:eastAsia="zh-CN"/>
        </w:rPr>
        <w:t>监督投诉电话：</w:t>
      </w:r>
      <w:r>
        <w:rPr>
          <w:rFonts w:hint="eastAsia" w:ascii="宋体" w:eastAsia="宋体" w:cs="宋体"/>
          <w:sz w:val="24"/>
          <w:szCs w:val="24"/>
          <w:lang w:eastAsia="zh-CN"/>
        </w:rPr>
        <w:t>0746—</w:t>
      </w:r>
      <w:r>
        <w:rPr>
          <w:rFonts w:hint="eastAsia" w:cs="宋体"/>
          <w:sz w:val="24"/>
          <w:szCs w:val="24"/>
          <w:lang w:val="en-US" w:eastAsia="zh-CN"/>
        </w:rPr>
        <w:t>5755405</w:t>
      </w:r>
    </w:p>
    <w:p>
      <w:pPr>
        <w:pStyle w:val="2"/>
        <w:numPr>
          <w:ilvl w:val="0"/>
          <w:numId w:val="4"/>
        </w:numPr>
        <w:shd w:val="clear" w:color="auto" w:fill="FFFFFF"/>
        <w:spacing w:before="0" w:beforeAutospacing="0" w:after="0" w:afterAutospacing="0" w:line="520" w:lineRule="exact"/>
        <w:ind w:left="1260" w:leftChars="0" w:firstLineChars="0"/>
        <w:jc w:val="left"/>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cs="宋体"/>
          <w:b/>
          <w:bCs/>
          <w:sz w:val="24"/>
          <w:szCs w:val="24"/>
          <w:lang w:val="en-US" w:eastAsia="zh-CN"/>
        </w:rPr>
      </w:pPr>
      <w:r>
        <w:rPr>
          <w:rFonts w:hint="eastAsia" w:cs="宋体"/>
          <w:b/>
          <w:bCs/>
          <w:sz w:val="24"/>
          <w:szCs w:val="24"/>
          <w:lang w:val="en-US" w:eastAsia="zh-CN"/>
        </w:rPr>
        <w:t xml:space="preserve"> </w:t>
      </w:r>
    </w:p>
    <w:p>
      <w:pPr>
        <w:pStyle w:val="2"/>
        <w:shd w:val="clear" w:color="auto" w:fill="FFFFFF"/>
        <w:spacing w:before="0" w:beforeAutospacing="0" w:after="0" w:afterAutospacing="0" w:line="520" w:lineRule="exact"/>
        <w:ind w:firstLine="482" w:firstLineChars="200"/>
        <w:jc w:val="center"/>
        <w:rPr>
          <w:rFonts w:hint="eastAsia"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sz w:val="24"/>
          <w:szCs w:val="24"/>
          <w:lang w:val="en-US" w:eastAsia="zh-CN"/>
        </w:rPr>
      </w:pPr>
      <w:r>
        <w:rPr>
          <w:rFonts w:hint="eastAsia" w:ascii="宋体" w:eastAsia="宋体" w:cs="宋体"/>
          <w:b/>
          <w:bCs/>
          <w:sz w:val="24"/>
          <w:szCs w:val="24"/>
          <w:lang w:val="en-US" w:eastAsia="zh-CN"/>
        </w:rPr>
        <w:t>办理流程</w:t>
      </w:r>
      <w:r>
        <w:rPr>
          <w:rFonts w:hint="eastAsia" w:cs="宋体"/>
          <w:b/>
          <w:bCs/>
          <w:sz w:val="24"/>
          <w:szCs w:val="24"/>
          <w:lang w:val="en-US" w:eastAsia="zh-CN"/>
        </w:rPr>
        <w:t>图</w:t>
      </w:r>
    </w:p>
    <w:p>
      <w:pPr>
        <w:pStyle w:val="2"/>
        <w:shd w:val="clear" w:color="auto" w:fill="FFFFFF"/>
        <w:spacing w:before="0" w:beforeAutospacing="0" w:after="0" w:afterAutospacing="0" w:line="240" w:lineRule="auto"/>
        <w:ind w:firstLine="480" w:firstLineChars="200"/>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inline distT="0" distB="0" distL="113665" distR="113665">
            <wp:extent cx="5340350" cy="5313045"/>
            <wp:effectExtent l="0" t="0" r="12700" b="1905"/>
            <wp:docPr id="7"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pic:cNvPicPr>
                      <a:picLocks noChangeAspect="1"/>
                    </pic:cNvPicPr>
                  </pic:nvPicPr>
                  <pic:blipFill>
                    <a:blip r:embed="rId10"/>
                    <a:stretch>
                      <a:fillRect/>
                    </a:stretch>
                  </pic:blipFill>
                  <pic:spPr>
                    <a:xfrm>
                      <a:off x="0" y="0"/>
                      <a:ext cx="5340350" cy="5313045"/>
                    </a:xfrm>
                    <a:prstGeom prst="rect">
                      <a:avLst/>
                    </a:prstGeom>
                    <a:noFill/>
                    <a:ln w="9525" cap="flat" cmpd="sng">
                      <a:noFill/>
                      <a:prstDash val="solid"/>
                      <a:miter/>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
    <w:p/>
    <w:p/>
    <w:p>
      <w:pPr>
        <w:spacing w:line="680" w:lineRule="exact"/>
        <w:jc w:val="center"/>
        <w:rPr>
          <w:rFonts w:hint="eastAsia" w:ascii="黑体" w:eastAsia="黑体" w:cs="黑体"/>
          <w:b/>
          <w:bCs/>
          <w:sz w:val="36"/>
          <w:szCs w:val="36"/>
          <w:lang w:val="en-US" w:eastAsia="zh-CN"/>
        </w:rPr>
      </w:pPr>
    </w:p>
    <w:p>
      <w:pPr>
        <w:spacing w:line="680" w:lineRule="exact"/>
        <w:jc w:val="center"/>
        <w:rPr>
          <w:rFonts w:hint="eastAsia" w:ascii="黑体" w:eastAsia="黑体" w:cs="黑体"/>
          <w:b/>
          <w:bCs/>
          <w:sz w:val="36"/>
          <w:szCs w:val="36"/>
          <w:lang w:val="en-US" w:eastAsia="zh-CN"/>
        </w:rPr>
      </w:pPr>
      <w:r>
        <w:rPr>
          <w:rFonts w:hint="eastAsia" w:ascii="黑体" w:eastAsia="黑体" w:cs="黑体"/>
          <w:b/>
          <w:bCs/>
          <w:sz w:val="36"/>
          <w:szCs w:val="36"/>
          <w:lang w:val="en-US" w:eastAsia="zh-CN"/>
        </w:rPr>
        <w:t xml:space="preserve">8 </w:t>
      </w:r>
      <w:r>
        <w:rPr>
          <w:rFonts w:hint="eastAsia" w:ascii="黑体" w:eastAsia="黑体" w:cs="黑体"/>
          <w:b/>
          <w:bCs/>
          <w:sz w:val="36"/>
          <w:szCs w:val="36"/>
          <w:lang w:eastAsia="zh-CN"/>
        </w:rPr>
        <w:t>对培育优秀运动员工作取得显著成绩的人员的表彰和奖励</w:t>
      </w:r>
    </w:p>
    <w:p>
      <w:pPr>
        <w:pStyle w:val="2"/>
        <w:numPr>
          <w:ilvl w:val="0"/>
          <w:numId w:val="2"/>
        </w:numPr>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事项名称：</w:t>
      </w:r>
      <w:r>
        <w:rPr>
          <w:rFonts w:hint="eastAsia" w:ascii="宋体" w:eastAsia="宋体" w:cs="宋体"/>
          <w:b w:val="0"/>
          <w:bCs/>
          <w:sz w:val="24"/>
          <w:szCs w:val="24"/>
        </w:rPr>
        <w:t>对培育优秀运动员工作取得显著成绩的人员的表彰和奖励</w:t>
      </w:r>
    </w:p>
    <w:p>
      <w:pPr>
        <w:pStyle w:val="2"/>
        <w:numPr>
          <w:ilvl w:val="0"/>
          <w:numId w:val="2"/>
        </w:numPr>
        <w:shd w:val="clear" w:color="auto" w:fill="FFFFFF"/>
        <w:wordWrap w:val="0"/>
        <w:spacing w:before="0" w:beforeAutospacing="0" w:after="0" w:afterAutospacing="0" w:line="520" w:lineRule="exact"/>
        <w:ind w:left="0" w:firstLine="0"/>
        <w:rPr>
          <w:rFonts w:hint="eastAsia" w:ascii="宋体" w:eastAsia="宋体" w:cs="宋体"/>
          <w:sz w:val="24"/>
          <w:szCs w:val="24"/>
          <w:lang w:eastAsia="zh-CN"/>
        </w:rPr>
      </w:pPr>
      <w:r>
        <w:rPr>
          <w:rFonts w:hint="eastAsia" w:ascii="宋体" w:eastAsia="宋体" w:cs="宋体"/>
          <w:b/>
          <w:sz w:val="24"/>
          <w:szCs w:val="24"/>
        </w:rPr>
        <w:t>办理依据：</w:t>
      </w:r>
      <w:r>
        <w:rPr>
          <w:rFonts w:hint="eastAsia" w:ascii="宋体" w:eastAsia="宋体" w:cs="宋体"/>
          <w:sz w:val="24"/>
          <w:szCs w:val="24"/>
          <w:lang w:eastAsia="zh-CN"/>
        </w:rPr>
        <w:t>《湖南省体育经营活动管理条例》第十四条对参与实施全民健身计划、培育优秀运动员工作取得显著成绩的体育经营者和检举、揭发体育经营活动中违法行为有功的人员，县级以上人民政府或者体育管理机构应当予以表彰和奖励。</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行政奖励</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自然人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sz w:val="24"/>
          <w:szCs w:val="24"/>
          <w:lang w:eastAsia="zh-CN"/>
        </w:rPr>
      </w:pPr>
      <w:r>
        <w:rPr>
          <w:rFonts w:hint="eastAsia" w:ascii="宋体" w:eastAsia="宋体" w:cs="宋体"/>
          <w:b w:val="0"/>
          <w:bCs/>
          <w:sz w:val="24"/>
          <w:szCs w:val="24"/>
        </w:rPr>
        <w:t>在培育优秀运动员工作取得显著成绩</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8"/>
        <w:gridCol w:w="1255"/>
        <w:gridCol w:w="717"/>
        <w:gridCol w:w="1655"/>
        <w:gridCol w:w="1010"/>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8"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6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101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培育优秀运动员工作取得显著成绩的先进个人推荐表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2</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申请人身份证明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bl>
    <w:p>
      <w:pPr>
        <w:spacing w:line="520" w:lineRule="exact"/>
        <w:rPr>
          <w:rFonts w:hint="eastAsia" w:ascii="宋体" w:eastAsia="宋体" w:cs="宋体"/>
          <w:b/>
          <w:sz w:val="24"/>
          <w:szCs w:val="24"/>
        </w:rPr>
      </w:pPr>
    </w:p>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 xml:space="preserve">   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十三、承诺办结时限：</w:t>
      </w:r>
      <w:r>
        <w:rPr>
          <w:rFonts w:ascii="宋体" w:cs="宋体"/>
          <w:b w:val="0"/>
          <w:bCs/>
          <w:sz w:val="24"/>
          <w:szCs w:val="24"/>
          <w:lang w:val="en-US" w:eastAsia="zh-CN"/>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20个工作日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2" w:firstLineChars="200"/>
        <w:rPr>
          <w:rFonts w:cs="宋体"/>
          <w:sz w:val="24"/>
          <w:szCs w:val="24"/>
          <w:lang w:val="en-US" w:eastAsia="zh-CN"/>
        </w:rPr>
      </w:pPr>
      <w:r>
        <w:rPr>
          <w:rFonts w:hint="eastAsia" w:ascii="宋体" w:eastAsia="宋体" w:cs="宋体"/>
          <w:b/>
          <w:bCs/>
          <w:sz w:val="24"/>
          <w:szCs w:val="24"/>
          <w:lang w:eastAsia="zh-CN"/>
        </w:rPr>
        <w:t>监督投诉电话：</w:t>
      </w:r>
      <w:r>
        <w:rPr>
          <w:rFonts w:hint="eastAsia" w:ascii="宋体" w:eastAsia="宋体" w:cs="宋体"/>
          <w:sz w:val="24"/>
          <w:szCs w:val="24"/>
          <w:lang w:eastAsia="zh-CN"/>
        </w:rPr>
        <w:t>0746—</w:t>
      </w:r>
      <w:r>
        <w:rPr>
          <w:rFonts w:hint="eastAsia" w:cs="宋体"/>
          <w:sz w:val="24"/>
          <w:szCs w:val="24"/>
          <w:lang w:val="en-US" w:eastAsia="zh-CN"/>
        </w:rPr>
        <w:t>5755405</w:t>
      </w:r>
    </w:p>
    <w:p>
      <w:pPr>
        <w:pStyle w:val="2"/>
        <w:numPr>
          <w:ilvl w:val="0"/>
          <w:numId w:val="4"/>
        </w:numPr>
        <w:shd w:val="clear" w:color="auto" w:fill="FFFFFF"/>
        <w:spacing w:before="0" w:beforeAutospacing="0" w:after="0" w:afterAutospacing="0" w:line="520" w:lineRule="exact"/>
        <w:ind w:left="1260" w:leftChars="0" w:firstLineChars="0"/>
        <w:jc w:val="left"/>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hint="eastAsia" w:ascii="宋体" w:eastAsia="宋体" w:cs="宋体"/>
          <w:sz w:val="24"/>
          <w:szCs w:val="24"/>
          <w:lang w:val="en-US" w:eastAsia="zh-CN"/>
        </w:rPr>
        <w:t>1次</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jc w:val="both"/>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r>
        <w:rPr>
          <w:rFonts w:hint="eastAsia" w:cs="宋体"/>
          <w:b/>
          <w:bCs/>
          <w:sz w:val="24"/>
          <w:szCs w:val="24"/>
          <w:lang w:val="en-US" w:eastAsia="zh-CN"/>
        </w:rPr>
        <w:t>图</w:t>
      </w:r>
    </w:p>
    <w:p>
      <w:pPr>
        <w:pStyle w:val="2"/>
        <w:shd w:val="clear" w:color="auto" w:fill="FFFFFF"/>
        <w:spacing w:before="0" w:beforeAutospacing="0" w:after="0" w:afterAutospacing="0" w:line="240" w:lineRule="auto"/>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inline distT="0" distB="0" distL="113665" distR="113665">
            <wp:extent cx="5273675" cy="5557520"/>
            <wp:effectExtent l="0" t="0" r="3175" b="5080"/>
            <wp:docPr id="8"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pic:cNvPicPr>
                      <a:picLocks noChangeAspect="1"/>
                    </pic:cNvPicPr>
                  </pic:nvPicPr>
                  <pic:blipFill>
                    <a:blip r:embed="rId11"/>
                    <a:stretch>
                      <a:fillRect/>
                    </a:stretch>
                  </pic:blipFill>
                  <pic:spPr>
                    <a:xfrm>
                      <a:off x="0" y="0"/>
                      <a:ext cx="5273675" cy="5557520"/>
                    </a:xfrm>
                    <a:prstGeom prst="rect">
                      <a:avLst/>
                    </a:prstGeom>
                    <a:noFill/>
                    <a:ln w="9525" cap="flat" cmpd="sng">
                      <a:noFill/>
                      <a:prstDash val="solid"/>
                      <a:miter/>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cs="宋体"/>
          <w:b w:val="0"/>
          <w:bCs w:val="0"/>
          <w:sz w:val="24"/>
          <w:szCs w:val="24"/>
          <w:lang w:val="en-US" w:eastAsia="zh-CN"/>
        </w:rPr>
        <w:t>湖</w:t>
      </w:r>
      <w:r>
        <w:rPr>
          <w:rFonts w:hint="eastAsia" w:ascii="宋体" w:eastAsia="宋体" w:cs="宋体"/>
          <w:sz w:val="24"/>
          <w:szCs w:val="24"/>
          <w:lang w:eastAsia="zh-CN"/>
        </w:rPr>
        <w:t>南省永州市江永县潇浦镇千家峒路2号政务大厅窗口</w:t>
      </w:r>
    </w:p>
    <w:p>
      <w:pPr>
        <w:spacing w:line="680" w:lineRule="exact"/>
        <w:jc w:val="center"/>
        <w:rPr>
          <w:rFonts w:hint="eastAsia" w:ascii="黑体" w:eastAsia="黑体" w:cs="黑体"/>
          <w:b/>
          <w:bCs/>
          <w:sz w:val="36"/>
          <w:szCs w:val="36"/>
          <w:lang w:val="en-US" w:eastAsia="zh-CN"/>
        </w:rPr>
      </w:pPr>
      <w:r>
        <w:rPr>
          <w:rFonts w:hint="eastAsia" w:ascii="黑体" w:eastAsia="黑体" w:cs="黑体"/>
          <w:b/>
          <w:bCs/>
          <w:sz w:val="36"/>
          <w:szCs w:val="36"/>
          <w:lang w:val="en-US" w:eastAsia="zh-CN"/>
        </w:rPr>
        <w:t xml:space="preserve">9 </w:t>
      </w:r>
      <w:r>
        <w:rPr>
          <w:rFonts w:hint="eastAsia" w:ascii="黑体" w:eastAsia="黑体" w:cs="黑体"/>
          <w:b/>
          <w:bCs/>
          <w:sz w:val="36"/>
          <w:szCs w:val="36"/>
          <w:lang w:eastAsia="zh-CN"/>
        </w:rPr>
        <w:t>对尚未核定公布为文物保护单位的不可移动文物的登记</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eastAsia="宋体" w:cs="宋体"/>
          <w:b w:val="0"/>
          <w:bCs/>
          <w:sz w:val="24"/>
          <w:szCs w:val="24"/>
        </w:rPr>
      </w:pPr>
      <w:r>
        <w:rPr>
          <w:rFonts w:hint="eastAsia" w:cs="宋体"/>
          <w:b/>
          <w:sz w:val="24"/>
          <w:szCs w:val="24"/>
          <w:lang w:eastAsia="zh-CN"/>
        </w:rPr>
        <w:t>一、</w:t>
      </w:r>
      <w:r>
        <w:rPr>
          <w:rFonts w:hint="eastAsia" w:ascii="宋体" w:eastAsia="宋体" w:cs="宋体"/>
          <w:b/>
          <w:sz w:val="24"/>
          <w:szCs w:val="24"/>
        </w:rPr>
        <w:t>事项名称：</w:t>
      </w:r>
      <w:r>
        <w:rPr>
          <w:rFonts w:hint="eastAsia" w:ascii="宋体" w:eastAsia="宋体" w:cs="宋体"/>
          <w:b w:val="0"/>
          <w:bCs/>
          <w:sz w:val="24"/>
          <w:szCs w:val="24"/>
        </w:rPr>
        <w:t>对尚未核定公布为文物保护单位的不可移动文物的登记</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eastAsia="宋体" w:cs="宋体"/>
          <w:sz w:val="24"/>
          <w:szCs w:val="24"/>
          <w:lang w:eastAsia="zh-CN"/>
        </w:rPr>
      </w:pPr>
      <w:r>
        <w:rPr>
          <w:rFonts w:hint="eastAsia" w:cs="宋体"/>
          <w:b/>
          <w:sz w:val="24"/>
          <w:szCs w:val="24"/>
          <w:lang w:eastAsia="zh-CN"/>
        </w:rPr>
        <w:t>二、</w:t>
      </w:r>
      <w:r>
        <w:rPr>
          <w:rFonts w:hint="eastAsia" w:ascii="宋体" w:eastAsia="宋体" w:cs="宋体"/>
          <w:b/>
          <w:sz w:val="24"/>
          <w:szCs w:val="24"/>
        </w:rPr>
        <w:t>办理依据：</w:t>
      </w:r>
      <w:r>
        <w:rPr>
          <w:rFonts w:hint="eastAsia" w:cs="宋体"/>
          <w:sz w:val="24"/>
          <w:szCs w:val="24"/>
          <w:lang w:val="en-US" w:eastAsia="zh-CN"/>
        </w:rPr>
        <w:t>《中华人民共和国文物保护法》（中华人民共和国主席令〔2017〕第81号）第十三条第四款  尚未核定公布为文物保护单位的不可移动文物，由县级人民政府文物行政部门予以登记并公布。</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行政确认</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cs="宋体"/>
          <w:b w:val="0"/>
          <w:bCs/>
          <w:sz w:val="24"/>
          <w:szCs w:val="24"/>
          <w:lang w:val="en-US" w:eastAsia="zh-CN"/>
        </w:rPr>
        <w:t>自然</w:t>
      </w:r>
      <w:r>
        <w:rPr>
          <w:rFonts w:hint="eastAsia" w:ascii="宋体" w:eastAsia="宋体" w:cs="宋体"/>
          <w:sz w:val="24"/>
          <w:szCs w:val="24"/>
          <w:lang w:eastAsia="zh-CN"/>
        </w:rPr>
        <w:t>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1.申报人为认定对象的所有权人或持有人，申请可移动文物认定的申报人为长沙市户籍或在长沙市行政区域内注册的法人；</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 xml:space="preserve">2.不可移动文物认定的对象是长沙市行政区域内具有历史、艺术、科学价值的文化资源； </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3.认定对象来源合法;</w:t>
      </w:r>
    </w:p>
    <w:p>
      <w:pPr>
        <w:pStyle w:val="2"/>
        <w:shd w:val="clear" w:color="auto" w:fill="FFFFFF"/>
        <w:wordWrap w:val="0"/>
        <w:spacing w:before="0" w:beforeAutospacing="0" w:after="0" w:afterAutospacing="0" w:line="520" w:lineRule="exact"/>
        <w:rPr>
          <w:rFonts w:hint="eastAsia" w:ascii="宋体" w:eastAsia="宋体" w:cs="宋体"/>
          <w:b/>
          <w:sz w:val="24"/>
          <w:szCs w:val="24"/>
          <w:lang w:eastAsia="zh-CN"/>
        </w:rPr>
      </w:pPr>
      <w:r>
        <w:rPr>
          <w:rFonts w:hint="eastAsia" w:ascii="宋体" w:eastAsia="宋体" w:cs="宋体"/>
          <w:b w:val="0"/>
          <w:bCs/>
          <w:sz w:val="24"/>
          <w:szCs w:val="24"/>
        </w:rPr>
        <w:t>4. 认定对象未经其他文物行政部门认定。</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8"/>
        <w:gridCol w:w="1255"/>
        <w:gridCol w:w="717"/>
        <w:gridCol w:w="1655"/>
        <w:gridCol w:w="1010"/>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8"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6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101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sz w:val="24"/>
              </w:rPr>
              <w:t>对尚未核定公布为文物保护单位的不可移动文物的登记</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原件和复印件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cs="宋体"/>
                <w:sz w:val="24"/>
                <w:szCs w:val="24"/>
                <w:lang w:val="en-US" w:eastAsia="zh-CN"/>
              </w:rPr>
              <w:t>网上</w:t>
            </w:r>
            <w:r>
              <w:rPr>
                <w:rFonts w:hint="eastAsia" w:ascii="宋体" w:eastAsia="宋体" w:cs="宋体"/>
                <w:sz w:val="24"/>
                <w:szCs w:val="24"/>
              </w:rPr>
              <w:t>现场提交</w:t>
            </w:r>
          </w:p>
        </w:tc>
      </w:tr>
    </w:tbl>
    <w:p>
      <w:pPr>
        <w:spacing w:line="520" w:lineRule="exact"/>
        <w:rPr>
          <w:rFonts w:hint="eastAsia" w:ascii="宋体" w:eastAsia="宋体" w:cs="宋体"/>
          <w:b/>
          <w:sz w:val="24"/>
          <w:szCs w:val="24"/>
        </w:rPr>
      </w:pPr>
    </w:p>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b w:val="0"/>
          <w:bCs/>
          <w:sz w:val="24"/>
          <w:szCs w:val="24"/>
          <w:lang w:val="en-US" w:eastAsia="zh-CN"/>
        </w:rPr>
      </w:pPr>
      <w:r>
        <w:rPr>
          <w:rFonts w:hint="eastAsia" w:cs="宋体"/>
          <w:b/>
          <w:sz w:val="24"/>
          <w:szCs w:val="24"/>
          <w:lang w:val="en-US" w:eastAsia="zh-CN"/>
        </w:rPr>
        <w:t xml:space="preserve">   </w:t>
      </w:r>
      <w:r>
        <w:rPr>
          <w:rFonts w:hint="eastAsia" w:cs="宋体"/>
          <w:b w:val="0"/>
          <w:bCs/>
          <w:sz w:val="24"/>
          <w:szCs w:val="24"/>
          <w:lang w:val="en-US" w:eastAsia="zh-CN"/>
        </w:rPr>
        <w:t>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十三、承诺办结时限：</w:t>
      </w:r>
      <w:r>
        <w:rPr>
          <w:rFonts w:ascii="宋体" w:cs="宋体"/>
          <w:b w:val="0"/>
          <w:bCs/>
          <w:sz w:val="24"/>
          <w:szCs w:val="24"/>
          <w:lang w:val="en-US" w:eastAsia="zh-CN"/>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20个工作日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2" w:firstLineChars="200"/>
        <w:rPr>
          <w:rFonts w:cs="宋体"/>
          <w:sz w:val="24"/>
          <w:szCs w:val="24"/>
          <w:lang w:val="en-US" w:eastAsia="zh-CN"/>
        </w:rPr>
      </w:pPr>
      <w:r>
        <w:rPr>
          <w:rFonts w:hint="eastAsia" w:ascii="宋体" w:eastAsia="宋体" w:cs="宋体"/>
          <w:b/>
          <w:bCs/>
          <w:sz w:val="24"/>
          <w:szCs w:val="24"/>
          <w:lang w:eastAsia="zh-CN"/>
        </w:rPr>
        <w:t>监督投诉电话：</w:t>
      </w:r>
      <w:r>
        <w:rPr>
          <w:rFonts w:hint="eastAsia" w:ascii="宋体" w:eastAsia="宋体" w:cs="宋体"/>
          <w:sz w:val="24"/>
          <w:szCs w:val="24"/>
          <w:lang w:eastAsia="zh-CN"/>
        </w:rPr>
        <w:t>0746—</w:t>
      </w:r>
      <w:r>
        <w:rPr>
          <w:rFonts w:hint="eastAsia" w:ascii="宋体" w:eastAsia="宋体" w:cs="宋体"/>
          <w:sz w:val="24"/>
          <w:szCs w:val="24"/>
          <w:lang w:val="en-US" w:eastAsia="zh-CN"/>
        </w:rPr>
        <w:t>57</w:t>
      </w:r>
      <w:r>
        <w:rPr>
          <w:rFonts w:hint="eastAsia" w:cs="宋体"/>
          <w:sz w:val="24"/>
          <w:szCs w:val="24"/>
          <w:lang w:val="en-US" w:eastAsia="zh-CN"/>
        </w:rPr>
        <w:t>55405</w:t>
      </w:r>
    </w:p>
    <w:p>
      <w:pPr>
        <w:pStyle w:val="2"/>
        <w:numPr>
          <w:ilvl w:val="0"/>
          <w:numId w:val="4"/>
        </w:numPr>
        <w:shd w:val="clear" w:color="auto" w:fill="FFFFFF"/>
        <w:spacing w:before="0" w:beforeAutospacing="0" w:after="0" w:afterAutospacing="0" w:line="520" w:lineRule="exact"/>
        <w:ind w:left="1260" w:leftChars="0" w:firstLineChars="0"/>
        <w:jc w:val="left"/>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hint="eastAsia" w:ascii="宋体" w:eastAsia="宋体" w:cs="宋体"/>
          <w:sz w:val="24"/>
          <w:szCs w:val="24"/>
          <w:lang w:val="en-US" w:eastAsia="zh-CN"/>
        </w:rPr>
        <w:t>1次</w:t>
      </w:r>
    </w:p>
    <w:p>
      <w:pPr>
        <w:pStyle w:val="2"/>
        <w:shd w:val="clear" w:color="auto" w:fill="FFFFFF"/>
        <w:spacing w:before="0" w:beforeAutospacing="0" w:after="0" w:afterAutospacing="0" w:line="520" w:lineRule="exact"/>
        <w:ind w:firstLine="482" w:firstLineChars="200"/>
        <w:jc w:val="center"/>
        <w:rPr>
          <w:rFonts w:hint="eastAsia" w:cs="宋体"/>
          <w:b/>
          <w:bCs/>
          <w:sz w:val="24"/>
          <w:szCs w:val="24"/>
          <w:lang w:eastAsia="zh-CN"/>
        </w:rPr>
      </w:pPr>
    </w:p>
    <w:p>
      <w:pPr>
        <w:pStyle w:val="2"/>
        <w:shd w:val="clear" w:color="auto" w:fill="FFFFFF"/>
        <w:spacing w:before="0" w:beforeAutospacing="0" w:after="0" w:afterAutospacing="0" w:line="520" w:lineRule="exact"/>
        <w:ind w:firstLine="482" w:firstLineChars="200"/>
        <w:jc w:val="center"/>
        <w:rPr>
          <w:rFonts w:hint="eastAsia" w:cs="宋体"/>
          <w:b/>
          <w:bCs/>
          <w:sz w:val="24"/>
          <w:szCs w:val="24"/>
          <w:lang w:eastAsia="zh-CN"/>
        </w:rPr>
      </w:pPr>
    </w:p>
    <w:p>
      <w:pPr>
        <w:pStyle w:val="2"/>
        <w:shd w:val="clear" w:color="auto" w:fill="FFFFFF"/>
        <w:spacing w:before="0" w:beforeAutospacing="0" w:after="0" w:afterAutospacing="0" w:line="520" w:lineRule="exact"/>
        <w:ind w:firstLine="482" w:firstLineChars="200"/>
        <w:jc w:val="center"/>
        <w:rPr>
          <w:rFonts w:hint="eastAsia" w:cs="宋体"/>
          <w:b/>
          <w:bCs/>
          <w:sz w:val="24"/>
          <w:szCs w:val="24"/>
          <w:lang w:eastAsia="zh-CN"/>
        </w:rPr>
      </w:pPr>
    </w:p>
    <w:p>
      <w:pPr>
        <w:pStyle w:val="2"/>
        <w:shd w:val="clear" w:color="auto" w:fill="FFFFFF"/>
        <w:spacing w:before="0" w:beforeAutospacing="0" w:after="0" w:afterAutospacing="0" w:line="520" w:lineRule="exact"/>
        <w:ind w:firstLine="482" w:firstLineChars="200"/>
        <w:jc w:val="center"/>
        <w:rPr>
          <w:rFonts w:hint="eastAsia" w:cs="宋体"/>
          <w:b/>
          <w:bCs/>
          <w:sz w:val="24"/>
          <w:szCs w:val="24"/>
          <w:lang w:eastAsia="zh-CN"/>
        </w:rPr>
      </w:pPr>
    </w:p>
    <w:p>
      <w:pPr>
        <w:pStyle w:val="2"/>
        <w:shd w:val="clear" w:color="auto" w:fill="FFFFFF"/>
        <w:spacing w:before="0" w:beforeAutospacing="0" w:after="0" w:afterAutospacing="0" w:line="520" w:lineRule="exact"/>
        <w:ind w:firstLine="482" w:firstLineChars="200"/>
        <w:jc w:val="center"/>
        <w:rPr>
          <w:rFonts w:hint="eastAsia" w:cs="宋体"/>
          <w:b/>
          <w:bCs/>
          <w:sz w:val="24"/>
          <w:szCs w:val="24"/>
          <w:lang w:eastAsia="zh-CN"/>
        </w:rPr>
      </w:pPr>
    </w:p>
    <w:p>
      <w:pPr>
        <w:pStyle w:val="2"/>
        <w:shd w:val="clear" w:color="auto" w:fill="FFFFFF"/>
        <w:spacing w:before="0" w:beforeAutospacing="0" w:after="0" w:afterAutospacing="0" w:line="520" w:lineRule="exact"/>
        <w:ind w:firstLine="482" w:firstLineChars="200"/>
        <w:jc w:val="center"/>
        <w:rPr>
          <w:rFonts w:hint="eastAsia" w:cs="宋体"/>
          <w:b/>
          <w:bCs/>
          <w:sz w:val="24"/>
          <w:szCs w:val="24"/>
          <w:lang w:eastAsia="zh-CN"/>
        </w:rPr>
      </w:pPr>
    </w:p>
    <w:p>
      <w:pPr>
        <w:pStyle w:val="2"/>
        <w:shd w:val="clear" w:color="auto" w:fill="FFFFFF"/>
        <w:spacing w:before="0" w:beforeAutospacing="0" w:after="0" w:afterAutospacing="0" w:line="520" w:lineRule="exact"/>
        <w:ind w:firstLine="482" w:firstLineChars="200"/>
        <w:jc w:val="center"/>
        <w:rPr>
          <w:rFonts w:hint="eastAsia" w:cs="宋体"/>
          <w:b/>
          <w:bCs/>
          <w:sz w:val="24"/>
          <w:szCs w:val="24"/>
          <w:lang w:eastAsia="zh-CN"/>
        </w:rPr>
      </w:pPr>
    </w:p>
    <w:p>
      <w:pPr>
        <w:pStyle w:val="2"/>
        <w:shd w:val="clear" w:color="auto" w:fill="FFFFFF"/>
        <w:spacing w:before="0" w:beforeAutospacing="0" w:after="0" w:afterAutospacing="0" w:line="520" w:lineRule="exact"/>
        <w:jc w:val="both"/>
        <w:rPr>
          <w:rFonts w:hint="eastAsia" w:cs="宋体"/>
          <w:b/>
          <w:bCs/>
          <w:sz w:val="24"/>
          <w:szCs w:val="24"/>
          <w:lang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cs="宋体"/>
          <w:b/>
          <w:bCs/>
          <w:sz w:val="24"/>
          <w:szCs w:val="24"/>
          <w:lang w:eastAsia="zh-CN"/>
        </w:rPr>
        <w:t>办</w:t>
      </w:r>
      <w:r>
        <w:rPr>
          <w:rFonts w:hint="eastAsia" w:ascii="宋体" w:eastAsia="宋体" w:cs="宋体"/>
          <w:b/>
          <w:bCs/>
          <w:sz w:val="24"/>
          <w:szCs w:val="24"/>
          <w:lang w:val="en-US" w:eastAsia="zh-CN"/>
        </w:rPr>
        <w:t>理流程</w:t>
      </w:r>
      <w:r>
        <w:rPr>
          <w:rFonts w:hint="eastAsia" w:cs="宋体"/>
          <w:b/>
          <w:bCs/>
          <w:sz w:val="24"/>
          <w:szCs w:val="24"/>
          <w:lang w:val="en-US" w:eastAsia="zh-CN"/>
        </w:rPr>
        <w:t>图</w:t>
      </w: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inline distT="0" distB="0" distL="113665" distR="113665">
            <wp:extent cx="5273040" cy="4996180"/>
            <wp:effectExtent l="0" t="0" r="0" b="0"/>
            <wp:docPr id="10"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pic:cNvPicPr>
                      <a:picLocks noChangeAspect="1"/>
                    </pic:cNvPicPr>
                  </pic:nvPicPr>
                  <pic:blipFill>
                    <a:blip r:embed="rId12"/>
                    <a:stretch>
                      <a:fillRect/>
                    </a:stretch>
                  </pic:blipFill>
                  <pic:spPr>
                    <a:xfrm>
                      <a:off x="0" y="0"/>
                      <a:ext cx="5273040" cy="4996180"/>
                    </a:xfrm>
                    <a:prstGeom prst="rect">
                      <a:avLst/>
                    </a:prstGeom>
                    <a:noFill/>
                    <a:ln w="9525" cap="flat" cmpd="sng">
                      <a:noFill/>
                      <a:prstDash val="solid"/>
                      <a:miter/>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Pr>
        <w:spacing w:line="680" w:lineRule="exact"/>
        <w:jc w:val="center"/>
        <w:rPr>
          <w:rFonts w:hint="eastAsia" w:ascii="黑体" w:eastAsia="黑体" w:cs="黑体"/>
          <w:b/>
          <w:bCs/>
          <w:sz w:val="36"/>
          <w:szCs w:val="36"/>
          <w:lang w:val="en-US" w:eastAsia="zh-CN"/>
        </w:rPr>
      </w:pPr>
    </w:p>
    <w:p>
      <w:pPr>
        <w:spacing w:line="680" w:lineRule="exact"/>
        <w:jc w:val="center"/>
        <w:rPr>
          <w:rFonts w:hint="eastAsia" w:ascii="黑体" w:eastAsia="黑体" w:cs="黑体"/>
          <w:b/>
          <w:bCs/>
          <w:sz w:val="36"/>
          <w:szCs w:val="36"/>
          <w:lang w:val="en-US" w:eastAsia="zh-CN"/>
        </w:rPr>
      </w:pPr>
    </w:p>
    <w:p>
      <w:pPr>
        <w:spacing w:line="680" w:lineRule="exact"/>
        <w:jc w:val="center"/>
        <w:rPr>
          <w:rFonts w:hint="eastAsia" w:ascii="黑体" w:eastAsia="黑体" w:cs="黑体"/>
          <w:b/>
          <w:bCs/>
          <w:sz w:val="36"/>
          <w:szCs w:val="36"/>
          <w:lang w:val="en-US" w:eastAsia="zh-CN"/>
        </w:rPr>
      </w:pPr>
    </w:p>
    <w:p>
      <w:pPr>
        <w:spacing w:line="680" w:lineRule="exact"/>
        <w:jc w:val="center"/>
        <w:rPr>
          <w:rFonts w:hint="eastAsia" w:ascii="黑体" w:eastAsia="黑体" w:cs="黑体"/>
          <w:b/>
          <w:bCs/>
          <w:sz w:val="36"/>
          <w:szCs w:val="36"/>
          <w:lang w:val="en-US" w:eastAsia="zh-CN"/>
        </w:rPr>
      </w:pPr>
    </w:p>
    <w:p>
      <w:pPr>
        <w:spacing w:line="680" w:lineRule="exact"/>
        <w:jc w:val="center"/>
        <w:rPr>
          <w:rFonts w:hint="eastAsia" w:ascii="宋体" w:eastAsia="宋体" w:cs="宋体"/>
          <w:b/>
          <w:bCs/>
          <w:sz w:val="24"/>
          <w:szCs w:val="24"/>
        </w:rPr>
      </w:pPr>
      <w:r>
        <w:rPr>
          <w:rFonts w:hint="eastAsia" w:ascii="黑体" w:eastAsia="黑体" w:cs="黑体"/>
          <w:b/>
          <w:bCs/>
          <w:sz w:val="36"/>
          <w:szCs w:val="36"/>
          <w:lang w:val="en-US" w:eastAsia="zh-CN"/>
        </w:rPr>
        <w:t xml:space="preserve">10 </w:t>
      </w:r>
      <w:r>
        <w:rPr>
          <w:rFonts w:hint="eastAsia" w:ascii="黑体" w:eastAsia="黑体" w:cs="黑体"/>
          <w:b/>
          <w:bCs/>
          <w:sz w:val="36"/>
          <w:szCs w:val="36"/>
        </w:rPr>
        <w:t>对营业性演出举报人的奖励</w:t>
      </w:r>
    </w:p>
    <w:p>
      <w:pPr>
        <w:pStyle w:val="2"/>
        <w:numPr>
          <w:ilvl w:val="0"/>
          <w:numId w:val="1"/>
        </w:numPr>
        <w:shd w:val="clear" w:color="auto" w:fill="FFFFFF"/>
        <w:wordWrap w:val="0"/>
        <w:spacing w:before="0" w:beforeAutospacing="0" w:after="0" w:afterAutospacing="0" w:line="520" w:lineRule="exact"/>
        <w:ind w:left="210" w:leftChars="0" w:firstLineChars="0"/>
        <w:rPr>
          <w:rFonts w:hint="eastAsia" w:ascii="宋体" w:eastAsia="宋体" w:cs="宋体"/>
          <w:b w:val="0"/>
          <w:bCs/>
          <w:sz w:val="24"/>
          <w:szCs w:val="24"/>
        </w:rPr>
      </w:pPr>
      <w:r>
        <w:rPr>
          <w:rFonts w:hint="eastAsia" w:ascii="宋体" w:eastAsia="宋体" w:cs="宋体"/>
          <w:b/>
          <w:sz w:val="24"/>
          <w:szCs w:val="24"/>
        </w:rPr>
        <w:t>事项名称：</w:t>
      </w:r>
      <w:r>
        <w:rPr>
          <w:rFonts w:hint="eastAsia" w:ascii="宋体" w:eastAsia="宋体" w:cs="宋体"/>
          <w:b w:val="0"/>
          <w:bCs/>
          <w:sz w:val="24"/>
          <w:szCs w:val="24"/>
        </w:rPr>
        <w:t>对营业性演出举报人的奖励</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二、办理依据：</w:t>
      </w:r>
      <w:r>
        <w:rPr>
          <w:rFonts w:hint="eastAsia" w:ascii="宋体" w:eastAsia="宋体" w:cs="宋体"/>
          <w:b w:val="0"/>
          <w:bCs/>
          <w:sz w:val="24"/>
          <w:szCs w:val="24"/>
        </w:rPr>
        <w:t>【行政法规】《营业性演出管理条例》(国务院令第528号发布，第666号予以修改)</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第三十五条第三款第二项县级以上地方人民政府文化主管部门对作出突出贡献的社会义务监督员应当给予表彰；公众举报经调查核实的，应当对举报人给予奖励。</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行政奖励</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自然人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val="0"/>
          <w:bCs/>
          <w:sz w:val="24"/>
          <w:szCs w:val="24"/>
        </w:rPr>
        <w:t>《营业性演出管理条例》（2005年7月7日中华人民共和国国务院令第439号公布。根据2008年7月22日国务院令第528号《国务院关于修改&lt;营业性演出管理条例&gt;的决定》修订。根据2013年7月18日国务院令第638号《国务院关于废止和修改部分行政法规的决定》修订。根据2016年2月6日国务院令第666号《国务院关于修改部分行政法规的决定》修订。）第三十四条 县级以上地方人民政府文化主管部门应当充分发挥文化执法机构的作用，并可以聘请社会义务监督员对营业性演出进行监督。任何单位或者个人可以采取电话、手机短信等方式举报违反本条例规定的行为。县级以上地方人民政府文化主管部门应当向社会公布举报电话，并保证随时有人接听。县级以上地方人民政府文化主管部门接到社会义务监督员的报告或者公众的举报，应当作出记录，立即赶赴现场进行调查、处理，并自处理完毕之日起7日内公布结果。县级以上地方人民政府文化主管部门对作出突出贡献的社会义务监督员应当给予表彰；公众举报经调查核实的，应当对举报人给予奖励。</w:t>
      </w:r>
    </w:p>
    <w:p>
      <w:pPr>
        <w:pStyle w:val="2"/>
        <w:shd w:val="clear" w:color="auto" w:fill="FFFFFF"/>
        <w:wordWrap w:val="0"/>
        <w:spacing w:before="0" w:beforeAutospacing="0" w:after="0" w:afterAutospacing="0" w:line="520" w:lineRule="exact"/>
        <w:rPr>
          <w:rFonts w:hint="eastAsia" w:ascii="宋体" w:eastAsia="宋体" w:cs="宋体"/>
          <w:b/>
          <w:sz w:val="24"/>
          <w:szCs w:val="24"/>
        </w:rPr>
      </w:pPr>
    </w:p>
    <w:p>
      <w:pPr>
        <w:pStyle w:val="2"/>
        <w:shd w:val="clear" w:color="auto" w:fill="FFFFFF"/>
        <w:wordWrap w:val="0"/>
        <w:spacing w:before="0" w:beforeAutospacing="0" w:after="0" w:afterAutospacing="0" w:line="520" w:lineRule="exact"/>
        <w:rPr>
          <w:rFonts w:hint="eastAsia" w:asci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申请书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bl>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 xml:space="preserve">    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十三、承诺办结时限：</w:t>
      </w:r>
      <w:r>
        <w:rPr>
          <w:rFonts w:ascii="宋体" w:eastAsia="宋体" w:cs="宋体"/>
          <w:b w:val="0"/>
          <w:bCs/>
          <w:sz w:val="24"/>
          <w:szCs w:val="24"/>
          <w:lang w:val="en-US" w:eastAsia="zh-CN"/>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20个工作日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2" w:firstLineChars="200"/>
        <w:rPr>
          <w:rFonts w:ascii="宋体" w:eastAsia="宋体" w:cs="宋体"/>
          <w:sz w:val="24"/>
          <w:szCs w:val="24"/>
          <w:lang w:val="en-US" w:eastAsia="zh-CN"/>
        </w:rPr>
      </w:pPr>
      <w:r>
        <w:rPr>
          <w:rFonts w:hint="eastAsia" w:ascii="宋体" w:eastAsia="宋体" w:cs="宋体"/>
          <w:b/>
          <w:bCs/>
          <w:sz w:val="24"/>
          <w:szCs w:val="24"/>
          <w:lang w:eastAsia="zh-CN"/>
        </w:rPr>
        <w:t>监督投诉电话：</w:t>
      </w:r>
      <w:r>
        <w:rPr>
          <w:rFonts w:hint="eastAsia" w:ascii="宋体" w:eastAsia="宋体" w:cs="宋体"/>
          <w:sz w:val="24"/>
          <w:szCs w:val="24"/>
          <w:lang w:eastAsia="zh-CN"/>
        </w:rPr>
        <w:t>0746-5755</w:t>
      </w:r>
      <w:r>
        <w:rPr>
          <w:rFonts w:hint="eastAsia" w:cs="宋体"/>
          <w:sz w:val="24"/>
          <w:szCs w:val="24"/>
          <w:lang w:val="en-US" w:eastAsia="zh-CN"/>
        </w:rPr>
        <w:t>405</w:t>
      </w:r>
    </w:p>
    <w:p>
      <w:pPr>
        <w:pStyle w:val="2"/>
        <w:numPr>
          <w:ilvl w:val="0"/>
          <w:numId w:val="4"/>
        </w:numPr>
        <w:shd w:val="clear" w:color="auto" w:fill="FFFFFF"/>
        <w:spacing w:before="0" w:beforeAutospacing="0" w:after="0" w:afterAutospacing="0" w:line="520" w:lineRule="exact"/>
        <w:ind w:left="1260" w:leftChars="0" w:firstLineChars="0"/>
        <w:jc w:val="left"/>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jc w:val="center"/>
        <w:rPr>
          <w:rFonts w:asci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r>
        <w:rPr>
          <w:rFonts w:hint="eastAsia" w:cs="宋体"/>
          <w:b/>
          <w:bCs/>
          <w:sz w:val="24"/>
          <w:szCs w:val="24"/>
          <w:lang w:val="en-US" w:eastAsia="zh-CN"/>
        </w:rPr>
        <w:t>图</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anchor distT="0" distB="0" distL="113665" distR="113665" simplePos="0" relativeHeight="251661312" behindDoc="0" locked="0" layoutInCell="1" allowOverlap="1">
            <wp:simplePos x="0" y="0"/>
            <wp:positionH relativeFrom="column">
              <wp:posOffset>796925</wp:posOffset>
            </wp:positionH>
            <wp:positionV relativeFrom="paragraph">
              <wp:posOffset>49530</wp:posOffset>
            </wp:positionV>
            <wp:extent cx="3924300" cy="4397375"/>
            <wp:effectExtent l="0" t="0" r="0" b="3175"/>
            <wp:wrapNone/>
            <wp:docPr id="11"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pic:cNvPicPr>
                      <a:picLocks noChangeAspect="1"/>
                    </pic:cNvPicPr>
                  </pic:nvPicPr>
                  <pic:blipFill>
                    <a:blip r:embed="rId13"/>
                    <a:stretch>
                      <a:fillRect/>
                    </a:stretch>
                  </pic:blipFill>
                  <pic:spPr>
                    <a:xfrm>
                      <a:off x="0" y="0"/>
                      <a:ext cx="3924300" cy="4397375"/>
                    </a:xfrm>
                    <a:prstGeom prst="rect">
                      <a:avLst/>
                    </a:prstGeom>
                    <a:noFill/>
                    <a:ln w="9525" cap="flat" cmpd="sng">
                      <a:noFill/>
                      <a:prstDash val="solid"/>
                      <a:miter/>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Pr>
        <w:spacing w:line="680" w:lineRule="exact"/>
        <w:jc w:val="center"/>
        <w:rPr>
          <w:rFonts w:hint="eastAsia" w:ascii="黑体" w:eastAsia="黑体" w:cs="黑体"/>
          <w:b/>
          <w:bCs/>
          <w:sz w:val="36"/>
          <w:szCs w:val="36"/>
          <w:lang w:val="en-US" w:eastAsia="zh-CN"/>
        </w:rPr>
      </w:pPr>
    </w:p>
    <w:p>
      <w:pPr>
        <w:spacing w:line="680" w:lineRule="exact"/>
        <w:jc w:val="center"/>
        <w:rPr>
          <w:rFonts w:hint="eastAsia" w:ascii="黑体" w:eastAsia="黑体" w:cs="黑体"/>
          <w:b/>
          <w:bCs/>
          <w:sz w:val="36"/>
          <w:szCs w:val="36"/>
        </w:rPr>
      </w:pPr>
      <w:r>
        <w:rPr>
          <w:rFonts w:hint="eastAsia" w:ascii="黑体" w:eastAsia="黑体" w:cs="黑体"/>
          <w:b/>
          <w:bCs/>
          <w:sz w:val="36"/>
          <w:szCs w:val="36"/>
          <w:lang w:val="en-US" w:eastAsia="zh-CN"/>
        </w:rPr>
        <w:t xml:space="preserve">11 </w:t>
      </w:r>
      <w:r>
        <w:rPr>
          <w:rFonts w:hint="eastAsia" w:ascii="黑体" w:eastAsia="黑体" w:cs="黑体"/>
          <w:b/>
          <w:bCs/>
          <w:sz w:val="36"/>
          <w:szCs w:val="36"/>
        </w:rPr>
        <w:t>对在公共文化体育设施的建设、管理和保护工作中做出突出贡献的单位和个人给</w:t>
      </w:r>
      <w:r>
        <w:rPr>
          <w:rFonts w:ascii="黑体" w:eastAsia="黑体" w:cs="黑体"/>
          <w:b/>
          <w:bCs/>
          <w:sz w:val="36"/>
          <w:szCs w:val="36"/>
        </w:rPr>
        <w:t>与</w:t>
      </w:r>
      <w:r>
        <w:rPr>
          <w:rFonts w:hint="eastAsia" w:ascii="黑体" w:eastAsia="黑体" w:cs="黑体"/>
          <w:b/>
          <w:bCs/>
          <w:sz w:val="36"/>
          <w:szCs w:val="36"/>
        </w:rPr>
        <w:t>奖励</w:t>
      </w:r>
    </w:p>
    <w:p>
      <w:pPr>
        <w:pStyle w:val="2"/>
        <w:numPr>
          <w:ilvl w:val="0"/>
          <w:numId w:val="1"/>
        </w:numPr>
        <w:shd w:val="clear" w:color="auto" w:fill="FFFFFF"/>
        <w:wordWrap w:val="0"/>
        <w:spacing w:before="0" w:beforeAutospacing="0" w:after="0" w:afterAutospacing="0" w:line="520" w:lineRule="exact"/>
        <w:ind w:left="210" w:leftChars="0" w:firstLineChars="0"/>
        <w:rPr>
          <w:rFonts w:hint="eastAsia" w:ascii="宋体" w:eastAsia="宋体" w:cs="宋体"/>
          <w:b w:val="0"/>
          <w:bCs/>
          <w:sz w:val="24"/>
          <w:szCs w:val="24"/>
        </w:rPr>
      </w:pPr>
      <w:r>
        <w:rPr>
          <w:rFonts w:hint="eastAsia" w:ascii="宋体" w:eastAsia="宋体" w:cs="宋体"/>
          <w:b/>
          <w:sz w:val="24"/>
          <w:szCs w:val="24"/>
        </w:rPr>
        <w:t>事项名称：</w:t>
      </w:r>
      <w:r>
        <w:rPr>
          <w:rFonts w:hint="eastAsia" w:ascii="宋体" w:eastAsia="宋体" w:cs="宋体"/>
          <w:b w:val="0"/>
          <w:bCs/>
          <w:sz w:val="24"/>
          <w:szCs w:val="24"/>
        </w:rPr>
        <w:t>对在公共文化体育设施的建设、管理和保护工作中做出突出贡献的单位和个人给</w:t>
      </w:r>
      <w:r>
        <w:rPr>
          <w:rFonts w:ascii="宋体" w:eastAsia="宋体" w:cs="宋体"/>
          <w:b w:val="0"/>
          <w:bCs/>
          <w:sz w:val="24"/>
          <w:szCs w:val="24"/>
        </w:rPr>
        <w:t>与</w:t>
      </w:r>
      <w:r>
        <w:rPr>
          <w:rFonts w:hint="eastAsia" w:ascii="宋体" w:eastAsia="宋体" w:cs="宋体"/>
          <w:b w:val="0"/>
          <w:bCs/>
          <w:sz w:val="24"/>
          <w:szCs w:val="24"/>
        </w:rPr>
        <w:t>奖励</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二、办理依据：</w:t>
      </w:r>
      <w:r>
        <w:rPr>
          <w:rFonts w:hint="eastAsia" w:ascii="宋体" w:eastAsia="宋体" w:cs="宋体"/>
          <w:b w:val="0"/>
          <w:bCs/>
          <w:sz w:val="24"/>
          <w:szCs w:val="24"/>
        </w:rPr>
        <w:t>【行政法规】《公共文化体育设施条例》（国务院令第382号）</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第八条对在公共文化体育设施的建设、管理和保护工作中做出突出贡献的单位和个人，由县级以上地方人民政府或者有关部门给予奖励。</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第八条</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行政奖励</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w:t>
      </w:r>
      <w:r>
        <w:rPr>
          <w:rFonts w:hint="eastAsia" w:ascii="宋体" w:eastAsia="宋体" w:cs="宋体"/>
          <w:sz w:val="24"/>
          <w:szCs w:val="24"/>
          <w:lang w:eastAsia="zh-CN"/>
        </w:rPr>
        <w:t>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自然人^企业法人^事业法人^社会组织法人^非法人企业^行政机关^其他组织</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《公共文化体育设施条例》（中华人民共和国国务院令第382号） 第八条 对在公共文化体育设施的建设、管理和保护工作中做出突出贡献的单位和个人，由县级以上地方人民政府或者有关部门给予奖励。</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2482"/>
        <w:gridCol w:w="1125"/>
        <w:gridCol w:w="615"/>
        <w:gridCol w:w="1404"/>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248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12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61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404"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2482"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公共文体育设施的建设、管理和保护工作做到突出贡献单位和个人申请书</w:t>
            </w:r>
          </w:p>
        </w:tc>
        <w:tc>
          <w:tcPr>
            <w:tcW w:w="112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61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val="en-US" w:eastAsia="zh-CN"/>
              </w:rPr>
              <w:t>2</w:t>
            </w:r>
          </w:p>
        </w:tc>
        <w:tc>
          <w:tcPr>
            <w:tcW w:w="1404"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bl>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 xml:space="preserve">    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十三、承诺办结时限：</w:t>
      </w:r>
      <w:r>
        <w:rPr>
          <w:rFonts w:ascii="宋体" w:eastAsia="宋体" w:cs="宋体"/>
          <w:b w:val="0"/>
          <w:bCs/>
          <w:sz w:val="24"/>
          <w:szCs w:val="24"/>
          <w:lang w:val="en-US" w:eastAsia="zh-CN"/>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90个工作日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2" w:firstLineChars="200"/>
        <w:rPr>
          <w:rFonts w:cs="宋体"/>
          <w:sz w:val="24"/>
          <w:szCs w:val="24"/>
          <w:lang w:val="en-US" w:eastAsia="zh-CN"/>
        </w:rPr>
      </w:pPr>
      <w:r>
        <w:rPr>
          <w:rFonts w:hint="eastAsia" w:ascii="宋体" w:eastAsia="宋体" w:cs="宋体"/>
          <w:b/>
          <w:bCs/>
          <w:sz w:val="24"/>
          <w:szCs w:val="24"/>
          <w:lang w:eastAsia="zh-CN"/>
        </w:rPr>
        <w:t>监督投诉电话：</w:t>
      </w:r>
      <w:r>
        <w:rPr>
          <w:rFonts w:hint="eastAsia" w:ascii="宋体" w:eastAsia="宋体" w:cs="宋体"/>
          <w:sz w:val="24"/>
          <w:szCs w:val="24"/>
          <w:lang w:eastAsia="zh-CN"/>
        </w:rPr>
        <w:t>0746—</w:t>
      </w:r>
      <w:r>
        <w:rPr>
          <w:rFonts w:hint="eastAsia" w:ascii="宋体" w:eastAsia="宋体" w:cs="宋体"/>
          <w:sz w:val="24"/>
          <w:szCs w:val="24"/>
          <w:lang w:val="en-US" w:eastAsia="zh-CN"/>
        </w:rPr>
        <w:t>57</w:t>
      </w:r>
      <w:r>
        <w:rPr>
          <w:rFonts w:hint="eastAsia" w:cs="宋体"/>
          <w:sz w:val="24"/>
          <w:szCs w:val="24"/>
          <w:lang w:val="en-US" w:eastAsia="zh-CN"/>
        </w:rPr>
        <w:t>55405</w:t>
      </w:r>
    </w:p>
    <w:p>
      <w:pPr>
        <w:pStyle w:val="2"/>
        <w:numPr>
          <w:ilvl w:val="0"/>
          <w:numId w:val="4"/>
        </w:numPr>
        <w:shd w:val="clear" w:color="auto" w:fill="FFFFFF"/>
        <w:spacing w:before="0" w:beforeAutospacing="0" w:after="0" w:afterAutospacing="0" w:line="520" w:lineRule="exact"/>
        <w:ind w:left="1260" w:leftChars="0" w:firstLineChars="0"/>
        <w:jc w:val="left"/>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42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2420"/>
        <w:gridCol w:w="12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242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27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242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按要求受理</w:t>
            </w:r>
          </w:p>
        </w:tc>
        <w:tc>
          <w:tcPr>
            <w:tcW w:w="127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242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按要求办结</w:t>
            </w:r>
          </w:p>
        </w:tc>
        <w:tc>
          <w:tcPr>
            <w:tcW w:w="127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jc w:val="both"/>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anchor distT="0" distB="0" distL="113665" distR="113665" simplePos="0" relativeHeight="251667456" behindDoc="0" locked="0" layoutInCell="1" allowOverlap="1">
            <wp:simplePos x="0" y="0"/>
            <wp:positionH relativeFrom="column">
              <wp:posOffset>87630</wp:posOffset>
            </wp:positionH>
            <wp:positionV relativeFrom="paragraph">
              <wp:posOffset>194310</wp:posOffset>
            </wp:positionV>
            <wp:extent cx="5190490" cy="5816600"/>
            <wp:effectExtent l="0" t="0" r="10160" b="12700"/>
            <wp:wrapNone/>
            <wp:docPr id="12"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pic:cNvPicPr>
                      <a:picLocks noChangeAspect="1"/>
                    </pic:cNvPicPr>
                  </pic:nvPicPr>
                  <pic:blipFill>
                    <a:blip r:embed="rId14"/>
                    <a:stretch>
                      <a:fillRect/>
                    </a:stretch>
                  </pic:blipFill>
                  <pic:spPr>
                    <a:xfrm>
                      <a:off x="0" y="0"/>
                      <a:ext cx="5190490" cy="5816600"/>
                    </a:xfrm>
                    <a:prstGeom prst="rect">
                      <a:avLst/>
                    </a:prstGeom>
                    <a:noFill/>
                    <a:ln w="9525" cap="flat" cmpd="sng">
                      <a:noFill/>
                      <a:prstDash val="solid"/>
                      <a:miter/>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b w:val="0"/>
          <w:bCs w:val="0"/>
          <w:sz w:val="24"/>
          <w:szCs w:val="24"/>
          <w:lang w:val="en-US" w:eastAsia="zh-CN"/>
        </w:rPr>
        <w:t>湖南省永州市江永县潇浦镇千家峒路2号政务大厅窗口</w:t>
      </w:r>
    </w:p>
    <w:p>
      <w:pPr>
        <w:spacing w:line="680" w:lineRule="exact"/>
        <w:jc w:val="center"/>
        <w:rPr>
          <w:rFonts w:hint="eastAsia" w:ascii="黑体" w:eastAsia="黑体" w:cs="黑体"/>
          <w:b/>
          <w:bCs/>
          <w:sz w:val="36"/>
          <w:szCs w:val="36"/>
          <w:lang w:val="en-US" w:eastAsia="zh-CN"/>
        </w:rPr>
      </w:pPr>
    </w:p>
    <w:p>
      <w:pPr>
        <w:spacing w:line="680" w:lineRule="exact"/>
        <w:jc w:val="center"/>
        <w:rPr>
          <w:rFonts w:hint="eastAsia" w:ascii="黑体" w:eastAsia="黑体" w:cs="黑体"/>
          <w:b/>
          <w:bCs/>
          <w:sz w:val="36"/>
          <w:szCs w:val="36"/>
          <w:lang w:val="en-US" w:eastAsia="zh-CN"/>
        </w:rPr>
      </w:pPr>
    </w:p>
    <w:p>
      <w:pPr>
        <w:spacing w:line="680" w:lineRule="exact"/>
        <w:jc w:val="center"/>
        <w:rPr>
          <w:rFonts w:hint="eastAsia" w:ascii="宋体" w:eastAsia="宋体" w:cs="宋体"/>
          <w:b/>
          <w:bCs/>
          <w:sz w:val="24"/>
          <w:szCs w:val="24"/>
        </w:rPr>
      </w:pPr>
      <w:r>
        <w:rPr>
          <w:rFonts w:hint="eastAsia" w:ascii="黑体" w:eastAsia="黑体" w:cs="黑体"/>
          <w:b/>
          <w:bCs/>
          <w:sz w:val="36"/>
          <w:szCs w:val="36"/>
          <w:lang w:val="en-US" w:eastAsia="zh-CN"/>
        </w:rPr>
        <w:t xml:space="preserve">12 </w:t>
      </w:r>
      <w:r>
        <w:rPr>
          <w:rFonts w:hint="eastAsia" w:ascii="黑体" w:eastAsia="黑体" w:cs="黑体"/>
          <w:b/>
          <w:bCs/>
          <w:sz w:val="36"/>
          <w:szCs w:val="36"/>
        </w:rPr>
        <w:t>对在艺术档案工作中做出显著成绩的单位和个人的表彰和奖励</w:t>
      </w:r>
    </w:p>
    <w:p>
      <w:pPr>
        <w:pStyle w:val="2"/>
        <w:numPr>
          <w:ilvl w:val="0"/>
          <w:numId w:val="1"/>
        </w:numPr>
        <w:shd w:val="clear" w:color="auto" w:fill="FFFFFF"/>
        <w:wordWrap w:val="0"/>
        <w:spacing w:before="0" w:beforeAutospacing="0" w:after="0" w:afterAutospacing="0" w:line="520" w:lineRule="exact"/>
        <w:ind w:left="210" w:leftChars="0" w:firstLineChars="0"/>
        <w:rPr>
          <w:rFonts w:hint="eastAsia" w:ascii="宋体" w:eastAsia="宋体" w:cs="宋体"/>
          <w:b w:val="0"/>
          <w:bCs/>
          <w:sz w:val="24"/>
          <w:szCs w:val="24"/>
        </w:rPr>
      </w:pPr>
      <w:r>
        <w:rPr>
          <w:rFonts w:hint="eastAsia" w:ascii="宋体" w:eastAsia="宋体" w:cs="宋体"/>
          <w:b/>
          <w:sz w:val="24"/>
          <w:szCs w:val="24"/>
        </w:rPr>
        <w:t>事项名称：</w:t>
      </w:r>
      <w:r>
        <w:rPr>
          <w:rFonts w:hint="eastAsia" w:ascii="宋体" w:eastAsia="宋体" w:cs="宋体"/>
          <w:b w:val="0"/>
          <w:bCs/>
          <w:sz w:val="24"/>
          <w:szCs w:val="24"/>
        </w:rPr>
        <w:t>对在艺术档案工作中做出显著成绩的单位和个人的表彰和奖励</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二、办理依据：</w:t>
      </w:r>
      <w:r>
        <w:rPr>
          <w:rFonts w:hint="eastAsia" w:ascii="宋体" w:eastAsia="宋体" w:cs="宋体"/>
          <w:b w:val="0"/>
          <w:bCs/>
          <w:sz w:val="24"/>
          <w:szCs w:val="24"/>
        </w:rPr>
        <w:t>【规章】《艺术档案管理办法》（文化部、国家档案局令第21号）第六条各级文化行政管理部门应当依据《档案法》的有关规定对在艺术档案工作中做出显著成绩的单位和个人，给予表彰和奖励。</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行政奖励</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自然人^事业法人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sz w:val="24"/>
          <w:szCs w:val="24"/>
          <w:lang w:eastAsia="zh-CN"/>
        </w:rPr>
      </w:pPr>
      <w:r>
        <w:rPr>
          <w:rFonts w:hint="eastAsia" w:ascii="宋体" w:eastAsia="宋体" w:cs="宋体"/>
          <w:b w:val="0"/>
          <w:bCs/>
          <w:sz w:val="24"/>
          <w:szCs w:val="24"/>
        </w:rPr>
        <w:t>《艺术档案管理办法》（中华人民共和国文化部、中华人民共和国国家档案局令第21号） 第六条 各级文化行政管理部门应当依据《档案法》的有关规定对在艺术档案工作中做出显著成绩的单位和个人，给予表彰和奖励。对于违反《档案法》和本办法相关条款的行为，应依据《档案法》的有关规定给予处罚。</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推荐申请书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bl>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 xml:space="preserve">     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十三、承诺办结时限：</w:t>
      </w:r>
      <w:r>
        <w:rPr>
          <w:rFonts w:hint="eastAsia" w:ascii="宋体" w:eastAsia="宋体" w:cs="宋体"/>
          <w:b w:val="0"/>
          <w:bCs/>
          <w:sz w:val="24"/>
          <w:szCs w:val="24"/>
          <w:lang w:val="en-US" w:eastAsia="zh-CN"/>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90个工作日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2" w:firstLineChars="200"/>
        <w:rPr>
          <w:rFonts w:cs="宋体"/>
          <w:sz w:val="24"/>
          <w:szCs w:val="24"/>
          <w:lang w:val="en-US" w:eastAsia="zh-CN"/>
        </w:rPr>
      </w:pPr>
      <w:r>
        <w:rPr>
          <w:rFonts w:hint="eastAsia" w:ascii="宋体" w:eastAsia="宋体" w:cs="宋体"/>
          <w:b/>
          <w:bCs/>
          <w:sz w:val="24"/>
          <w:szCs w:val="24"/>
          <w:lang w:eastAsia="zh-CN"/>
        </w:rPr>
        <w:t>监督投诉电话：</w:t>
      </w:r>
      <w:r>
        <w:rPr>
          <w:rFonts w:hint="eastAsia" w:ascii="宋体" w:eastAsia="宋体" w:cs="宋体"/>
          <w:sz w:val="24"/>
          <w:szCs w:val="24"/>
          <w:lang w:eastAsia="zh-CN"/>
        </w:rPr>
        <w:t>0746-5755</w:t>
      </w:r>
      <w:r>
        <w:rPr>
          <w:rFonts w:hint="eastAsia" w:cs="宋体"/>
          <w:sz w:val="24"/>
          <w:szCs w:val="24"/>
          <w:lang w:val="en-US" w:eastAsia="zh-CN"/>
        </w:rPr>
        <w:t>405</w:t>
      </w:r>
    </w:p>
    <w:p>
      <w:pPr>
        <w:pStyle w:val="2"/>
        <w:numPr>
          <w:ilvl w:val="0"/>
          <w:numId w:val="4"/>
        </w:numPr>
        <w:shd w:val="clear" w:color="auto" w:fill="FFFFFF"/>
        <w:spacing w:before="0" w:beforeAutospacing="0" w:after="0" w:afterAutospacing="0" w:line="520" w:lineRule="exact"/>
        <w:ind w:left="1260" w:leftChars="0" w:firstLineChars="0"/>
        <w:jc w:val="left"/>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jc w:val="center"/>
        <w:rPr>
          <w:rFonts w:hint="eastAsia" w:ascii="宋体" w:eastAsia="宋体" w:cs="宋体"/>
          <w:b/>
          <w:bCs/>
          <w:sz w:val="24"/>
          <w:szCs w:val="24"/>
          <w:lang w:val="en-US" w:eastAsia="zh-CN"/>
        </w:rPr>
      </w:pPr>
      <w:r>
        <w:rPr>
          <w:rFonts w:ascii="宋体" w:eastAsia="宋体" w:cs="宋体"/>
          <w:b/>
          <w:bCs/>
          <w:sz w:val="24"/>
          <w:szCs w:val="24"/>
          <w:lang w:val="en-US" w:eastAsia="zh-CN"/>
        </w:rPr>
        <w:br w:type="page"/>
      </w: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anchor distT="0" distB="0" distL="113665" distR="113665" simplePos="0" relativeHeight="251662336" behindDoc="0" locked="0" layoutInCell="1" allowOverlap="1">
            <wp:simplePos x="0" y="0"/>
            <wp:positionH relativeFrom="column">
              <wp:posOffset>1134110</wp:posOffset>
            </wp:positionH>
            <wp:positionV relativeFrom="paragraph">
              <wp:posOffset>177165</wp:posOffset>
            </wp:positionV>
            <wp:extent cx="3388360" cy="4955540"/>
            <wp:effectExtent l="0" t="0" r="2540" b="16510"/>
            <wp:wrapNone/>
            <wp:docPr id="13"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pic:cNvPicPr>
                      <a:picLocks noChangeAspect="1"/>
                    </pic:cNvPicPr>
                  </pic:nvPicPr>
                  <pic:blipFill>
                    <a:blip r:embed="rId15"/>
                    <a:stretch>
                      <a:fillRect/>
                    </a:stretch>
                  </pic:blipFill>
                  <pic:spPr>
                    <a:xfrm>
                      <a:off x="0" y="0"/>
                      <a:ext cx="3388360" cy="4955540"/>
                    </a:xfrm>
                    <a:prstGeom prst="rect">
                      <a:avLst/>
                    </a:prstGeom>
                    <a:noFill/>
                    <a:ln w="9525" cap="flat" cmpd="sng">
                      <a:noFill/>
                      <a:prstDash val="solid"/>
                      <a:miter/>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
    <w:p/>
    <w:p/>
    <w:p/>
    <w:p>
      <w:pPr>
        <w:spacing w:line="680" w:lineRule="exact"/>
        <w:jc w:val="center"/>
        <w:rPr>
          <w:rFonts w:hint="eastAsia" w:ascii="宋体" w:eastAsia="宋体" w:cs="宋体"/>
          <w:b/>
          <w:bCs/>
          <w:sz w:val="24"/>
          <w:szCs w:val="24"/>
        </w:rPr>
      </w:pPr>
      <w:r>
        <w:rPr>
          <w:rFonts w:hint="eastAsia" w:ascii="黑体" w:eastAsia="黑体" w:cs="黑体"/>
          <w:b/>
          <w:bCs/>
          <w:sz w:val="36"/>
          <w:szCs w:val="36"/>
          <w:lang w:val="en-US" w:eastAsia="zh-CN"/>
        </w:rPr>
        <w:t xml:space="preserve">13 </w:t>
      </w:r>
      <w:r>
        <w:rPr>
          <w:rFonts w:hint="eastAsia" w:ascii="黑体" w:eastAsia="黑体" w:cs="黑体"/>
          <w:b/>
          <w:bCs/>
          <w:sz w:val="36"/>
          <w:szCs w:val="36"/>
        </w:rPr>
        <w:t>对作出突出贡献的营业性演出社会义务监督员的表彰</w:t>
      </w:r>
    </w:p>
    <w:p>
      <w:pPr>
        <w:pStyle w:val="2"/>
        <w:numPr>
          <w:ilvl w:val="0"/>
          <w:numId w:val="1"/>
        </w:numPr>
        <w:shd w:val="clear" w:color="auto" w:fill="FFFFFF"/>
        <w:wordWrap w:val="0"/>
        <w:spacing w:before="0" w:beforeAutospacing="0" w:after="0" w:afterAutospacing="0" w:line="520" w:lineRule="exact"/>
        <w:ind w:left="210" w:leftChars="0" w:firstLineChars="0"/>
        <w:rPr>
          <w:rFonts w:hint="eastAsia" w:ascii="宋体" w:eastAsia="宋体" w:cs="宋体"/>
          <w:b w:val="0"/>
          <w:bCs/>
          <w:sz w:val="24"/>
          <w:szCs w:val="24"/>
        </w:rPr>
      </w:pPr>
      <w:r>
        <w:rPr>
          <w:rFonts w:hint="eastAsia" w:ascii="宋体" w:eastAsia="宋体" w:cs="宋体"/>
          <w:b/>
          <w:sz w:val="24"/>
          <w:szCs w:val="24"/>
        </w:rPr>
        <w:t>事项名称：</w:t>
      </w:r>
      <w:r>
        <w:rPr>
          <w:rFonts w:hint="eastAsia" w:ascii="宋体" w:eastAsia="宋体" w:cs="宋体"/>
          <w:b w:val="0"/>
          <w:bCs/>
          <w:sz w:val="24"/>
          <w:szCs w:val="24"/>
        </w:rPr>
        <w:t>对作出突出贡献的营业性演出社会义务监督员的表彰</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二、办理依据：</w:t>
      </w:r>
      <w:r>
        <w:rPr>
          <w:rFonts w:hint="eastAsia" w:ascii="宋体" w:eastAsia="宋体" w:cs="宋体"/>
          <w:b w:val="0"/>
          <w:bCs/>
          <w:sz w:val="24"/>
          <w:szCs w:val="24"/>
        </w:rPr>
        <w:t>【行政法规】《营业性演出管理条例》(国务院令第528号发布，第666号予以修改)第三十五条第三款第一项县级以上地方人民政府文化主管部门对作出突出贡献的社会义务监督员应当给予表彰；公众举报经调查核实的，应当对举报人给予奖励。</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行政奖励</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自然人^企业法人^事业法人^社会组织法人^非法人企业</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val="0"/>
          <w:bCs/>
          <w:sz w:val="24"/>
          <w:szCs w:val="24"/>
        </w:rPr>
        <w:t>《营业性演出管理条例》（2005年7月7日中华人民共和国国务院令第439号公布。根据2008年7月22日国务院令第528号《国务院关于修改&lt;营业性演出管理条例&gt;的决定》修订。根据2013年7月18日国务院令第638号《国务院关于废止和修改部分行政法规的决定》修订。根据2016年2月6日国务院令第666号《国务院关于修改部分行政法规的决定》修订。）第三十四条 县级以上地方人民政府文化主管部门应当充分发挥文化执法机构的作用，并可以聘请社会义务监督员对营业性演出进行监督。任何单位或者个人可以采取电话、手机短信等方式举报违反本条例规定的行为。县级以上地方人民政府文化主管部门应当向社会公布举报电话，并保证随时有人接听。县级以上地方人民政府文化主管部门接到社会义务监督员的报告或者公众的举报，应当作出记录，立即赶赴现场进行调查、处理，并自处理完毕之日起7日内公布结果。县级以上地方人民政府文化主管部门对作出突出贡献的社会义务监督员应当给予表彰；公众举报经调查核实的，应当对举报人给予奖励。</w:t>
      </w:r>
    </w:p>
    <w:p>
      <w:pPr>
        <w:pStyle w:val="2"/>
        <w:shd w:val="clear" w:color="auto" w:fill="FFFFFF"/>
        <w:wordWrap w:val="0"/>
        <w:spacing w:before="0" w:beforeAutospacing="0" w:after="0" w:afterAutospacing="0" w:line="520" w:lineRule="exact"/>
        <w:rPr>
          <w:rFonts w:hint="eastAsia" w:asci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cs="宋体"/>
                <w:sz w:val="24"/>
                <w:szCs w:val="24"/>
                <w:lang w:val="en-US" w:eastAsia="zh-CN"/>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对作出突出贡献的营业性演出社会义务监督员的表彰材料</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bl>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eastAsia="zh-CN"/>
        </w:rPr>
      </w:pPr>
      <w:r>
        <w:rPr>
          <w:rFonts w:hint="eastAsia" w:cs="宋体"/>
          <w:sz w:val="24"/>
          <w:szCs w:val="24"/>
          <w:lang w:val="en-US" w:eastAsia="zh-CN"/>
        </w:rPr>
        <w:t>无</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十三、承诺办结时限：</w:t>
      </w:r>
      <w:r>
        <w:rPr>
          <w:rFonts w:ascii="宋体" w:eastAsia="宋体" w:cs="宋体"/>
          <w:b w:val="0"/>
          <w:bCs/>
          <w:sz w:val="24"/>
          <w:szCs w:val="24"/>
          <w:lang w:val="en-US" w:eastAsia="zh-CN"/>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20个工作日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2" w:firstLineChars="200"/>
        <w:rPr>
          <w:rFonts w:ascii="宋体" w:eastAsia="宋体" w:cs="宋体"/>
          <w:sz w:val="24"/>
          <w:szCs w:val="24"/>
          <w:lang w:val="en-US" w:eastAsia="zh-CN"/>
        </w:rPr>
        <w:sectPr>
          <w:pgSz w:w="11906" w:h="16838"/>
          <w:pgMar w:top="1440" w:right="1800" w:bottom="1440" w:left="1800" w:header="851" w:footer="992" w:gutter="0"/>
          <w:cols w:space="720" w:num="1"/>
          <w:docGrid w:type="lines" w:linePitch="312" w:charSpace="0"/>
        </w:sectPr>
      </w:pPr>
      <w:r>
        <w:rPr>
          <w:rFonts w:hint="eastAsia" w:ascii="宋体" w:eastAsia="宋体" w:cs="宋体"/>
          <w:b/>
          <w:bCs/>
          <w:sz w:val="24"/>
          <w:szCs w:val="24"/>
          <w:lang w:eastAsia="zh-CN"/>
        </w:rPr>
        <w:t>监督投诉电话：</w:t>
      </w:r>
      <w:r>
        <w:rPr>
          <w:rFonts w:hint="eastAsia" w:ascii="宋体" w:eastAsia="宋体" w:cs="宋体"/>
          <w:sz w:val="24"/>
          <w:szCs w:val="24"/>
          <w:lang w:eastAsia="zh-CN"/>
        </w:rPr>
        <w:t>0746-5755</w:t>
      </w:r>
      <w:r>
        <w:rPr>
          <w:rFonts w:hint="eastAsia" w:cs="宋体"/>
          <w:sz w:val="24"/>
          <w:szCs w:val="24"/>
          <w:lang w:val="en-US" w:eastAsia="zh-CN"/>
        </w:rPr>
        <w:t>405</w:t>
      </w:r>
    </w:p>
    <w:p>
      <w:pPr>
        <w:pStyle w:val="2"/>
        <w:numPr>
          <w:ilvl w:val="0"/>
          <w:numId w:val="4"/>
        </w:numPr>
        <w:shd w:val="clear" w:color="auto" w:fill="FFFFFF"/>
        <w:spacing w:before="0" w:beforeAutospacing="0" w:after="0" w:afterAutospacing="0" w:line="520" w:lineRule="exact"/>
        <w:ind w:left="1260" w:leftChars="0" w:firstLineChars="0"/>
        <w:jc w:val="left"/>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sectPr>
          <w:pgSz w:w="11906" w:h="16838"/>
          <w:pgMar w:top="1440" w:right="1800" w:bottom="1440" w:left="1800" w:header="851" w:footer="992" w:gutter="0"/>
          <w:cols w:space="720" w:num="1"/>
          <w:docGrid w:type="lines" w:linePitch="312" w:charSpace="0"/>
        </w:sect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anchor distT="0" distB="0" distL="114300" distR="114300" simplePos="0" relativeHeight="251668480" behindDoc="0" locked="0" layoutInCell="1" allowOverlap="1">
            <wp:simplePos x="0" y="0"/>
            <wp:positionH relativeFrom="column">
              <wp:posOffset>185420</wp:posOffset>
            </wp:positionH>
            <wp:positionV relativeFrom="paragraph">
              <wp:posOffset>106680</wp:posOffset>
            </wp:positionV>
            <wp:extent cx="5051425" cy="5661025"/>
            <wp:effectExtent l="0" t="0" r="15875" b="15875"/>
            <wp:wrapNone/>
            <wp:docPr id="14" name="图片 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13"/>
                    <pic:cNvPicPr>
                      <a:picLocks noChangeAspect="1"/>
                    </pic:cNvPicPr>
                  </pic:nvPicPr>
                  <pic:blipFill>
                    <a:blip r:embed="rId13"/>
                    <a:stretch>
                      <a:fillRect/>
                    </a:stretch>
                  </pic:blipFill>
                  <pic:spPr>
                    <a:xfrm>
                      <a:off x="0" y="0"/>
                      <a:ext cx="5051425" cy="5661025"/>
                    </a:xfrm>
                    <a:prstGeom prst="rect">
                      <a:avLst/>
                    </a:prstGeom>
                    <a:noFill/>
                    <a:ln w="9525" cap="flat" cmpd="sng">
                      <a:noFill/>
                      <a:prstDash val="solid"/>
                      <a:round/>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
    <w:p/>
    <w:p/>
    <w:p/>
    <w:p>
      <w:pPr>
        <w:spacing w:line="680" w:lineRule="exact"/>
        <w:jc w:val="center"/>
        <w:rPr>
          <w:rFonts w:hint="eastAsia" w:ascii="宋体" w:eastAsia="宋体" w:cs="宋体"/>
          <w:b/>
          <w:bCs/>
          <w:sz w:val="24"/>
          <w:szCs w:val="24"/>
        </w:rPr>
      </w:pPr>
      <w:r>
        <w:rPr>
          <w:rFonts w:hint="eastAsia" w:ascii="黑体" w:eastAsia="黑体" w:cs="黑体"/>
          <w:b/>
          <w:bCs/>
          <w:sz w:val="36"/>
          <w:szCs w:val="36"/>
          <w:lang w:val="en-US" w:eastAsia="zh-CN"/>
        </w:rPr>
        <w:t xml:space="preserve">14 </w:t>
      </w:r>
      <w:r>
        <w:rPr>
          <w:rFonts w:hint="eastAsia" w:ascii="黑体" w:eastAsia="黑体" w:cs="黑体"/>
          <w:b/>
          <w:bCs/>
          <w:sz w:val="36"/>
          <w:szCs w:val="36"/>
        </w:rPr>
        <w:t>二级社会体育指导员技术等级称号授予</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一、事项名称：</w:t>
      </w:r>
      <w:r>
        <w:rPr>
          <w:rFonts w:hint="eastAsia" w:ascii="宋体" w:eastAsia="宋体" w:cs="宋体"/>
          <w:b w:val="0"/>
          <w:bCs/>
          <w:sz w:val="24"/>
          <w:szCs w:val="24"/>
        </w:rPr>
        <w:t>二级社会体育指导员技术等级称号授予</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二、办理依据：</w:t>
      </w:r>
      <w:r>
        <w:rPr>
          <w:rFonts w:hint="eastAsia" w:ascii="宋体" w:eastAsia="宋体" w:cs="宋体"/>
          <w:b w:val="0"/>
          <w:bCs/>
          <w:sz w:val="24"/>
          <w:szCs w:val="24"/>
        </w:rPr>
        <w:t>《社会体育指导员管理办法》（国家体育总局令第16号）第十四条各级体育主管部门或经批准的协会按照社会体育指导员等级标准，批准授予相应社会体育指导员称号：（一）县级体育主管部门批准授予三级社会体育指导员技术等级称号；（二）地（市）级体育主管部门或经批准的省级协会批准授予二级社会体育指导员技术等级称号；（三）省级体育主管部门或经批准的全国性协会批准授予一级社会体育指导员技术等级称号；（四）国家体育总局批准授予国家级社会体育指导员技术等级称号。</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行政确认</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cs="宋体"/>
          <w:b w:val="0"/>
          <w:bCs/>
          <w:sz w:val="24"/>
          <w:szCs w:val="24"/>
          <w:lang w:val="en-US"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自然人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lang w:val="en-US" w:eastAsia="zh-CN"/>
        </w:rPr>
      </w:pPr>
      <w:r>
        <w:rPr>
          <w:rFonts w:hint="eastAsia" w:ascii="宋体" w:eastAsia="宋体" w:cs="宋体"/>
          <w:b w:val="0"/>
          <w:bCs/>
          <w:sz w:val="24"/>
          <w:szCs w:val="24"/>
          <w:lang w:val="en-US" w:eastAsia="zh-CN"/>
        </w:rPr>
        <w:t>（一）个人二级社会体育指导员培训合格证书</w:t>
      </w:r>
    </w:p>
    <w:p>
      <w:pPr>
        <w:pStyle w:val="2"/>
        <w:shd w:val="clear" w:color="auto" w:fill="FFFFFF"/>
        <w:wordWrap w:val="0"/>
        <w:spacing w:before="0" w:beforeAutospacing="0" w:after="0" w:afterAutospacing="0" w:line="520" w:lineRule="exact"/>
        <w:rPr>
          <w:rFonts w:hint="eastAsia" w:ascii="宋体" w:eastAsia="宋体" w:cs="宋体"/>
          <w:b/>
          <w:sz w:val="24"/>
          <w:szCs w:val="24"/>
          <w:lang w:eastAsia="zh-CN"/>
        </w:rPr>
      </w:pPr>
      <w:r>
        <w:rPr>
          <w:rFonts w:hint="eastAsia" w:ascii="宋体" w:eastAsia="宋体" w:cs="宋体"/>
          <w:b w:val="0"/>
          <w:bCs/>
          <w:sz w:val="24"/>
          <w:szCs w:val="24"/>
          <w:lang w:val="en-US" w:eastAsia="zh-CN"/>
        </w:rPr>
        <w:t>（二）一寸彩色免冠照片3张</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eastAsia="宋体" w:cs="宋体"/>
                <w:sz w:val="24"/>
                <w:szCs w:val="24"/>
                <w:lang w:val="en-US" w:eastAsia="zh-CN"/>
              </w:rPr>
            </w:pPr>
            <w:r>
              <w:rPr>
                <w:rFonts w:hint="eastAsia" w:ascii="宋体" w:cs="宋体"/>
                <w:sz w:val="24"/>
                <w:szCs w:val="24"/>
                <w:lang w:val="en-US" w:eastAsia="zh-CN"/>
              </w:rPr>
              <w:t>申请书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原件、复印件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bl>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 xml:space="preserve">    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ascii="宋体" w:eastAsia="宋体" w:cs="宋体"/>
          <w:b w:val="0"/>
          <w:bCs/>
          <w:sz w:val="24"/>
          <w:szCs w:val="24"/>
          <w:lang w:val="en-US" w:eastAsia="zh-CN"/>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b w:val="0"/>
          <w:bCs/>
          <w:color w:val="000000"/>
          <w:kern w:val="2"/>
          <w:sz w:val="24"/>
          <w:szCs w:val="24"/>
          <w:lang w:val="en-US" w:eastAsia="zh-CN" w:bidi="ar-SA"/>
        </w:rPr>
        <w:t>65</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2" w:firstLineChars="200"/>
        <w:rPr>
          <w:rFonts w:cs="宋体"/>
          <w:sz w:val="24"/>
          <w:szCs w:val="24"/>
          <w:lang w:val="en-US" w:eastAsia="zh-CN"/>
        </w:rPr>
      </w:pPr>
      <w:r>
        <w:rPr>
          <w:rFonts w:hint="eastAsia" w:ascii="宋体" w:eastAsia="宋体" w:cs="宋体"/>
          <w:b/>
          <w:bCs/>
          <w:sz w:val="24"/>
          <w:szCs w:val="24"/>
          <w:lang w:eastAsia="zh-CN"/>
        </w:rPr>
        <w:t>监督投诉电话：</w:t>
      </w:r>
      <w:r>
        <w:rPr>
          <w:rFonts w:hint="eastAsia" w:ascii="宋体" w:eastAsia="宋体" w:cs="宋体"/>
          <w:sz w:val="24"/>
          <w:szCs w:val="24"/>
          <w:lang w:eastAsia="zh-CN"/>
        </w:rPr>
        <w:t>0746—</w:t>
      </w:r>
      <w:r>
        <w:rPr>
          <w:rFonts w:hint="eastAsia" w:ascii="宋体" w:eastAsia="宋体" w:cs="宋体"/>
          <w:sz w:val="24"/>
          <w:szCs w:val="24"/>
          <w:lang w:val="en-US" w:eastAsia="zh-CN"/>
        </w:rPr>
        <w:t>5</w:t>
      </w:r>
      <w:r>
        <w:rPr>
          <w:rFonts w:hint="eastAsia" w:cs="宋体"/>
          <w:sz w:val="24"/>
          <w:szCs w:val="24"/>
          <w:lang w:val="en-US" w:eastAsia="zh-CN"/>
        </w:rPr>
        <w:t>755405</w:t>
      </w:r>
    </w:p>
    <w:p>
      <w:pPr>
        <w:pStyle w:val="2"/>
        <w:numPr>
          <w:ilvl w:val="0"/>
          <w:numId w:val="4"/>
        </w:numPr>
        <w:shd w:val="clear" w:color="auto" w:fill="FFFFFF"/>
        <w:spacing w:before="0" w:beforeAutospacing="0" w:after="0" w:afterAutospacing="0" w:line="520" w:lineRule="exact"/>
        <w:ind w:left="1260" w:leftChars="0" w:firstLineChars="0"/>
        <w:jc w:val="left"/>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240" w:lineRule="auto"/>
        <w:ind w:firstLine="480" w:firstLineChars="200"/>
        <w:rPr>
          <w:rFonts w:hint="eastAsia" w:ascii="宋体" w:eastAsia="宋体" w:cs="宋体"/>
          <w:sz w:val="24"/>
          <w:szCs w:val="24"/>
          <w:lang w:val="en-US" w:eastAsia="zh-CN"/>
        </w:rPr>
      </w:pPr>
      <w:r>
        <w:rPr>
          <w:rFonts w:ascii="宋体" w:hAnsi="宋体" w:eastAsia="宋体" w:cs="宋体"/>
          <w:sz w:val="24"/>
          <w:szCs w:val="24"/>
        </w:rPr>
        <w:drawing>
          <wp:inline distT="0" distB="0" distL="114300" distR="114300">
            <wp:extent cx="304800" cy="304800"/>
            <wp:effectExtent l="0" t="0" r="0" b="0"/>
            <wp:docPr id="1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descr="IMG_256"/>
                    <pic:cNvPicPr>
                      <a:picLocks noChangeAspect="1"/>
                    </pic:cNvPicPr>
                  </pic:nvPicPr>
                  <pic:blipFill>
                    <a:blip r:embed="rId16"/>
                    <a:stretch>
                      <a:fillRect/>
                    </a:stretch>
                  </pic:blipFill>
                  <pic:spPr>
                    <a:xfrm>
                      <a:off x="0" y="0"/>
                      <a:ext cx="304800" cy="304800"/>
                    </a:xfrm>
                    <a:prstGeom prst="rect">
                      <a:avLst/>
                    </a:prstGeom>
                    <a:noFill/>
                    <a:ln w="9525">
                      <a:noFill/>
                    </a:ln>
                  </pic:spPr>
                </pic:pic>
              </a:graphicData>
            </a:graphic>
          </wp:inline>
        </w:drawing>
      </w:r>
      <w:r>
        <w:drawing>
          <wp:inline distT="0" distB="0" distL="114300" distR="114300">
            <wp:extent cx="4162425" cy="4057650"/>
            <wp:effectExtent l="0" t="0" r="9525" b="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17"/>
                    <a:stretch>
                      <a:fillRect/>
                    </a:stretch>
                  </pic:blipFill>
                  <pic:spPr>
                    <a:xfrm>
                      <a:off x="0" y="0"/>
                      <a:ext cx="4162425" cy="4057650"/>
                    </a:xfrm>
                    <a:prstGeom prst="rect">
                      <a:avLst/>
                    </a:prstGeom>
                    <a:noFill/>
                    <a:ln>
                      <a:noFill/>
                    </a:ln>
                  </pic:spPr>
                </pic:pic>
              </a:graphicData>
            </a:graphic>
          </wp:inline>
        </w:drawing>
      </w: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eastAsia="黑体" w:cs="黑体"/>
          <w:b/>
          <w:bCs/>
          <w:sz w:val="36"/>
          <w:szCs w:val="36"/>
        </w:rPr>
      </w:pPr>
      <w:r>
        <w:rPr>
          <w:rFonts w:hint="eastAsia" w:ascii="黑体" w:eastAsia="黑体" w:cs="黑体"/>
          <w:b/>
          <w:bCs/>
          <w:sz w:val="36"/>
          <w:szCs w:val="36"/>
          <w:lang w:val="en-US" w:eastAsia="zh-CN"/>
        </w:rPr>
        <w:t xml:space="preserve">15 </w:t>
      </w:r>
      <w:r>
        <w:rPr>
          <w:rFonts w:ascii="黑体" w:eastAsia="黑体" w:cs="黑体"/>
          <w:b/>
          <w:bCs/>
          <w:sz w:val="36"/>
          <w:szCs w:val="36"/>
          <w:lang w:val="en-US" w:eastAsia="zh-CN"/>
        </w:rPr>
        <w:t>外商投资的游艺娱乐场所从事娱乐场所经营活动变更的审批</w:t>
      </w:r>
    </w:p>
    <w:p>
      <w:pPr>
        <w:pStyle w:val="2"/>
        <w:shd w:val="clear" w:color="auto" w:fill="FFFFFF"/>
        <w:wordWrap w:val="0"/>
        <w:spacing w:before="0" w:beforeAutospacing="0" w:after="0" w:afterAutospacing="0" w:line="520" w:lineRule="exact"/>
        <w:jc w:val="left"/>
        <w:rPr>
          <w:rFonts w:hint="eastAsia" w:ascii="宋体" w:eastAsia="宋体" w:cs="宋体"/>
          <w:b w:val="0"/>
          <w:bCs/>
          <w:sz w:val="24"/>
          <w:szCs w:val="24"/>
        </w:rPr>
      </w:pPr>
      <w:r>
        <w:rPr>
          <w:rFonts w:hint="eastAsia" w:ascii="宋体" w:eastAsia="宋体" w:cs="宋体"/>
          <w:b/>
          <w:sz w:val="24"/>
          <w:szCs w:val="24"/>
        </w:rPr>
        <w:t>一、事项名称：</w:t>
      </w:r>
      <w:r>
        <w:t>外商投资的游艺娱乐场所从事娱乐场所经营活动变更的审批</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二、办理依据：</w:t>
      </w:r>
      <w:r>
        <w:rPr>
          <w:rFonts w:ascii="宋体" w:eastAsia="宋体" w:cs="宋体"/>
          <w:b w:val="0"/>
          <w:bCs/>
          <w:sz w:val="24"/>
          <w:szCs w:val="24"/>
        </w:rPr>
        <w:t>《</w:t>
      </w:r>
      <w:r>
        <w:rPr>
          <w:rFonts w:hint="eastAsia" w:ascii="宋体" w:eastAsia="宋体" w:cs="宋体"/>
          <w:b w:val="0"/>
          <w:bCs/>
          <w:sz w:val="24"/>
          <w:szCs w:val="24"/>
        </w:rPr>
        <w:t>娱乐场所管理条例》（2006年1月29日国务院令第458号，2016年2月6日予以修改）第九条：娱乐场所申请从事娱乐场所经营活动，应当向所在地县级人民政府文化主管部门提出申请；中外合资经营、中外合作经营的娱乐场所申请从事娱乐场所经营活动，应当向所在地省、自治区、直辖市人民政府文化主管部门提出申请。</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娱乐场所申请从事娱乐场所经营活动，应当提交投资人员、拟任的法定代表人和其他负责人没有本条例第五条规定情形的书面声明。申请人应当对书面声明内容的真实性负责。</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受理申请的文化主管部门应当就书面声明向公安部门或者其他有关单位核查，公安部门或者其他有关单位应当予以配合：经核查属实的，文化主管部门应当依据本条例第七条、第八条的规定进行实地检查，做出决定。予以批准的，颁发娱乐经营许可证，并根据国务院文化主管部门的规定核定娱乐场所容纳的消费者数量：不予批准的，应当书面通知申请人并说明理由。</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有关法律、行政法规规定需要办理消防、卫生、环境保护等审批手续的，从其规定。</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行政确认</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hint="eastAsia" w:asci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ascii="宋体" w:eastAsia="宋体" w:cs="宋体"/>
          <w:sz w:val="24"/>
          <w:szCs w:val="24"/>
          <w:lang w:eastAsia="zh-CN"/>
        </w:rPr>
        <w:t>企业法</w:t>
      </w:r>
      <w:r>
        <w:rPr>
          <w:rFonts w:hint="eastAsia" w:ascii="宋体" w:eastAsia="宋体" w:cs="宋体"/>
          <w:sz w:val="24"/>
          <w:szCs w:val="24"/>
          <w:lang w:eastAsia="zh-CN"/>
        </w:rPr>
        <w:t>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一.设立地点</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娱乐场所不得设立在下列地点：</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（1）房屋规划、设计、使用用途中含有住宅；</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（2）博物馆、图书馆和被核定为文物保护单位的建筑物内；</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（3）居民住宅区；</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（4）教育法规定的中小学校周围；</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（5）依照《医疗机构管理条例》及实施细则规定取得《医疗机构执业许可证》的医院周围；</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（6）各级中国共产党委员会及其所属各工作部门、各级人民代表大会机关、各级人民政府及其所属各工作部门、各级政治协商会议机关、各级人民法院、检察院机关、各级民主党派机关周围；</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（7）车站、机场等人群密集的场所；</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（8）建筑物地下一层以下（不含地下一层）；</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（9）与危险化学品仓库毗连的区域，与危险化学品仓库的距离必须符合《危险化学品安全管理条例》的有关规定。</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（10）不得在中小学校、幼儿园周边二百米范围内设立。</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二.设立场所</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（1）有与其经营活动相适应的设施设备，提供的文化产品内容应当符合文化产品生产、出版、进口的规定；</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（2）歌舞娱乐场所消费者人均占有使用面积不得低于1.5平方米，游艺娱乐场所的使用面积不少于200平方米，使用面积不包括办公、仓储等非营业性区域；</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（3）符合国家治安管理、消防安全、环境噪声的规定。</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eastAsia="宋体" w:cs="宋体"/>
                <w:sz w:val="24"/>
                <w:szCs w:val="24"/>
              </w:rPr>
              <w:t>游艺娱乐场所变更申请登记表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ascii="宋体" w:eastAsia="宋体" w:cs="宋体"/>
                <w:sz w:val="24"/>
                <w:szCs w:val="24"/>
                <w:lang w:val="en-US" w:eastAsia="zh-CN"/>
              </w:rPr>
            </w:pPr>
            <w:r>
              <w:rPr>
                <w:rFonts w:hint="eastAsia" w:asci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ascii="宋体" w:eastAsia="宋体" w:cs="宋体"/>
                <w:sz w:val="24"/>
                <w:szCs w:val="24"/>
                <w:lang w:val="en-US" w:eastAsia="zh-CN"/>
              </w:rPr>
            </w:pPr>
            <w:r>
              <w:rPr>
                <w:rFonts w:hint="eastAsia" w:asci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（变更经营场地或改建、扩建营业场所的）场所合法使用证明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（变更经营场地或改建、扩建营业场所的）场所内部结构平面图，应当标明游艺和游艺分区经营位置、游戏游艺机型设备数量及位置</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ascii="宋体" w:eastAsia="宋体" w:cs="宋体"/>
                <w:sz w:val="24"/>
                <w:szCs w:val="24"/>
                <w:lang w:val="en-US" w:eastAsia="zh-CN"/>
              </w:rPr>
            </w:pPr>
            <w:r>
              <w:rPr>
                <w:rFonts w:hint="eastAsia" w:ascii="宋体" w:cs="宋体"/>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（变更法定代表人、主要负责人、投资人员的）新人员的身份证明以及无《条例》第四条、第五条、第五十二条规定情况的书面声明复印件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cs="宋体"/>
                <w:sz w:val="24"/>
                <w:szCs w:val="24"/>
                <w:lang w:val="en-US" w:eastAsia="zh-CN"/>
              </w:rPr>
              <w:t>6</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《娱乐经营许可证》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bl>
    <w:p>
      <w:pPr>
        <w:pStyle w:val="2"/>
        <w:shd w:val="clear" w:color="auto" w:fill="FFFFFF"/>
        <w:wordWrap w:val="0"/>
        <w:spacing w:before="0" w:beforeAutospacing="0" w:after="0" w:afterAutospacing="0" w:line="520" w:lineRule="exact"/>
        <w:rPr>
          <w:rFonts w:ascii="宋体" w:eastAsia="宋体" w:cs="宋体"/>
          <w:b/>
          <w:sz w:val="24"/>
          <w:szCs w:val="24"/>
        </w:rPr>
      </w:pPr>
    </w:p>
    <w:p>
      <w:pPr>
        <w:pStyle w:val="2"/>
        <w:shd w:val="clear" w:color="auto" w:fill="FFFFFF"/>
        <w:wordWrap w:val="0"/>
        <w:spacing w:before="0" w:beforeAutospacing="0" w:after="0" w:afterAutospacing="0" w:line="520" w:lineRule="exact"/>
        <w:rPr>
          <w:rFonts w:hint="eastAsia" w:ascii="宋体" w:eastAsia="宋体" w:cs="宋体"/>
          <w:b/>
          <w:sz w:val="24"/>
          <w:szCs w:val="24"/>
        </w:rPr>
      </w:pPr>
    </w:p>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 xml:space="preserve">     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hint="eastAsia" w:ascii="宋体" w:cs="宋体"/>
          <w:b w:val="0"/>
          <w:bCs/>
          <w:sz w:val="24"/>
          <w:szCs w:val="24"/>
          <w:lang w:val="en-US" w:eastAsia="zh-CN"/>
        </w:rPr>
        <w:t>5</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ascii="宋体" w:cs="宋体"/>
          <w:b w:val="0"/>
          <w:bCs/>
          <w:sz w:val="24"/>
          <w:szCs w:val="24"/>
          <w:lang w:val="en-US" w:eastAsia="zh-CN"/>
        </w:rPr>
        <w:t>20</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2" w:firstLineChars="200"/>
        <w:rPr>
          <w:rFonts w:cs="宋体"/>
          <w:sz w:val="24"/>
          <w:szCs w:val="24"/>
          <w:lang w:val="en-US" w:eastAsia="zh-CN"/>
        </w:rPr>
      </w:pPr>
      <w:r>
        <w:rPr>
          <w:rFonts w:hint="eastAsia" w:ascii="宋体" w:eastAsia="宋体" w:cs="宋体"/>
          <w:b/>
          <w:bCs/>
          <w:sz w:val="24"/>
          <w:szCs w:val="24"/>
          <w:lang w:eastAsia="zh-CN"/>
        </w:rPr>
        <w:t>监督投诉电话：</w:t>
      </w:r>
      <w:r>
        <w:rPr>
          <w:rFonts w:hint="eastAsia" w:ascii="宋体" w:eastAsia="宋体" w:cs="宋体"/>
          <w:sz w:val="24"/>
          <w:szCs w:val="24"/>
          <w:lang w:eastAsia="zh-CN"/>
        </w:rPr>
        <w:t>0746—</w:t>
      </w:r>
      <w:r>
        <w:rPr>
          <w:rFonts w:hint="eastAsia" w:ascii="宋体" w:eastAsia="宋体" w:cs="宋体"/>
          <w:sz w:val="24"/>
          <w:szCs w:val="24"/>
          <w:lang w:val="en-US" w:eastAsia="zh-CN"/>
        </w:rPr>
        <w:t>57</w:t>
      </w:r>
      <w:r>
        <w:rPr>
          <w:rFonts w:hint="eastAsia" w:cs="宋体"/>
          <w:sz w:val="24"/>
          <w:szCs w:val="24"/>
          <w:lang w:val="en-US" w:eastAsia="zh-CN"/>
        </w:rPr>
        <w:t>55405</w:t>
      </w:r>
    </w:p>
    <w:p>
      <w:pPr>
        <w:pStyle w:val="2"/>
        <w:numPr>
          <w:ilvl w:val="0"/>
          <w:numId w:val="4"/>
        </w:numPr>
        <w:shd w:val="clear" w:color="auto" w:fill="FFFFFF"/>
        <w:spacing w:before="0" w:beforeAutospacing="0" w:after="0" w:afterAutospacing="0" w:line="520" w:lineRule="exact"/>
        <w:ind w:left="1260" w:leftChars="0" w:firstLineChars="0"/>
        <w:jc w:val="left"/>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1</w:t>
            </w:r>
            <w:r>
              <w:rPr>
                <w:rFonts w:hint="eastAsia" w:asci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材料齐全符合法定程序即可受理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default" w:ascii="宋体" w:eastAsia="宋体" w:cs="宋体"/>
                <w:sz w:val="24"/>
                <w:szCs w:val="24"/>
                <w:lang w:val="en-US" w:eastAsia="zh-CN"/>
              </w:rPr>
            </w:pPr>
            <w:r>
              <w:rPr>
                <w:rFonts w:hint="eastAsia" w:cs="宋体"/>
                <w:sz w:val="24"/>
                <w:szCs w:val="24"/>
                <w:lang w:val="en-US" w:eastAsia="zh-CN"/>
              </w:rPr>
              <w:t>蒋水旺</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1</w:t>
            </w:r>
            <w:r>
              <w:rPr>
                <w:rFonts w:hint="eastAsia" w:asci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审核人员现场勘查，审核材料，作出通过或者不通过的决定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cs="宋体"/>
                <w:sz w:val="24"/>
                <w:szCs w:val="24"/>
                <w:lang w:val="en-US" w:eastAsia="zh-CN"/>
              </w:rPr>
              <w:t>审批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default"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1</w:t>
            </w:r>
            <w:r>
              <w:rPr>
                <w:rFonts w:hint="eastAsia" w:asci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股室负责人现场勘查，审核材料，作出通过或者不通过的决定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1</w:t>
            </w:r>
            <w:r>
              <w:rPr>
                <w:rFonts w:hint="eastAsia" w:asci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通知申请人领取决定材料</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hint="eastAsia" w:ascii="宋体" w:eastAsia="宋体" w:cs="宋体"/>
          <w:sz w:val="24"/>
          <w:szCs w:val="24"/>
          <w:lang w:val="en-US" w:eastAsia="zh-CN"/>
        </w:rPr>
        <w:t>1次</w:t>
      </w: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cs="宋体"/>
          <w:b/>
          <w:bCs/>
          <w:sz w:val="24"/>
          <w:szCs w:val="24"/>
          <w:lang w:val="en-US" w:eastAsia="zh-CN"/>
        </w:rPr>
        <w:t>办</w:t>
      </w:r>
      <w:r>
        <w:rPr>
          <w:rFonts w:hint="eastAsia" w:ascii="宋体" w:eastAsia="宋体" w:cs="宋体"/>
          <w:b/>
          <w:bCs/>
          <w:sz w:val="24"/>
          <w:szCs w:val="24"/>
          <w:lang w:val="en-US" w:eastAsia="zh-CN"/>
        </w:rPr>
        <w:t>理流程</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inline distT="0" distB="0" distL="113665" distR="113665">
            <wp:extent cx="5271770" cy="6170930"/>
            <wp:effectExtent l="0" t="0" r="5080" b="1270"/>
            <wp:docPr id="19"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pic:cNvPicPr>
                      <a:picLocks noChangeAspect="1"/>
                    </pic:cNvPicPr>
                  </pic:nvPicPr>
                  <pic:blipFill>
                    <a:blip r:embed="rId18"/>
                    <a:stretch>
                      <a:fillRect/>
                    </a:stretch>
                  </pic:blipFill>
                  <pic:spPr>
                    <a:xfrm>
                      <a:off x="0" y="0"/>
                      <a:ext cx="5272404" cy="6170930"/>
                    </a:xfrm>
                    <a:prstGeom prst="rect">
                      <a:avLst/>
                    </a:prstGeom>
                    <a:noFill/>
                    <a:ln w="9525" cap="flat" cmpd="sng">
                      <a:noFill/>
                      <a:prstDash val="solid"/>
                      <a:miter/>
                    </a:ln>
                  </pic:spPr>
                </pic:pic>
              </a:graphicData>
            </a:graphic>
          </wp:inline>
        </w:drawing>
      </w: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湖南省永州市江永县千家峒路2号政务大厅综合窗口</w:t>
      </w:r>
    </w:p>
    <w:p>
      <w:pPr>
        <w:spacing w:line="680" w:lineRule="exact"/>
        <w:jc w:val="center"/>
        <w:rPr>
          <w:rFonts w:hint="eastAsia" w:ascii="黑体" w:eastAsia="黑体" w:cs="黑体"/>
          <w:b/>
          <w:bCs/>
          <w:sz w:val="36"/>
          <w:szCs w:val="36"/>
        </w:rPr>
      </w:pPr>
      <w:r>
        <w:rPr>
          <w:rFonts w:hint="eastAsia" w:ascii="黑体" w:eastAsia="黑体" w:cs="黑体"/>
          <w:b/>
          <w:color w:val="000000"/>
          <w:kern w:val="0"/>
          <w:sz w:val="36"/>
          <w:szCs w:val="36"/>
          <w:lang w:val="en-US" w:eastAsia="zh-CN"/>
        </w:rPr>
        <w:t xml:space="preserve">16 </w:t>
      </w:r>
      <w:r>
        <w:rPr>
          <w:rFonts w:hint="eastAsia" w:ascii="黑体" w:eastAsia="黑体" w:cs="黑体"/>
          <w:b/>
          <w:color w:val="000000"/>
          <w:kern w:val="0"/>
          <w:sz w:val="36"/>
          <w:szCs w:val="36"/>
        </w:rPr>
        <w:t>非国有不可移动文物修缮资金给付</w:t>
      </w:r>
    </w:p>
    <w:p>
      <w:pPr>
        <w:spacing w:line="560" w:lineRule="exact"/>
        <w:jc w:val="both"/>
        <w:rPr>
          <w:rStyle w:val="5"/>
          <w:rFonts w:hint="eastAsia" w:ascii="宋体" w:eastAsia="宋体" w:cs="宋体"/>
          <w:b w:val="0"/>
          <w:color w:val="333333"/>
          <w:sz w:val="24"/>
          <w:szCs w:val="24"/>
        </w:rPr>
      </w:pPr>
      <w:r>
        <w:rPr>
          <w:rStyle w:val="5"/>
          <w:rFonts w:hint="eastAsia" w:ascii="宋体" w:eastAsia="宋体" w:cs="宋体"/>
          <w:b/>
          <w:bCs/>
          <w:color w:val="333333"/>
          <w:sz w:val="24"/>
          <w:szCs w:val="24"/>
        </w:rPr>
        <w:t>一、事项名称：</w:t>
      </w:r>
      <w:r>
        <w:rPr>
          <w:rStyle w:val="5"/>
          <w:rFonts w:hint="eastAsia" w:ascii="宋体" w:eastAsia="宋体" w:cs="宋体"/>
          <w:b w:val="0"/>
          <w:color w:val="333333"/>
          <w:sz w:val="24"/>
          <w:szCs w:val="24"/>
        </w:rPr>
        <w:t>非国有不可移动文物修缮资金给付</w:t>
      </w:r>
    </w:p>
    <w:p>
      <w:pPr>
        <w:spacing w:line="560" w:lineRule="exact"/>
        <w:jc w:val="both"/>
        <w:rPr>
          <w:rStyle w:val="5"/>
          <w:rFonts w:hint="eastAsia" w:ascii="宋体" w:eastAsia="宋体" w:cs="宋体"/>
          <w:b w:val="0"/>
          <w:color w:val="333333"/>
          <w:sz w:val="24"/>
          <w:szCs w:val="24"/>
        </w:rPr>
      </w:pPr>
      <w:r>
        <w:rPr>
          <w:rStyle w:val="5"/>
          <w:rFonts w:hint="eastAsia" w:ascii="宋体" w:eastAsia="宋体" w:cs="宋体"/>
          <w:b/>
          <w:bCs/>
          <w:color w:val="333333"/>
          <w:sz w:val="24"/>
          <w:szCs w:val="24"/>
        </w:rPr>
        <w:t>二、办理依据：</w:t>
      </w:r>
      <w:r>
        <w:rPr>
          <w:rStyle w:val="5"/>
          <w:rFonts w:hint="eastAsia" w:ascii="宋体" w:hAnsi="宋体" w:cs="宋体"/>
          <w:b w:val="0"/>
          <w:bCs w:val="0"/>
          <w:color w:val="333333"/>
          <w:sz w:val="24"/>
          <w:szCs w:val="24"/>
          <w:lang w:eastAsia="zh-CN"/>
        </w:rPr>
        <w:t>《</w:t>
      </w:r>
      <w:r>
        <w:rPr>
          <w:rStyle w:val="5"/>
          <w:rFonts w:hint="eastAsia" w:ascii="宋体" w:hAnsi="宋体" w:cs="宋体"/>
          <w:b w:val="0"/>
          <w:bCs w:val="0"/>
          <w:color w:val="333333"/>
          <w:sz w:val="24"/>
          <w:szCs w:val="24"/>
          <w:lang w:val="en-US" w:eastAsia="zh-CN"/>
        </w:rPr>
        <w:t>中华人民共和国文物保护法》第二十一条第一款非国有不可移动文物有损毁危险，所有人不具备修缮能力的，当地人民政府应当给予帮助；所有人具备修缮能力而拒不依法履行修缮义务的，县级以上人民政府可以给予抢救修缮，所需费用由所有人负担。</w:t>
      </w:r>
    </w:p>
    <w:p>
      <w:pPr>
        <w:spacing w:line="560" w:lineRule="exact"/>
        <w:jc w:val="both"/>
        <w:rPr>
          <w:rStyle w:val="5"/>
          <w:rFonts w:hint="eastAsia" w:ascii="宋体" w:eastAsia="宋体" w:cs="宋体"/>
          <w:b w:val="0"/>
          <w:color w:val="333333"/>
          <w:sz w:val="24"/>
          <w:szCs w:val="24"/>
          <w:lang w:eastAsia="zh-CN"/>
        </w:rPr>
      </w:pPr>
      <w:r>
        <w:rPr>
          <w:rStyle w:val="5"/>
          <w:rFonts w:hint="eastAsia" w:ascii="宋体" w:eastAsia="宋体" w:cs="宋体"/>
          <w:b/>
          <w:bCs/>
          <w:color w:val="333333"/>
          <w:sz w:val="24"/>
          <w:szCs w:val="24"/>
        </w:rPr>
        <w:t>三、行使层级：</w:t>
      </w:r>
      <w:r>
        <w:rPr>
          <w:rStyle w:val="5"/>
          <w:rFonts w:hint="eastAsia" w:ascii="宋体" w:eastAsia="宋体" w:cs="宋体"/>
          <w:b w:val="0"/>
          <w:color w:val="333333"/>
          <w:sz w:val="24"/>
          <w:szCs w:val="24"/>
          <w:lang w:eastAsia="zh-CN"/>
        </w:rPr>
        <w:t>县级</w:t>
      </w:r>
    </w:p>
    <w:p>
      <w:pPr>
        <w:spacing w:line="560" w:lineRule="exact"/>
        <w:jc w:val="both"/>
        <w:rPr>
          <w:rStyle w:val="5"/>
          <w:rFonts w:hint="eastAsia" w:ascii="宋体" w:eastAsia="宋体" w:cs="宋体"/>
          <w:b w:val="0"/>
          <w:color w:val="333333"/>
          <w:sz w:val="24"/>
          <w:szCs w:val="24"/>
          <w:lang w:eastAsia="zh-CN"/>
        </w:rPr>
      </w:pPr>
      <w:r>
        <w:rPr>
          <w:rStyle w:val="5"/>
          <w:rFonts w:hint="eastAsia" w:ascii="宋体" w:eastAsia="宋体" w:cs="宋体"/>
          <w:b/>
          <w:bCs/>
          <w:color w:val="333333"/>
          <w:sz w:val="24"/>
          <w:szCs w:val="24"/>
        </w:rPr>
        <w:t>四、事项类型：</w:t>
      </w:r>
      <w:r>
        <w:rPr>
          <w:rStyle w:val="5"/>
          <w:rFonts w:hint="eastAsia" w:ascii="宋体" w:eastAsia="宋体" w:cs="宋体"/>
          <w:b w:val="0"/>
          <w:color w:val="333333"/>
          <w:sz w:val="24"/>
          <w:szCs w:val="24"/>
          <w:lang w:eastAsia="zh-CN"/>
        </w:rPr>
        <w:t>行政给付</w:t>
      </w:r>
    </w:p>
    <w:p>
      <w:pPr>
        <w:spacing w:line="560" w:lineRule="exact"/>
        <w:jc w:val="both"/>
        <w:rPr>
          <w:rStyle w:val="5"/>
          <w:rFonts w:hint="eastAsia" w:ascii="宋体" w:eastAsia="宋体" w:cs="宋体"/>
          <w:b w:val="0"/>
          <w:color w:val="333333"/>
          <w:sz w:val="24"/>
          <w:szCs w:val="24"/>
          <w:lang w:eastAsia="zh-CN"/>
        </w:rPr>
      </w:pPr>
      <w:r>
        <w:rPr>
          <w:rStyle w:val="5"/>
          <w:rFonts w:hint="eastAsia" w:ascii="宋体" w:eastAsia="宋体" w:cs="宋体"/>
          <w:b/>
          <w:bCs/>
          <w:color w:val="333333"/>
          <w:sz w:val="24"/>
          <w:szCs w:val="24"/>
        </w:rPr>
        <w:t>五、办件类型</w:t>
      </w:r>
      <w:r>
        <w:rPr>
          <w:rStyle w:val="5"/>
          <w:rFonts w:hint="eastAsia" w:ascii="宋体" w:eastAsia="宋体" w:cs="宋体"/>
          <w:b w:val="0"/>
          <w:color w:val="333333"/>
          <w:sz w:val="24"/>
          <w:szCs w:val="24"/>
        </w:rPr>
        <w:t>：</w:t>
      </w:r>
      <w:r>
        <w:rPr>
          <w:rStyle w:val="5"/>
          <w:rFonts w:ascii="宋体" w:eastAsia="宋体" w:cs="宋体"/>
          <w:b w:val="0"/>
          <w:color w:val="333333"/>
          <w:sz w:val="24"/>
          <w:szCs w:val="24"/>
          <w:lang w:eastAsia="zh-CN"/>
        </w:rPr>
        <w:t>即办件</w:t>
      </w:r>
    </w:p>
    <w:p>
      <w:pPr>
        <w:spacing w:line="560" w:lineRule="exact"/>
        <w:jc w:val="both"/>
        <w:rPr>
          <w:rStyle w:val="5"/>
          <w:rFonts w:hint="eastAsia" w:ascii="宋体" w:eastAsia="宋体" w:cs="宋体"/>
          <w:b w:val="0"/>
          <w:color w:val="333333"/>
          <w:sz w:val="24"/>
          <w:szCs w:val="24"/>
          <w:lang w:eastAsia="zh-CN"/>
        </w:rPr>
      </w:pPr>
      <w:r>
        <w:rPr>
          <w:rStyle w:val="5"/>
          <w:rFonts w:hint="eastAsia" w:ascii="宋体" w:eastAsia="宋体" w:cs="宋体"/>
          <w:b/>
          <w:bCs/>
          <w:color w:val="333333"/>
          <w:sz w:val="24"/>
          <w:szCs w:val="24"/>
        </w:rPr>
        <w:t>六、服务对象：</w:t>
      </w:r>
      <w:r>
        <w:rPr>
          <w:rStyle w:val="5"/>
          <w:rFonts w:hint="eastAsia" w:ascii="宋体" w:eastAsia="宋体" w:cs="宋体"/>
          <w:b w:val="0"/>
          <w:color w:val="333333"/>
          <w:sz w:val="24"/>
          <w:szCs w:val="24"/>
          <w:lang w:eastAsia="zh-CN"/>
        </w:rPr>
        <w:t>自然人^企业法人^事业法人^社会组织法人</w:t>
      </w:r>
    </w:p>
    <w:p>
      <w:pPr>
        <w:spacing w:line="560" w:lineRule="exact"/>
        <w:jc w:val="both"/>
        <w:rPr>
          <w:rStyle w:val="5"/>
          <w:rFonts w:hint="eastAsia" w:ascii="宋体" w:eastAsia="宋体" w:cs="宋体"/>
          <w:b w:val="0"/>
          <w:color w:val="333333"/>
          <w:sz w:val="24"/>
          <w:szCs w:val="24"/>
          <w:lang w:eastAsia="zh-CN"/>
        </w:rPr>
      </w:pPr>
      <w:r>
        <w:rPr>
          <w:rStyle w:val="5"/>
          <w:rFonts w:hint="eastAsia" w:ascii="宋体" w:eastAsia="宋体" w:cs="宋体"/>
          <w:b/>
          <w:bCs/>
          <w:color w:val="333333"/>
          <w:sz w:val="24"/>
          <w:szCs w:val="24"/>
        </w:rPr>
        <w:t>七、受理窗口：</w:t>
      </w:r>
      <w:r>
        <w:rPr>
          <w:rStyle w:val="5"/>
          <w:rFonts w:hint="eastAsia" w:ascii="宋体" w:eastAsia="宋体" w:cs="宋体"/>
          <w:b w:val="0"/>
          <w:color w:val="333333"/>
          <w:sz w:val="24"/>
          <w:szCs w:val="24"/>
          <w:lang w:eastAsia="zh-CN"/>
        </w:rPr>
        <w:t>湖南省永州市江永县潇浦镇千家峒路2号政务大厅窗口</w:t>
      </w:r>
    </w:p>
    <w:p>
      <w:pPr>
        <w:spacing w:line="560" w:lineRule="exact"/>
        <w:jc w:val="both"/>
        <w:rPr>
          <w:rStyle w:val="5"/>
          <w:rFonts w:hint="eastAsia" w:ascii="宋体" w:eastAsia="宋体" w:cs="宋体"/>
          <w:b w:val="0"/>
          <w:color w:val="333333"/>
          <w:sz w:val="24"/>
          <w:szCs w:val="24"/>
          <w:lang w:eastAsia="zh-CN"/>
        </w:rPr>
      </w:pPr>
      <w:r>
        <w:rPr>
          <w:rStyle w:val="5"/>
          <w:rFonts w:hint="eastAsia" w:ascii="宋体" w:eastAsia="宋体" w:cs="宋体"/>
          <w:b/>
          <w:bCs/>
          <w:color w:val="333333"/>
          <w:sz w:val="24"/>
          <w:szCs w:val="24"/>
        </w:rPr>
        <w:t>八、实施单位：</w:t>
      </w:r>
      <w:r>
        <w:rPr>
          <w:rStyle w:val="5"/>
          <w:rFonts w:hint="eastAsia" w:ascii="宋体" w:eastAsia="宋体" w:cs="宋体"/>
          <w:b w:val="0"/>
          <w:color w:val="333333"/>
          <w:sz w:val="24"/>
          <w:szCs w:val="24"/>
          <w:lang w:eastAsia="zh-CN"/>
        </w:rPr>
        <w:t>江永县文化旅游广电体育局</w:t>
      </w:r>
    </w:p>
    <w:p>
      <w:pPr>
        <w:spacing w:line="560" w:lineRule="exact"/>
        <w:jc w:val="both"/>
        <w:rPr>
          <w:rStyle w:val="5"/>
          <w:rFonts w:hint="eastAsia" w:ascii="宋体" w:eastAsia="宋体" w:cs="宋体"/>
          <w:b/>
          <w:bCs/>
          <w:color w:val="333333"/>
          <w:sz w:val="24"/>
          <w:szCs w:val="24"/>
        </w:rPr>
      </w:pPr>
      <w:r>
        <w:rPr>
          <w:rStyle w:val="5"/>
          <w:rFonts w:hint="eastAsia" w:ascii="宋体" w:eastAsia="宋体" w:cs="宋体"/>
          <w:b/>
          <w:bCs/>
          <w:color w:val="333333"/>
          <w:sz w:val="24"/>
          <w:szCs w:val="24"/>
        </w:rPr>
        <w:t>九、受理条件：</w:t>
      </w:r>
    </w:p>
    <w:p>
      <w:pPr>
        <w:spacing w:line="560" w:lineRule="exact"/>
        <w:jc w:val="both"/>
        <w:rPr>
          <w:rStyle w:val="5"/>
          <w:rFonts w:hint="eastAsia" w:ascii="宋体" w:eastAsia="宋体" w:cs="宋体"/>
          <w:b w:val="0"/>
          <w:color w:val="333333"/>
          <w:sz w:val="24"/>
          <w:szCs w:val="24"/>
          <w:lang w:eastAsia="zh-CN"/>
        </w:rPr>
      </w:pPr>
      <w:r>
        <w:rPr>
          <w:rStyle w:val="5"/>
          <w:rFonts w:hint="eastAsia" w:ascii="宋体" w:eastAsia="宋体" w:cs="宋体"/>
          <w:b w:val="0"/>
          <w:color w:val="333333"/>
          <w:sz w:val="24"/>
          <w:szCs w:val="24"/>
        </w:rPr>
        <w:t>本事项无相关条件限制</w:t>
      </w:r>
    </w:p>
    <w:p>
      <w:pPr>
        <w:spacing w:line="560" w:lineRule="exact"/>
        <w:jc w:val="both"/>
        <w:rPr>
          <w:rStyle w:val="5"/>
          <w:rFonts w:hint="eastAsia" w:ascii="宋体" w:eastAsia="宋体" w:cs="宋体"/>
          <w:b/>
          <w:bCs/>
          <w:color w:val="333333"/>
          <w:sz w:val="24"/>
          <w:szCs w:val="24"/>
        </w:rPr>
      </w:pPr>
      <w:r>
        <w:rPr>
          <w:rStyle w:val="5"/>
          <w:rFonts w:hint="eastAsia" w:ascii="宋体" w:eastAsia="宋体" w:cs="宋体"/>
          <w:b/>
          <w:bCs/>
          <w:color w:val="333333"/>
          <w:sz w:val="24"/>
          <w:szCs w:val="24"/>
          <w:lang w:eastAsia="zh-CN"/>
        </w:rPr>
        <w:t>十</w:t>
      </w:r>
      <w:r>
        <w:rPr>
          <w:rStyle w:val="5"/>
          <w:rFonts w:hint="eastAsia" w:ascii="宋体" w:eastAsia="宋体" w:cs="宋体"/>
          <w:b/>
          <w:bCs/>
          <w:color w:val="333333"/>
          <w:sz w:val="24"/>
          <w:szCs w:val="24"/>
        </w:rPr>
        <w:t>、</w:t>
      </w:r>
      <w:r>
        <w:rPr>
          <w:rStyle w:val="5"/>
          <w:rFonts w:hint="eastAsia" w:ascii="宋体" w:eastAsia="宋体" w:cs="宋体"/>
          <w:b/>
          <w:bCs/>
          <w:color w:val="333333"/>
          <w:sz w:val="24"/>
          <w:szCs w:val="24"/>
          <w:lang w:eastAsia="zh-CN"/>
        </w:rPr>
        <w:t>所需</w:t>
      </w:r>
      <w:r>
        <w:rPr>
          <w:rStyle w:val="5"/>
          <w:rFonts w:hint="eastAsia" w:ascii="宋体" w:eastAsia="宋体" w:cs="宋体"/>
          <w:b/>
          <w:bCs/>
          <w:color w:val="333333"/>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spacing w:line="560" w:lineRule="exact"/>
              <w:jc w:val="both"/>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spacing w:line="560" w:lineRule="exact"/>
              <w:jc w:val="both"/>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spacing w:line="560" w:lineRule="exact"/>
              <w:jc w:val="both"/>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spacing w:line="560" w:lineRule="exact"/>
              <w:jc w:val="both"/>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spacing w:line="560" w:lineRule="exact"/>
              <w:jc w:val="both"/>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spacing w:line="560" w:lineRule="exact"/>
              <w:jc w:val="both"/>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spacing w:line="560" w:lineRule="exact"/>
              <w:jc w:val="both"/>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spacing w:line="560" w:lineRule="exact"/>
              <w:jc w:val="both"/>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spacing w:line="560" w:lineRule="exact"/>
              <w:jc w:val="both"/>
              <w:rPr>
                <w:rStyle w:val="5"/>
                <w:rFonts w:hint="eastAsia" w:ascii="宋体" w:eastAsia="宋体" w:cs="宋体"/>
                <w:b w:val="0"/>
                <w:color w:val="333333"/>
                <w:sz w:val="24"/>
                <w:szCs w:val="24"/>
              </w:rPr>
            </w:pPr>
            <w:r>
              <w:rPr>
                <w:rFonts w:ascii="宋体"/>
                <w:sz w:val="24"/>
              </w:rPr>
              <w:t>典型事迹材料</w:t>
            </w:r>
          </w:p>
        </w:tc>
        <w:tc>
          <w:tcPr>
            <w:tcW w:w="1255" w:type="dxa"/>
            <w:tcBorders>
              <w:top w:val="single" w:color="auto" w:sz="4" w:space="0"/>
              <w:left w:val="single" w:color="auto" w:sz="4" w:space="0"/>
              <w:bottom w:val="single" w:color="auto" w:sz="4" w:space="0"/>
              <w:right w:val="single" w:color="auto" w:sz="4" w:space="0"/>
            </w:tcBorders>
            <w:vAlign w:val="center"/>
          </w:tcPr>
          <w:p>
            <w:pPr>
              <w:spacing w:line="560" w:lineRule="exact"/>
              <w:jc w:val="both"/>
              <w:rPr>
                <w:rStyle w:val="5"/>
                <w:rFonts w:hint="eastAsia" w:ascii="宋体" w:eastAsia="宋体" w:cs="宋体"/>
                <w:b w:val="0"/>
                <w:color w:val="333333"/>
                <w:sz w:val="24"/>
                <w:szCs w:val="24"/>
              </w:rPr>
            </w:pPr>
            <w:r>
              <w:rPr>
                <w:rStyle w:val="5"/>
                <w:rFonts w:hint="eastAsia" w:ascii="宋体" w:hAnsi="宋体" w:cs="宋体"/>
                <w:b w:val="0"/>
                <w:color w:val="333333"/>
                <w:sz w:val="24"/>
                <w:szCs w:val="24"/>
                <w:lang w:val="en-US" w:eastAsia="zh-CN"/>
              </w:rPr>
              <w:t>原</w:t>
            </w:r>
            <w:r>
              <w:rPr>
                <w:rStyle w:val="5"/>
                <w:rFonts w:hint="eastAsia" w:ascii="宋体" w:eastAsia="宋体" w:cs="宋体"/>
                <w:b w:val="0"/>
                <w:color w:val="333333"/>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spacing w:line="560" w:lineRule="exact"/>
              <w:jc w:val="both"/>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spacing w:line="560" w:lineRule="exact"/>
              <w:jc w:val="both"/>
              <w:rPr>
                <w:rStyle w:val="5"/>
                <w:rFonts w:hint="eastAsia" w:ascii="宋体" w:eastAsia="宋体" w:cs="宋体"/>
                <w:b w:val="0"/>
                <w:color w:val="333333"/>
                <w:sz w:val="24"/>
                <w:szCs w:val="24"/>
                <w:lang w:eastAsia="zh-CN"/>
              </w:rPr>
            </w:pPr>
            <w:r>
              <w:rPr>
                <w:rStyle w:val="5"/>
                <w:rFonts w:hint="eastAsia" w:ascii="宋体" w:eastAsia="宋体" w:cs="宋体"/>
                <w:b w:val="0"/>
                <w:color w:val="333333"/>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spacing w:line="560" w:lineRule="exact"/>
              <w:jc w:val="both"/>
              <w:rPr>
                <w:rStyle w:val="5"/>
                <w:rFonts w:hint="eastAsia" w:ascii="宋体" w:eastAsia="宋体" w:cs="宋体"/>
                <w:b w:val="0"/>
                <w:color w:val="333333"/>
                <w:sz w:val="24"/>
                <w:szCs w:val="24"/>
              </w:rPr>
            </w:pPr>
            <w:r>
              <w:rPr>
                <w:rStyle w:val="5"/>
                <w:rFonts w:hint="eastAsia" w:ascii="宋体" w:eastAsia="宋体" w:cs="宋体"/>
                <w:b w:val="0"/>
                <w:color w:val="333333"/>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spacing w:line="560" w:lineRule="exact"/>
              <w:jc w:val="both"/>
              <w:rPr>
                <w:rStyle w:val="5"/>
                <w:rFonts w:hint="eastAsia" w:ascii="宋体" w:eastAsia="宋体" w:cs="宋体"/>
                <w:b w:val="0"/>
                <w:color w:val="333333"/>
                <w:sz w:val="24"/>
                <w:szCs w:val="24"/>
              </w:rPr>
            </w:pPr>
            <w:r>
              <w:rPr>
                <w:rFonts w:ascii="宋体"/>
                <w:sz w:val="24"/>
              </w:rPr>
              <w:t>网上现场</w:t>
            </w:r>
            <w:r>
              <w:rPr>
                <w:rFonts w:hint="eastAsia" w:ascii="宋体"/>
                <w:sz w:val="24"/>
                <w:lang w:val="en-US" w:eastAsia="zh-CN"/>
              </w:rPr>
              <w:t>都可</w:t>
            </w:r>
            <w:r>
              <w:rPr>
                <w:rStyle w:val="5"/>
                <w:rFonts w:hint="eastAsia" w:ascii="宋体" w:eastAsia="宋体" w:cs="宋体"/>
                <w:b w:val="0"/>
                <w:color w:val="333333"/>
                <w:sz w:val="24"/>
                <w:szCs w:val="24"/>
              </w:rPr>
              <w:t>提交</w:t>
            </w:r>
          </w:p>
        </w:tc>
      </w:tr>
    </w:tbl>
    <w:p>
      <w:pPr>
        <w:spacing w:line="560" w:lineRule="exact"/>
        <w:jc w:val="both"/>
        <w:rPr>
          <w:rStyle w:val="5"/>
          <w:rFonts w:hint="eastAsia" w:ascii="宋体" w:eastAsia="宋体" w:cs="宋体"/>
          <w:b w:val="0"/>
          <w:color w:val="333333"/>
          <w:sz w:val="24"/>
          <w:szCs w:val="24"/>
        </w:rPr>
      </w:pPr>
      <w:r>
        <w:rPr>
          <w:rStyle w:val="5"/>
          <w:rFonts w:hint="eastAsia" w:ascii="宋体" w:eastAsia="宋体" w:cs="宋体"/>
          <w:b/>
          <w:bCs/>
          <w:color w:val="333333"/>
          <w:sz w:val="24"/>
          <w:szCs w:val="24"/>
        </w:rPr>
        <w:t>十一、表格及样表下载：</w:t>
      </w:r>
      <w:r>
        <w:rPr>
          <w:rStyle w:val="5"/>
          <w:rFonts w:hint="eastAsia" w:ascii="宋体" w:eastAsia="宋体" w:cs="宋体"/>
          <w:b w:val="0"/>
          <w:color w:val="333333"/>
          <w:sz w:val="24"/>
          <w:szCs w:val="24"/>
        </w:rPr>
        <w:t xml:space="preserve"> </w:t>
      </w:r>
    </w:p>
    <w:p>
      <w:pPr>
        <w:spacing w:line="560" w:lineRule="exact"/>
        <w:jc w:val="both"/>
        <w:rPr>
          <w:rStyle w:val="5"/>
          <w:rFonts w:hint="eastAsia" w:ascii="宋体" w:eastAsia="宋体" w:cs="宋体"/>
          <w:b w:val="0"/>
          <w:color w:val="333333"/>
          <w:sz w:val="24"/>
          <w:szCs w:val="24"/>
          <w:lang w:val="en-US" w:eastAsia="zh-CN"/>
        </w:rPr>
      </w:pPr>
      <w:r>
        <w:rPr>
          <w:rStyle w:val="5"/>
          <w:rFonts w:hint="eastAsia" w:ascii="宋体" w:hAnsi="宋体" w:cs="宋体"/>
          <w:b w:val="0"/>
          <w:color w:val="333333"/>
          <w:sz w:val="24"/>
          <w:szCs w:val="24"/>
          <w:lang w:val="en-US" w:eastAsia="zh-CN"/>
        </w:rPr>
        <w:t>无</w:t>
      </w:r>
    </w:p>
    <w:p>
      <w:pPr>
        <w:spacing w:line="560" w:lineRule="exact"/>
        <w:jc w:val="both"/>
        <w:rPr>
          <w:rStyle w:val="5"/>
          <w:rFonts w:hint="eastAsia" w:ascii="宋体" w:eastAsia="宋体" w:cs="宋体"/>
          <w:b w:val="0"/>
          <w:color w:val="333333"/>
          <w:sz w:val="24"/>
          <w:szCs w:val="24"/>
        </w:rPr>
      </w:pPr>
      <w:r>
        <w:rPr>
          <w:rStyle w:val="5"/>
          <w:rFonts w:hint="eastAsia" w:ascii="宋体" w:eastAsia="宋体" w:cs="宋体"/>
          <w:b/>
          <w:bCs/>
          <w:color w:val="333333"/>
          <w:sz w:val="24"/>
          <w:szCs w:val="24"/>
        </w:rPr>
        <w:t>十二、办理说明：</w:t>
      </w:r>
      <w:r>
        <w:rPr>
          <w:rStyle w:val="5"/>
          <w:rFonts w:hint="eastAsia" w:ascii="宋体" w:eastAsia="宋体" w:cs="宋体"/>
          <w:b w:val="0"/>
          <w:color w:val="333333"/>
          <w:sz w:val="24"/>
          <w:szCs w:val="24"/>
          <w:lang w:eastAsia="zh-CN"/>
        </w:rPr>
        <w:t>申请材料齐全、真实</w:t>
      </w:r>
    </w:p>
    <w:p>
      <w:pPr>
        <w:spacing w:line="560" w:lineRule="exact"/>
        <w:jc w:val="both"/>
        <w:rPr>
          <w:rStyle w:val="5"/>
          <w:rFonts w:hint="eastAsia" w:ascii="宋体" w:eastAsia="宋体" w:cs="宋体"/>
          <w:b w:val="0"/>
          <w:color w:val="333333"/>
          <w:sz w:val="24"/>
          <w:szCs w:val="24"/>
          <w:lang w:val="en-US" w:eastAsia="zh-CN"/>
        </w:rPr>
      </w:pPr>
      <w:r>
        <w:rPr>
          <w:rStyle w:val="5"/>
          <w:rFonts w:hint="eastAsia" w:ascii="宋体" w:eastAsia="宋体" w:cs="宋体"/>
          <w:b/>
          <w:bCs/>
          <w:color w:val="333333"/>
          <w:sz w:val="24"/>
          <w:szCs w:val="24"/>
        </w:rPr>
        <w:t>十三、承诺办结时限：</w:t>
      </w:r>
      <w:r>
        <w:rPr>
          <w:rStyle w:val="5"/>
          <w:rFonts w:hint="eastAsia" w:ascii="宋体" w:eastAsia="宋体" w:cs="宋体"/>
          <w:b w:val="0"/>
          <w:color w:val="333333"/>
          <w:sz w:val="24"/>
          <w:szCs w:val="24"/>
        </w:rPr>
        <w:t xml:space="preserve"> </w:t>
      </w:r>
      <w:r>
        <w:rPr>
          <w:rStyle w:val="5"/>
          <w:rFonts w:ascii="宋体" w:hAnsi="宋体" w:cs="宋体"/>
          <w:b w:val="0"/>
          <w:color w:val="333333"/>
          <w:sz w:val="24"/>
          <w:szCs w:val="24"/>
          <w:lang w:val="en-US" w:eastAsia="zh-CN"/>
        </w:rPr>
        <w:t>1</w:t>
      </w:r>
      <w:r>
        <w:rPr>
          <w:rStyle w:val="5"/>
          <w:rFonts w:hint="eastAsia" w:ascii="宋体" w:eastAsia="宋体" w:cs="宋体"/>
          <w:b w:val="0"/>
          <w:color w:val="333333"/>
          <w:sz w:val="24"/>
          <w:szCs w:val="24"/>
          <w:lang w:val="en-US" w:eastAsia="zh-CN"/>
        </w:rPr>
        <w:t>个工作日</w:t>
      </w:r>
    </w:p>
    <w:p>
      <w:pPr>
        <w:spacing w:line="560" w:lineRule="exact"/>
        <w:jc w:val="both"/>
        <w:rPr>
          <w:rStyle w:val="5"/>
          <w:rFonts w:hint="eastAsia" w:ascii="宋体" w:eastAsia="宋体" w:cs="宋体"/>
          <w:b w:val="0"/>
          <w:color w:val="333333"/>
          <w:sz w:val="24"/>
          <w:szCs w:val="24"/>
          <w:lang w:val="en-US" w:eastAsia="zh-CN"/>
        </w:rPr>
      </w:pPr>
      <w:r>
        <w:rPr>
          <w:rStyle w:val="5"/>
          <w:rFonts w:hint="eastAsia" w:ascii="宋体" w:eastAsia="宋体" w:cs="宋体"/>
          <w:b/>
          <w:bCs/>
          <w:color w:val="333333"/>
          <w:sz w:val="24"/>
          <w:szCs w:val="24"/>
        </w:rPr>
        <w:t>十四、法定时限：</w:t>
      </w:r>
      <w:r>
        <w:rPr>
          <w:rStyle w:val="5"/>
          <w:rFonts w:hint="eastAsia" w:ascii="宋体" w:hAnsi="宋体" w:cs="宋体"/>
          <w:b w:val="0"/>
          <w:bCs w:val="0"/>
          <w:color w:val="333333"/>
          <w:sz w:val="24"/>
          <w:szCs w:val="24"/>
          <w:lang w:val="en-US" w:eastAsia="zh-CN"/>
        </w:rPr>
        <w:t>2</w:t>
      </w:r>
      <w:r>
        <w:rPr>
          <w:rStyle w:val="5"/>
          <w:rFonts w:hint="eastAsia" w:ascii="宋体" w:eastAsia="宋体" w:cs="宋体"/>
          <w:b w:val="0"/>
          <w:color w:val="333333"/>
          <w:sz w:val="24"/>
          <w:szCs w:val="24"/>
          <w:lang w:val="en-US" w:eastAsia="zh-CN"/>
        </w:rPr>
        <w:t>0个工作日</w:t>
      </w:r>
    </w:p>
    <w:p>
      <w:pPr>
        <w:spacing w:line="560" w:lineRule="exact"/>
        <w:jc w:val="both"/>
        <w:rPr>
          <w:rStyle w:val="5"/>
          <w:rFonts w:hint="eastAsia" w:ascii="宋体" w:eastAsia="宋体" w:cs="宋体"/>
          <w:b w:val="0"/>
          <w:color w:val="333333"/>
          <w:sz w:val="24"/>
          <w:szCs w:val="24"/>
          <w:lang w:val="en-US" w:eastAsia="zh-CN"/>
        </w:rPr>
      </w:pPr>
      <w:r>
        <w:rPr>
          <w:rStyle w:val="5"/>
          <w:rFonts w:hint="eastAsia" w:ascii="宋体" w:eastAsia="宋体" w:cs="宋体"/>
          <w:b/>
          <w:bCs/>
          <w:color w:val="333333"/>
          <w:sz w:val="24"/>
          <w:szCs w:val="24"/>
        </w:rPr>
        <w:t>十五、是否收费：</w:t>
      </w:r>
      <w:r>
        <w:rPr>
          <w:rStyle w:val="5"/>
          <w:rFonts w:hint="eastAsia" w:ascii="宋体" w:eastAsia="宋体" w:cs="宋体"/>
          <w:b w:val="0"/>
          <w:color w:val="333333"/>
          <w:sz w:val="24"/>
          <w:szCs w:val="24"/>
          <w:lang w:val="en-US" w:eastAsia="zh-CN"/>
        </w:rPr>
        <w:t>不收费</w:t>
      </w:r>
    </w:p>
    <w:p>
      <w:pPr>
        <w:spacing w:line="560" w:lineRule="exact"/>
        <w:jc w:val="both"/>
        <w:rPr>
          <w:rStyle w:val="5"/>
          <w:rFonts w:hint="eastAsia" w:ascii="宋体" w:eastAsia="宋体" w:cs="宋体"/>
          <w:b w:val="0"/>
          <w:color w:val="333333"/>
          <w:sz w:val="24"/>
          <w:szCs w:val="24"/>
          <w:lang w:val="en-US" w:eastAsia="zh-CN"/>
        </w:rPr>
      </w:pPr>
      <w:r>
        <w:rPr>
          <w:rStyle w:val="5"/>
          <w:rFonts w:hint="eastAsia" w:ascii="宋体" w:eastAsia="宋体" w:cs="宋体"/>
          <w:b/>
          <w:bCs/>
          <w:color w:val="333333"/>
          <w:sz w:val="24"/>
          <w:szCs w:val="24"/>
        </w:rPr>
        <w:t>十六、收费依据：</w:t>
      </w:r>
      <w:r>
        <w:rPr>
          <w:rStyle w:val="5"/>
          <w:rFonts w:hint="eastAsia" w:ascii="宋体" w:eastAsia="宋体" w:cs="宋体"/>
          <w:b w:val="0"/>
          <w:color w:val="333333"/>
          <w:sz w:val="24"/>
          <w:szCs w:val="24"/>
          <w:lang w:val="en-US" w:eastAsia="zh-CN"/>
        </w:rPr>
        <w:t>无</w:t>
      </w:r>
    </w:p>
    <w:p>
      <w:pPr>
        <w:spacing w:line="560" w:lineRule="exact"/>
        <w:jc w:val="both"/>
        <w:rPr>
          <w:rStyle w:val="5"/>
          <w:rFonts w:hint="eastAsia" w:ascii="宋体" w:eastAsia="宋体" w:cs="宋体"/>
          <w:b/>
          <w:bCs/>
          <w:color w:val="333333"/>
          <w:sz w:val="24"/>
          <w:szCs w:val="24"/>
        </w:rPr>
      </w:pPr>
      <w:r>
        <w:rPr>
          <w:rStyle w:val="5"/>
          <w:rFonts w:hint="eastAsia" w:ascii="宋体" w:eastAsia="宋体" w:cs="宋体"/>
          <w:b/>
          <w:bCs/>
          <w:color w:val="333333"/>
          <w:sz w:val="24"/>
          <w:szCs w:val="24"/>
        </w:rPr>
        <w:t>十七、咨询方式和监督方式</w:t>
      </w:r>
    </w:p>
    <w:p>
      <w:pPr>
        <w:spacing w:line="560" w:lineRule="exact"/>
        <w:jc w:val="both"/>
        <w:rPr>
          <w:rStyle w:val="5"/>
          <w:rFonts w:hint="eastAsia" w:ascii="宋体" w:eastAsia="宋体" w:cs="宋体"/>
          <w:b w:val="0"/>
          <w:color w:val="333333"/>
          <w:sz w:val="24"/>
          <w:szCs w:val="24"/>
          <w:lang w:val="en-US" w:eastAsia="zh-CN"/>
        </w:rPr>
      </w:pPr>
      <w:r>
        <w:rPr>
          <w:rStyle w:val="5"/>
          <w:rFonts w:hint="eastAsia" w:ascii="宋体" w:eastAsia="宋体" w:cs="宋体"/>
          <w:b/>
          <w:bCs/>
          <w:color w:val="333333"/>
          <w:sz w:val="24"/>
          <w:szCs w:val="24"/>
          <w:lang w:eastAsia="zh-CN"/>
        </w:rPr>
        <w:t>咨询电话：</w:t>
      </w:r>
      <w:r>
        <w:rPr>
          <w:rStyle w:val="5"/>
          <w:rFonts w:hint="eastAsia" w:ascii="宋体" w:eastAsia="宋体" w:cs="宋体"/>
          <w:b w:val="0"/>
          <w:color w:val="333333"/>
          <w:sz w:val="24"/>
          <w:szCs w:val="24"/>
          <w:lang w:val="en-US" w:eastAsia="zh-CN"/>
        </w:rPr>
        <w:t>0746-5722505</w:t>
      </w:r>
    </w:p>
    <w:p>
      <w:pPr>
        <w:spacing w:line="560" w:lineRule="exact"/>
        <w:jc w:val="both"/>
        <w:rPr>
          <w:rStyle w:val="5"/>
          <w:rFonts w:hint="eastAsia" w:ascii="宋体" w:eastAsia="宋体" w:cs="宋体"/>
          <w:b w:val="0"/>
          <w:color w:val="333333"/>
          <w:sz w:val="24"/>
          <w:szCs w:val="24"/>
          <w:lang w:val="en-US" w:eastAsia="zh-CN"/>
        </w:rPr>
      </w:pPr>
      <w:r>
        <w:rPr>
          <w:rStyle w:val="5"/>
          <w:rFonts w:hint="eastAsia" w:ascii="宋体" w:eastAsia="宋体" w:cs="宋体"/>
          <w:b/>
          <w:bCs/>
          <w:color w:val="333333"/>
          <w:sz w:val="24"/>
          <w:szCs w:val="24"/>
          <w:lang w:eastAsia="zh-CN"/>
        </w:rPr>
        <w:t>监督投诉电话：</w:t>
      </w:r>
      <w:r>
        <w:rPr>
          <w:rStyle w:val="5"/>
          <w:rFonts w:hint="eastAsia" w:ascii="宋体" w:eastAsia="宋体" w:cs="宋体"/>
          <w:b w:val="0"/>
          <w:color w:val="333333"/>
          <w:sz w:val="24"/>
          <w:szCs w:val="24"/>
          <w:lang w:eastAsia="zh-CN"/>
        </w:rPr>
        <w:t>0746—</w:t>
      </w:r>
      <w:r>
        <w:rPr>
          <w:rStyle w:val="5"/>
          <w:rFonts w:hint="eastAsia" w:ascii="宋体" w:eastAsia="宋体" w:cs="宋体"/>
          <w:b w:val="0"/>
          <w:color w:val="333333"/>
          <w:sz w:val="24"/>
          <w:szCs w:val="24"/>
          <w:lang w:val="en-US" w:eastAsia="zh-CN"/>
        </w:rPr>
        <w:t>5755</w:t>
      </w:r>
      <w:r>
        <w:rPr>
          <w:rStyle w:val="5"/>
          <w:rFonts w:hint="eastAsia" w:ascii="宋体" w:hAnsi="宋体" w:cs="宋体"/>
          <w:b w:val="0"/>
          <w:color w:val="333333"/>
          <w:sz w:val="24"/>
          <w:szCs w:val="24"/>
          <w:lang w:val="en-US" w:eastAsia="zh-CN"/>
        </w:rPr>
        <w:t>405</w:t>
      </w:r>
    </w:p>
    <w:p>
      <w:pPr>
        <w:spacing w:line="560" w:lineRule="exact"/>
        <w:jc w:val="both"/>
        <w:rPr>
          <w:rStyle w:val="5"/>
          <w:rFonts w:hint="eastAsia" w:ascii="宋体" w:eastAsia="宋体" w:cs="宋体"/>
          <w:b/>
          <w:bCs/>
          <w:color w:val="333333"/>
          <w:sz w:val="24"/>
          <w:szCs w:val="24"/>
          <w:lang w:val="en-US" w:eastAsia="zh-CN"/>
        </w:rPr>
      </w:pPr>
      <w:r>
        <w:rPr>
          <w:rStyle w:val="5"/>
          <w:rFonts w:hint="eastAsia" w:ascii="宋体" w:eastAsia="宋体" w:cs="宋体"/>
          <w:b/>
          <w:bCs/>
          <w:color w:val="333333"/>
          <w:sz w:val="24"/>
          <w:szCs w:val="24"/>
          <w:lang w:val="en-US" w:eastAsia="zh-CN"/>
        </w:rPr>
        <w:t>十八、办理流程：</w:t>
      </w:r>
    </w:p>
    <w:p>
      <w:pPr>
        <w:spacing w:line="560" w:lineRule="exact"/>
        <w:jc w:val="center"/>
        <w:rPr>
          <w:rStyle w:val="5"/>
          <w:rFonts w:hint="eastAsia" w:ascii="宋体" w:eastAsia="宋体" w:cs="宋体"/>
          <w:b/>
          <w:bCs/>
          <w:color w:val="333333"/>
          <w:sz w:val="24"/>
          <w:szCs w:val="24"/>
          <w:lang w:val="en-US" w:eastAsia="zh-CN"/>
        </w:rPr>
      </w:pPr>
      <w:r>
        <w:rPr>
          <w:rStyle w:val="5"/>
          <w:rFonts w:hint="eastAsia" w:ascii="宋体" w:eastAsia="宋体" w:cs="宋体"/>
          <w:b/>
          <w:bCs/>
          <w:color w:val="333333"/>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spacing w:line="560" w:lineRule="exact"/>
        <w:jc w:val="both"/>
        <w:rPr>
          <w:rStyle w:val="5"/>
          <w:rFonts w:hint="eastAsia" w:ascii="宋体" w:eastAsia="宋体" w:cs="宋体"/>
          <w:b w:val="0"/>
          <w:color w:val="333333"/>
          <w:sz w:val="24"/>
          <w:szCs w:val="24"/>
          <w:lang w:val="en-US" w:eastAsia="zh-CN"/>
        </w:rPr>
      </w:pPr>
    </w:p>
    <w:p>
      <w:pPr>
        <w:spacing w:line="560" w:lineRule="exact"/>
        <w:jc w:val="both"/>
        <w:rPr>
          <w:rStyle w:val="5"/>
          <w:rFonts w:hint="eastAsia" w:ascii="宋体" w:eastAsia="宋体" w:cs="宋体"/>
          <w:b w:val="0"/>
          <w:color w:val="333333"/>
          <w:sz w:val="24"/>
          <w:szCs w:val="24"/>
          <w:lang w:val="en-US" w:eastAsia="zh-CN"/>
        </w:rPr>
      </w:pPr>
      <w:r>
        <w:rPr>
          <w:rStyle w:val="5"/>
          <w:rFonts w:hint="eastAsia" w:ascii="宋体" w:eastAsia="宋体" w:cs="宋体"/>
          <w:b w:val="0"/>
          <w:color w:val="333333"/>
          <w:sz w:val="24"/>
          <w:szCs w:val="24"/>
          <w:lang w:val="en-US" w:eastAsia="zh-CN"/>
        </w:rPr>
        <w:t>办事现场次数：</w:t>
      </w:r>
      <w:r>
        <w:rPr>
          <w:rStyle w:val="5"/>
          <w:rFonts w:ascii="宋体" w:eastAsia="宋体" w:cs="宋体"/>
          <w:b w:val="0"/>
          <w:color w:val="333333"/>
          <w:sz w:val="24"/>
          <w:szCs w:val="24"/>
          <w:lang w:val="en-US" w:eastAsia="zh-CN"/>
        </w:rPr>
        <w:t>0</w:t>
      </w:r>
      <w:r>
        <w:rPr>
          <w:rStyle w:val="5"/>
          <w:rFonts w:hint="eastAsia" w:ascii="宋体" w:eastAsia="宋体" w:cs="宋体"/>
          <w:b w:val="0"/>
          <w:color w:val="333333"/>
          <w:sz w:val="24"/>
          <w:szCs w:val="24"/>
          <w:lang w:val="en-US" w:eastAsia="zh-CN"/>
        </w:rPr>
        <w:t>次</w:t>
      </w:r>
    </w:p>
    <w:p>
      <w:pPr>
        <w:spacing w:line="560" w:lineRule="exact"/>
        <w:jc w:val="both"/>
        <w:rPr>
          <w:rStyle w:val="5"/>
          <w:rFonts w:hint="eastAsia" w:ascii="宋体" w:eastAsia="宋体" w:cs="宋体"/>
          <w:b w:val="0"/>
          <w:color w:val="333333"/>
          <w:sz w:val="24"/>
          <w:szCs w:val="24"/>
          <w:lang w:val="en-US" w:eastAsia="zh-CN"/>
        </w:rPr>
      </w:pPr>
      <w:r>
        <w:rPr>
          <w:rStyle w:val="5"/>
          <w:rFonts w:hint="eastAsia" w:ascii="宋体" w:eastAsia="宋体" w:cs="宋体"/>
          <w:b w:val="0"/>
          <w:color w:val="333333"/>
          <w:sz w:val="24"/>
          <w:szCs w:val="24"/>
          <w:lang w:val="en-US" w:eastAsia="zh-CN"/>
        </w:rPr>
        <w:br w:type="page"/>
      </w:r>
    </w:p>
    <w:p>
      <w:pPr>
        <w:spacing w:line="560" w:lineRule="exact"/>
        <w:jc w:val="center"/>
        <w:rPr>
          <w:rStyle w:val="5"/>
          <w:rFonts w:hint="eastAsia" w:ascii="宋体" w:eastAsia="宋体" w:cs="宋体"/>
          <w:b/>
          <w:bCs/>
          <w:color w:val="333333"/>
          <w:sz w:val="24"/>
          <w:szCs w:val="24"/>
          <w:lang w:val="en-US" w:eastAsia="zh-CN"/>
        </w:rPr>
      </w:pPr>
      <w:r>
        <w:rPr>
          <w:rStyle w:val="5"/>
          <w:rFonts w:hint="eastAsia" w:ascii="宋体" w:eastAsia="宋体" w:cs="宋体"/>
          <w:b/>
          <w:bCs/>
          <w:color w:val="333333"/>
          <w:sz w:val="24"/>
          <w:szCs w:val="24"/>
          <w:lang w:val="en-US" w:eastAsia="zh-CN"/>
        </w:rPr>
        <w:t>办理流程图</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2" w:firstLineChars="200"/>
        <w:textAlignment w:val="auto"/>
        <w:rPr>
          <w:rFonts w:hint="eastAsia" w:ascii="宋体" w:eastAsia="宋体" w:cs="宋体"/>
          <w:sz w:val="24"/>
          <w:szCs w:val="24"/>
          <w:lang w:val="en-US" w:eastAsia="zh-CN"/>
        </w:rPr>
      </w:pPr>
      <w:r>
        <w:rPr>
          <w:rFonts w:hint="eastAsia" w:ascii="宋体" w:eastAsia="宋体" w:cs="宋体"/>
          <w:b/>
          <w:bCs/>
          <w:color w:val="333333"/>
          <w:kern w:val="2"/>
          <w:sz w:val="24"/>
          <w:szCs w:val="24"/>
          <w:lang w:val="en-US" w:eastAsia="zh-CN" w:bidi="ar-SA"/>
        </w:rPr>
        <w:drawing>
          <wp:inline distT="0" distB="0" distL="113665" distR="113665">
            <wp:extent cx="5271770" cy="6132830"/>
            <wp:effectExtent l="0" t="0" r="5080" b="1270"/>
            <wp:docPr id="20"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pic:cNvPicPr>
                      <a:picLocks noChangeAspect="1"/>
                    </pic:cNvPicPr>
                  </pic:nvPicPr>
                  <pic:blipFill>
                    <a:blip r:embed="rId19"/>
                    <a:stretch>
                      <a:fillRect/>
                    </a:stretch>
                  </pic:blipFill>
                  <pic:spPr>
                    <a:xfrm>
                      <a:off x="0" y="0"/>
                      <a:ext cx="5272404" cy="6132830"/>
                    </a:xfrm>
                    <a:prstGeom prst="rect">
                      <a:avLst/>
                    </a:prstGeom>
                    <a:noFill/>
                    <a:ln w="9525" cap="flat" cmpd="sng">
                      <a:noFill/>
                      <a:prstDash val="solid"/>
                      <a:miter/>
                    </a:ln>
                  </pic:spPr>
                </pic:pic>
              </a:graphicData>
            </a:graphic>
          </wp:inline>
        </w:drawing>
      </w: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spacing w:line="560" w:lineRule="exact"/>
        <w:jc w:val="both"/>
        <w:rPr>
          <w:rStyle w:val="5"/>
          <w:rFonts w:hint="eastAsia" w:ascii="宋体" w:eastAsia="宋体" w:cs="宋体"/>
          <w:b/>
          <w:bCs/>
          <w:color w:val="333333"/>
          <w:sz w:val="24"/>
          <w:szCs w:val="24"/>
          <w:lang w:val="en-US" w:eastAsia="zh-CN"/>
        </w:rPr>
      </w:pPr>
      <w:r>
        <w:rPr>
          <w:rStyle w:val="5"/>
          <w:rFonts w:hint="eastAsia" w:ascii="宋体" w:eastAsia="宋体" w:cs="宋体"/>
          <w:b/>
          <w:bCs/>
          <w:color w:val="333333"/>
          <w:sz w:val="24"/>
          <w:szCs w:val="24"/>
          <w:lang w:val="en-US" w:eastAsia="zh-CN"/>
        </w:rPr>
        <w:t>十九、办理时间和办理地址</w:t>
      </w:r>
    </w:p>
    <w:p>
      <w:pPr>
        <w:spacing w:line="560" w:lineRule="exact"/>
        <w:jc w:val="both"/>
        <w:rPr>
          <w:rStyle w:val="5"/>
          <w:rFonts w:hint="eastAsia" w:ascii="宋体" w:eastAsia="宋体" w:cs="宋体"/>
          <w:b w:val="0"/>
          <w:color w:val="333333"/>
          <w:sz w:val="24"/>
          <w:szCs w:val="24"/>
          <w:lang w:val="en-US" w:eastAsia="zh-CN"/>
        </w:rPr>
      </w:pPr>
      <w:r>
        <w:rPr>
          <w:rStyle w:val="5"/>
          <w:rFonts w:hint="eastAsia" w:ascii="宋体" w:eastAsia="宋体" w:cs="宋体"/>
          <w:b/>
          <w:bCs/>
          <w:color w:val="333333"/>
          <w:sz w:val="24"/>
          <w:szCs w:val="24"/>
          <w:lang w:val="en-US" w:eastAsia="zh-CN"/>
        </w:rPr>
        <w:t>办理时间：</w:t>
      </w:r>
      <w:r>
        <w:rPr>
          <w:rStyle w:val="5"/>
          <w:rFonts w:hint="eastAsia" w:ascii="宋体" w:eastAsia="宋体" w:cs="宋体"/>
          <w:b w:val="0"/>
          <w:color w:val="333333"/>
          <w:sz w:val="24"/>
          <w:szCs w:val="24"/>
          <w:lang w:val="en-US" w:eastAsia="zh-CN"/>
        </w:rPr>
        <w:t>法定工作日 上午9:00-12:00，下午13:30-17:00</w:t>
      </w:r>
    </w:p>
    <w:p>
      <w:pPr>
        <w:spacing w:line="560" w:lineRule="exact"/>
        <w:jc w:val="both"/>
        <w:rPr>
          <w:rFonts w:hint="eastAsia" w:ascii="宋体" w:eastAsia="宋体" w:cs="宋体"/>
          <w:sz w:val="24"/>
          <w:szCs w:val="24"/>
        </w:rPr>
      </w:pPr>
      <w:r>
        <w:rPr>
          <w:rStyle w:val="5"/>
          <w:rFonts w:hint="eastAsia" w:ascii="宋体" w:eastAsia="宋体" w:cs="宋体"/>
          <w:b/>
          <w:bCs/>
          <w:color w:val="333333"/>
          <w:sz w:val="24"/>
          <w:szCs w:val="24"/>
          <w:lang w:val="en-US" w:eastAsia="zh-CN"/>
        </w:rPr>
        <w:t>办理地址：</w:t>
      </w:r>
      <w:r>
        <w:rPr>
          <w:rStyle w:val="5"/>
          <w:rFonts w:hint="eastAsia" w:ascii="宋体" w:eastAsia="宋体" w:cs="宋体"/>
          <w:b w:val="0"/>
          <w:color w:val="333333"/>
          <w:sz w:val="24"/>
          <w:szCs w:val="24"/>
          <w:lang w:eastAsia="zh-CN"/>
        </w:rPr>
        <w:t>湖南省永州市江永县潇浦镇千家峒路2号政务大厅窗口</w:t>
      </w:r>
    </w:p>
    <w:p>
      <w:pPr>
        <w:spacing w:line="680" w:lineRule="exact"/>
        <w:jc w:val="center"/>
        <w:rPr>
          <w:rFonts w:hint="eastAsia" w:ascii="宋体" w:eastAsia="宋体" w:cs="宋体"/>
          <w:b/>
          <w:bCs/>
          <w:sz w:val="24"/>
          <w:szCs w:val="24"/>
        </w:rPr>
      </w:pPr>
      <w:r>
        <w:rPr>
          <w:rFonts w:hint="eastAsia" w:ascii="黑体" w:eastAsia="黑体" w:cs="黑体"/>
          <w:b/>
          <w:bCs/>
          <w:sz w:val="36"/>
          <w:szCs w:val="36"/>
          <w:lang w:val="en-US" w:eastAsia="zh-CN"/>
        </w:rPr>
        <w:t>17</w:t>
      </w:r>
      <w:r>
        <w:rPr>
          <w:rFonts w:hint="eastAsia" w:ascii="黑体" w:eastAsia="黑体" w:cs="黑体"/>
          <w:b/>
          <w:bCs/>
          <w:sz w:val="36"/>
          <w:szCs w:val="36"/>
        </w:rPr>
        <w:t>非国有文物收藏单位和其他单位借用国有文物收藏单位馆藏文物审批</w:t>
      </w:r>
    </w:p>
    <w:p>
      <w:pPr>
        <w:pStyle w:val="2"/>
        <w:numPr>
          <w:ilvl w:val="0"/>
          <w:numId w:val="1"/>
        </w:numPr>
        <w:shd w:val="clear" w:color="auto" w:fill="FFFFFF"/>
        <w:wordWrap w:val="0"/>
        <w:spacing w:before="0" w:beforeAutospacing="0" w:after="0" w:afterAutospacing="0" w:line="520" w:lineRule="exact"/>
        <w:ind w:left="210" w:leftChars="0" w:firstLineChars="0"/>
        <w:rPr>
          <w:rFonts w:hint="eastAsia" w:ascii="宋体" w:eastAsia="宋体" w:cs="宋体"/>
          <w:b w:val="0"/>
          <w:bCs/>
          <w:sz w:val="24"/>
          <w:szCs w:val="24"/>
        </w:rPr>
      </w:pPr>
      <w:r>
        <w:rPr>
          <w:rFonts w:hint="eastAsia" w:ascii="宋体" w:eastAsia="宋体" w:cs="宋体"/>
          <w:b/>
          <w:sz w:val="24"/>
          <w:szCs w:val="24"/>
        </w:rPr>
        <w:t>事项名称：</w:t>
      </w:r>
      <w:r>
        <w:rPr>
          <w:rFonts w:hint="eastAsia" w:ascii="宋体" w:eastAsia="宋体" w:cs="宋体"/>
          <w:b w:val="0"/>
          <w:bCs/>
          <w:sz w:val="24"/>
          <w:szCs w:val="24"/>
        </w:rPr>
        <w:t>非国有文物收藏单位和其他单位借用国有文物收藏单位馆藏文物审批</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二、办理依据：</w:t>
      </w:r>
      <w:r>
        <w:rPr>
          <w:rFonts w:hint="eastAsia" w:ascii="宋体" w:eastAsia="宋体" w:cs="宋体"/>
          <w:szCs w:val="21"/>
        </w:rPr>
        <w:t>《中华人民共和国文物保护法》（中华人民共和国主席令〔2017〕第81号）第四十条  文物收藏单位应当充分发挥馆藏文物的作用，通过举办展览、科学研究等活动，加强对中华民族优秀的历史文化和革命传统的宣传教育。 国有文物收藏单位之间因举办展览、科学研究等需借用馆藏文物的，应当报主管的文物行政部门备案；借用馆藏一级文物的，应当同时报国务院文物行政部门备案。 非国有文物收藏单位和其他单位举办展览需借用国有馆藏文物的，应当报主管的文物行政部门批准；借用国有馆藏一级文物，应当经国务院文物行政部门批准。 文物收藏单位之间借用文物的最长期限不得超过三年。</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企业法人^事业法人^社会组织法人^非法人企业^行政机关^其他组织</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1.申办人为省级国有文物收藏单位，且必须已建立馆藏文物档案并报省文物局备案；</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2.出借文物必须为二级（含）以下级别文物；</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3.申请的目的必须是举办展览的需要；</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4.借入文物的单位要具备保存文物的条件和保障文物安全的能力；</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5.借用期不得超过三年；</w:t>
      </w:r>
    </w:p>
    <w:p>
      <w:pPr>
        <w:pStyle w:val="2"/>
        <w:shd w:val="clear" w:color="auto" w:fill="FFFFFF"/>
        <w:wordWrap w:val="0"/>
        <w:spacing w:before="0" w:beforeAutospacing="0" w:after="0" w:afterAutospacing="0" w:line="520" w:lineRule="exact"/>
        <w:rPr>
          <w:rFonts w:hint="eastAsia" w:ascii="宋体" w:eastAsia="宋体" w:cs="宋体"/>
          <w:b/>
          <w:sz w:val="24"/>
          <w:szCs w:val="24"/>
          <w:lang w:eastAsia="zh-CN"/>
        </w:rPr>
      </w:pPr>
      <w:r>
        <w:rPr>
          <w:rFonts w:hint="eastAsia" w:ascii="宋体" w:eastAsia="宋体" w:cs="宋体"/>
          <w:b w:val="0"/>
          <w:bCs/>
          <w:sz w:val="24"/>
          <w:szCs w:val="24"/>
        </w:rPr>
        <w:t>6.申办材料合法、齐全、规范。</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906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9"/>
        <w:gridCol w:w="1935"/>
        <w:gridCol w:w="1260"/>
        <w:gridCol w:w="777"/>
        <w:gridCol w:w="1203"/>
        <w:gridCol w:w="930"/>
        <w:gridCol w:w="22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75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93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6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7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203"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93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220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1" w:hRule="atLeast"/>
        </w:trPr>
        <w:tc>
          <w:tcPr>
            <w:tcW w:w="75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93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借用意向书或协议书</w:t>
            </w:r>
          </w:p>
        </w:tc>
        <w:tc>
          <w:tcPr>
            <w:tcW w:w="126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77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203"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93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220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sz w:val="24"/>
              </w:rPr>
              <w:t>网上现场都可</w:t>
            </w:r>
            <w:r>
              <w:rPr>
                <w:rFonts w:hint="eastAsia" w:asci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75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eastAsia="zh-CN"/>
              </w:rPr>
            </w:pPr>
            <w:r>
              <w:rPr>
                <w:rFonts w:hint="eastAsia" w:ascii="宋体" w:eastAsia="宋体" w:cs="宋体"/>
                <w:sz w:val="24"/>
                <w:szCs w:val="24"/>
                <w:lang w:val="en-US" w:eastAsia="zh-CN"/>
              </w:rPr>
              <w:t>2</w:t>
            </w:r>
          </w:p>
        </w:tc>
        <w:tc>
          <w:tcPr>
            <w:tcW w:w="193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请示文件</w:t>
            </w:r>
          </w:p>
        </w:tc>
        <w:tc>
          <w:tcPr>
            <w:tcW w:w="126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原</w:t>
            </w:r>
            <w:r>
              <w:rPr>
                <w:rFonts w:hint="eastAsia" w:ascii="宋体" w:eastAsia="宋体" w:cs="宋体"/>
                <w:sz w:val="24"/>
                <w:szCs w:val="24"/>
              </w:rPr>
              <w:t>件</w:t>
            </w:r>
          </w:p>
        </w:tc>
        <w:tc>
          <w:tcPr>
            <w:tcW w:w="77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203"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自备</w:t>
            </w:r>
          </w:p>
        </w:tc>
        <w:tc>
          <w:tcPr>
            <w:tcW w:w="93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220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sz w:val="24"/>
              </w:rPr>
              <w:t>网上现场都可</w:t>
            </w:r>
            <w:r>
              <w:rPr>
                <w:rFonts w:hint="eastAsia" w:asci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75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eastAsia="zh-CN"/>
              </w:rPr>
            </w:pPr>
            <w:r>
              <w:rPr>
                <w:rFonts w:hint="eastAsia" w:ascii="宋体" w:eastAsia="宋体" w:cs="宋体"/>
                <w:sz w:val="24"/>
                <w:szCs w:val="24"/>
                <w:lang w:val="en-US" w:eastAsia="zh-CN"/>
              </w:rPr>
              <w:t>3</w:t>
            </w:r>
          </w:p>
        </w:tc>
        <w:tc>
          <w:tcPr>
            <w:tcW w:w="193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借用的文物清单（提供图片）</w:t>
            </w:r>
          </w:p>
        </w:tc>
        <w:tc>
          <w:tcPr>
            <w:tcW w:w="126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原</w:t>
            </w:r>
            <w:r>
              <w:rPr>
                <w:rFonts w:hint="eastAsia" w:ascii="宋体" w:eastAsia="宋体" w:cs="宋体"/>
                <w:sz w:val="24"/>
                <w:szCs w:val="24"/>
              </w:rPr>
              <w:t>件</w:t>
            </w:r>
          </w:p>
        </w:tc>
        <w:tc>
          <w:tcPr>
            <w:tcW w:w="77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203"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自备</w:t>
            </w:r>
          </w:p>
        </w:tc>
        <w:tc>
          <w:tcPr>
            <w:tcW w:w="93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220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sz w:val="24"/>
              </w:rPr>
              <w:t>网上现场都可</w:t>
            </w:r>
            <w:r>
              <w:rPr>
                <w:rFonts w:hint="eastAsia" w:asci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75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4</w:t>
            </w:r>
          </w:p>
        </w:tc>
        <w:tc>
          <w:tcPr>
            <w:tcW w:w="193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借用方背景资料</w:t>
            </w:r>
          </w:p>
        </w:tc>
        <w:tc>
          <w:tcPr>
            <w:tcW w:w="126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eastAsia="zh-CN"/>
              </w:rPr>
              <w:t>原</w:t>
            </w:r>
            <w:r>
              <w:rPr>
                <w:rFonts w:hint="eastAsia" w:ascii="宋体" w:eastAsia="宋体" w:cs="宋体"/>
                <w:sz w:val="24"/>
                <w:szCs w:val="24"/>
              </w:rPr>
              <w:t>件</w:t>
            </w:r>
          </w:p>
        </w:tc>
        <w:tc>
          <w:tcPr>
            <w:tcW w:w="77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1</w:t>
            </w:r>
          </w:p>
        </w:tc>
        <w:tc>
          <w:tcPr>
            <w:tcW w:w="1203"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eastAsia="zh-CN"/>
              </w:rPr>
              <w:t>自备</w:t>
            </w:r>
          </w:p>
        </w:tc>
        <w:tc>
          <w:tcPr>
            <w:tcW w:w="93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220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ascii="宋体"/>
                <w:sz w:val="24"/>
              </w:rPr>
              <w:t>网上现场都可</w:t>
            </w:r>
            <w:r>
              <w:rPr>
                <w:rFonts w:hint="eastAsia" w:ascii="宋体" w:eastAsia="宋体" w:cs="宋体"/>
                <w:sz w:val="24"/>
                <w:szCs w:val="24"/>
              </w:rPr>
              <w:t>提交</w:t>
            </w:r>
          </w:p>
        </w:tc>
      </w:tr>
    </w:tbl>
    <w:p>
      <w:pPr>
        <w:spacing w:line="520" w:lineRule="exact"/>
        <w:rPr>
          <w:rFonts w:hint="eastAsia" w:ascii="宋体" w:eastAsia="宋体" w:cs="宋体"/>
          <w:b w:val="0"/>
          <w:bCs/>
          <w:sz w:val="24"/>
          <w:szCs w:val="24"/>
        </w:rPr>
      </w:pPr>
      <w:r>
        <w:rPr>
          <w:rFonts w:hint="eastAsia" w:ascii="宋体" w:eastAsia="宋体" w:cs="宋体"/>
          <w:b/>
          <w:sz w:val="24"/>
          <w:szCs w:val="24"/>
        </w:rPr>
        <w:t>十一、表格及样表下载：</w:t>
      </w:r>
      <w:r>
        <w:rPr>
          <w:rFonts w:hint="eastAsia" w:ascii="宋体" w:eastAsia="宋体" w:cs="宋体"/>
          <w:b w:val="0"/>
          <w:bCs/>
          <w:sz w:val="24"/>
          <w:szCs w:val="24"/>
        </w:rPr>
        <w:t xml:space="preserve"> </w:t>
      </w:r>
      <w:r>
        <w:rPr>
          <w:rFonts w:hint="eastAsia" w:ascii="宋体" w:cs="宋体"/>
          <w:b w:val="0"/>
          <w:bCs/>
          <w:sz w:val="24"/>
          <w:szCs w:val="24"/>
          <w:lang w:val="en-US" w:eastAsia="zh-CN"/>
        </w:rPr>
        <w:t>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十三、承诺办结时限：</w:t>
      </w:r>
      <w:r>
        <w:rPr>
          <w:rFonts w:ascii="宋体" w:eastAsia="宋体" w:cs="宋体"/>
          <w:b w:val="0"/>
          <w:bCs/>
          <w:sz w:val="24"/>
          <w:szCs w:val="24"/>
          <w:lang w:val="en-US" w:eastAsia="zh-CN"/>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30个工作日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2" w:firstLineChars="200"/>
        <w:rPr>
          <w:rFonts w:cs="宋体"/>
          <w:sz w:val="24"/>
          <w:szCs w:val="24"/>
          <w:lang w:val="en-US" w:eastAsia="zh-CN"/>
        </w:rPr>
      </w:pPr>
      <w:r>
        <w:rPr>
          <w:rFonts w:hint="eastAsia" w:ascii="宋体" w:eastAsia="宋体" w:cs="宋体"/>
          <w:b/>
          <w:bCs/>
          <w:sz w:val="24"/>
          <w:szCs w:val="24"/>
          <w:lang w:eastAsia="zh-CN"/>
        </w:rPr>
        <w:t>监督投诉电话：</w:t>
      </w:r>
      <w:r>
        <w:rPr>
          <w:rFonts w:hint="eastAsia" w:ascii="宋体" w:eastAsia="宋体" w:cs="宋体"/>
          <w:sz w:val="24"/>
          <w:szCs w:val="24"/>
          <w:lang w:eastAsia="zh-CN"/>
        </w:rPr>
        <w:t>0746—</w:t>
      </w:r>
      <w:r>
        <w:rPr>
          <w:rFonts w:hint="eastAsia" w:ascii="宋体" w:eastAsia="宋体" w:cs="宋体"/>
          <w:sz w:val="24"/>
          <w:szCs w:val="24"/>
          <w:lang w:val="en-US" w:eastAsia="zh-CN"/>
        </w:rPr>
        <w:t>5755</w:t>
      </w:r>
      <w:r>
        <w:rPr>
          <w:rFonts w:hint="eastAsia" w:cs="宋体"/>
          <w:sz w:val="24"/>
          <w:szCs w:val="24"/>
          <w:lang w:val="en-US" w:eastAsia="zh-CN"/>
        </w:rPr>
        <w:t>405</w:t>
      </w:r>
    </w:p>
    <w:p>
      <w:pPr>
        <w:pStyle w:val="2"/>
        <w:numPr>
          <w:ilvl w:val="0"/>
          <w:numId w:val="4"/>
        </w:numPr>
        <w:shd w:val="clear" w:color="auto" w:fill="FFFFFF"/>
        <w:spacing w:before="0" w:beforeAutospacing="0" w:after="0" w:afterAutospacing="0" w:line="520" w:lineRule="exact"/>
        <w:ind w:left="1260" w:leftChars="0" w:firstLineChars="0"/>
        <w:jc w:val="left"/>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anchor distT="0" distB="0" distL="113665" distR="113665" simplePos="0" relativeHeight="251663360" behindDoc="0" locked="0" layoutInCell="1" allowOverlap="1">
            <wp:simplePos x="0" y="0"/>
            <wp:positionH relativeFrom="column">
              <wp:posOffset>1069340</wp:posOffset>
            </wp:positionH>
            <wp:positionV relativeFrom="paragraph">
              <wp:posOffset>177165</wp:posOffset>
            </wp:positionV>
            <wp:extent cx="3517900" cy="4955540"/>
            <wp:effectExtent l="0" t="0" r="6350" b="16510"/>
            <wp:wrapNone/>
            <wp:docPr id="21"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pic:cNvPicPr>
                      <a:picLocks noChangeAspect="1"/>
                    </pic:cNvPicPr>
                  </pic:nvPicPr>
                  <pic:blipFill>
                    <a:blip r:embed="rId20"/>
                    <a:stretch>
                      <a:fillRect/>
                    </a:stretch>
                  </pic:blipFill>
                  <pic:spPr>
                    <a:xfrm>
                      <a:off x="0" y="0"/>
                      <a:ext cx="3517900" cy="4955540"/>
                    </a:xfrm>
                    <a:prstGeom prst="rect">
                      <a:avLst/>
                    </a:prstGeom>
                    <a:noFill/>
                    <a:ln w="9525" cap="flat" cmpd="sng">
                      <a:noFill/>
                      <a:prstDash val="solid"/>
                      <a:miter/>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b w:val="0"/>
          <w:bCs w:val="0"/>
          <w:sz w:val="24"/>
          <w:szCs w:val="24"/>
          <w:lang w:val="en-US"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宋体" w:hAnsi="宋体" w:eastAsia="宋体" w:cs="宋体"/>
          <w:b/>
          <w:bCs/>
          <w:sz w:val="24"/>
          <w:szCs w:val="24"/>
        </w:rPr>
      </w:pPr>
      <w:r>
        <w:rPr>
          <w:rFonts w:hint="eastAsia" w:ascii="黑体" w:hAnsi="黑体" w:eastAsia="黑体" w:cs="黑体"/>
          <w:b/>
          <w:bCs/>
          <w:sz w:val="36"/>
          <w:szCs w:val="36"/>
          <w:lang w:val="en-US" w:eastAsia="zh-CN"/>
        </w:rPr>
        <w:t xml:space="preserve">18 </w:t>
      </w:r>
      <w:r>
        <w:rPr>
          <w:rFonts w:hint="eastAsia" w:ascii="黑体" w:hAnsi="黑体" w:eastAsia="黑体" w:cs="黑体"/>
          <w:b/>
          <w:bCs/>
          <w:sz w:val="36"/>
          <w:szCs w:val="36"/>
        </w:rPr>
        <w:t>游艺娱乐场所从事娱乐场所经营活动变更的审批</w:t>
      </w:r>
    </w:p>
    <w:p>
      <w:pPr>
        <w:pStyle w:val="2"/>
        <w:numPr>
          <w:ilvl w:val="0"/>
          <w:numId w:val="1"/>
        </w:numPr>
        <w:shd w:val="clear" w:color="auto" w:fill="FFFFFF"/>
        <w:wordWrap w:val="0"/>
        <w:spacing w:before="0" w:beforeAutospacing="0" w:after="0" w:afterAutospacing="0" w:line="520" w:lineRule="exact"/>
        <w:ind w:left="210" w:leftChars="0" w:firstLineChars="0"/>
        <w:rPr>
          <w:rFonts w:hint="eastAsia" w:ascii="宋体" w:hAnsi="宋体" w:eastAsia="宋体" w:cs="宋体"/>
          <w:b w:val="0"/>
          <w:bCs/>
          <w:sz w:val="24"/>
          <w:szCs w:val="24"/>
        </w:rPr>
      </w:pPr>
      <w:r>
        <w:rPr>
          <w:rFonts w:hint="eastAsia" w:ascii="宋体" w:hAnsi="宋体" w:eastAsia="宋体" w:cs="宋体"/>
          <w:b/>
          <w:sz w:val="24"/>
          <w:szCs w:val="24"/>
        </w:rPr>
        <w:t>事项名称：</w:t>
      </w:r>
      <w:bookmarkStart w:id="0" w:name="OLE_LINK1"/>
      <w:r>
        <w:rPr>
          <w:rFonts w:hint="eastAsia" w:ascii="宋体" w:hAnsi="宋体" w:eastAsia="宋体" w:cs="宋体"/>
          <w:b w:val="0"/>
          <w:bCs/>
          <w:sz w:val="24"/>
          <w:szCs w:val="24"/>
        </w:rPr>
        <w:t>游艺娱乐场所从事娱乐场所经营活动变更的审批</w:t>
      </w:r>
      <w:bookmarkEnd w:id="0"/>
    </w:p>
    <w:p>
      <w:pPr>
        <w:pStyle w:val="2"/>
        <w:numPr>
          <w:ilvl w:val="0"/>
          <w:numId w:val="0"/>
        </w:numPr>
        <w:shd w:val="clear" w:color="auto" w:fill="FFFFFF"/>
        <w:wordWrap w:val="0"/>
        <w:spacing w:before="0" w:beforeAutospacing="0" w:after="0" w:afterAutospacing="0" w:line="520" w:lineRule="exact"/>
        <w:rPr>
          <w:rFonts w:hint="eastAsia" w:cs="宋体"/>
          <w:b w:val="0"/>
          <w:bCs/>
          <w:sz w:val="24"/>
          <w:szCs w:val="24"/>
          <w:lang w:val="en-US" w:eastAsia="zh-CN"/>
        </w:rPr>
      </w:pPr>
      <w:r>
        <w:rPr>
          <w:rFonts w:hint="eastAsia" w:ascii="宋体" w:hAnsi="宋体" w:eastAsia="宋体" w:cs="宋体"/>
          <w:b/>
          <w:sz w:val="24"/>
          <w:szCs w:val="24"/>
        </w:rPr>
        <w:t>二、办理依据：</w:t>
      </w:r>
      <w:r>
        <w:rPr>
          <w:rFonts w:hint="eastAsia" w:cs="宋体"/>
          <w:b w:val="0"/>
          <w:bCs/>
          <w:sz w:val="24"/>
          <w:szCs w:val="24"/>
          <w:lang w:val="en-US" w:eastAsia="zh-CN"/>
        </w:rPr>
        <w:t>《娱乐场所管理条例》（2006年1月29日国务院令第458号，2016年2月6日予以修改）第九条：娱乐场所申请从事娱乐场所经营活动，应当向所在地县级人民政府文化主管部门提出申请；中外合资经营、中外合作经营的娱乐场所申请从事娱乐场所经营活动，应当向所在地省、自治区、直辖市人民政府文化主管部门提出申请。</w:t>
      </w:r>
    </w:p>
    <w:p>
      <w:pPr>
        <w:pStyle w:val="2"/>
        <w:numPr>
          <w:ilvl w:val="0"/>
          <w:numId w:val="0"/>
        </w:numPr>
        <w:shd w:val="clear" w:color="auto" w:fill="FFFFFF"/>
        <w:wordWrap w:val="0"/>
        <w:spacing w:before="0" w:beforeAutospacing="0" w:after="0" w:afterAutospacing="0" w:line="520" w:lineRule="exact"/>
        <w:rPr>
          <w:rFonts w:hint="eastAsia" w:cs="宋体"/>
          <w:b w:val="0"/>
          <w:bCs/>
          <w:sz w:val="24"/>
          <w:szCs w:val="24"/>
          <w:lang w:val="en-US" w:eastAsia="zh-CN"/>
        </w:rPr>
      </w:pPr>
      <w:r>
        <w:rPr>
          <w:rFonts w:hint="eastAsia" w:cs="宋体"/>
          <w:b w:val="0"/>
          <w:bCs/>
          <w:sz w:val="24"/>
          <w:szCs w:val="24"/>
          <w:lang w:val="en-US" w:eastAsia="zh-CN"/>
        </w:rPr>
        <w:t>娱乐场所申请从事娱乐场所经营活动，应当提交投资人员、拟任的法定代表人和其他负责人没有本条例第五条规定情形的书面声明。申请人应当对书面声明内容的真实性负责。</w:t>
      </w:r>
    </w:p>
    <w:p>
      <w:pPr>
        <w:pStyle w:val="2"/>
        <w:numPr>
          <w:ilvl w:val="0"/>
          <w:numId w:val="0"/>
        </w:numPr>
        <w:shd w:val="clear" w:color="auto" w:fill="FFFFFF"/>
        <w:wordWrap w:val="0"/>
        <w:spacing w:before="0" w:beforeAutospacing="0" w:after="0" w:afterAutospacing="0" w:line="520" w:lineRule="exact"/>
        <w:rPr>
          <w:rFonts w:hint="eastAsia" w:cs="宋体"/>
          <w:b w:val="0"/>
          <w:bCs/>
          <w:sz w:val="24"/>
          <w:szCs w:val="24"/>
          <w:lang w:val="en-US" w:eastAsia="zh-CN"/>
        </w:rPr>
      </w:pPr>
      <w:r>
        <w:rPr>
          <w:rFonts w:hint="eastAsia" w:cs="宋体"/>
          <w:b w:val="0"/>
          <w:bCs/>
          <w:sz w:val="24"/>
          <w:szCs w:val="24"/>
          <w:lang w:val="en-US" w:eastAsia="zh-CN"/>
        </w:rPr>
        <w:t>受理申请的文化主管部门应当就书面声明向公安部门或者其他有关单位核查，公安部门或者其他有关单位应当予以配合：经核查属实的，文化主管部门应当依据本条例第七条、第八条的规定进行实地检查，做出决定。予以批准的，颁发娱乐经营许可证，并根据国务院文化主管部门的规定核定娱乐场所容纳的消费者数量：不予批准的，应当书面通知申请人并说明理由。</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cs="宋体"/>
          <w:b w:val="0"/>
          <w:bCs/>
          <w:sz w:val="24"/>
          <w:szCs w:val="24"/>
          <w:lang w:val="en-US" w:eastAsia="zh-CN"/>
        </w:rPr>
        <w:t>有关法律、行政法规规定需要办理消防、卫生、环境保护等审批手续的，从其规定。</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一.设立地点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娱乐场所不得设立在下列地点：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（1）房屋规划、设计、使用用途中含有住宅；</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（2）博物馆、图书馆和被核定为文物保护单位的建筑物内；</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（3）居民住宅区；</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（4）教育法规定的中小学校周围；</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（5）依照《医疗机构管理条例》及实施细则规定取得《医疗机构执业许可证》的医院周围；</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（6）各级中国共产党委员会及其所属各工作部门、各级人民代表大会机关、各级人民政府及其所属各工作部门、各级政治协商会议机关、各级人民法院、检察院机关、各级民主党派机关周围；</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（7）车站、机场等人群密集的场所；</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（8）建筑物地下一层以下（不含地下一层）；</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（9）与危险化学品仓库毗连的区域，与危险化学品仓库的距离必须符合《危险化学品安全管理条例》的有关规定。</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（10）不得在中小学校、幼儿园周边二百米范围内设立。</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二.设立场所</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（1）有与其经营活动相适应的设施设备，提供的文化产品内容应当符合文化产品生产、出版、进口的规定；</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（2）歌舞娱乐场所消费者人均占有使用面积不得低于1.5平方米，游艺娱乐场所的使用面积不少于200平方米，使用面积不包括办公、仓储等非营业性区域；</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（3）符合国家治安管理、消防安全、环境噪声的规定。</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游艺娱乐场所变更申请登记表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3"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（变更法定代表人、主要负责人、投资人员的）新人员的身份证明以及无《条例》第四条、第五条、第五十二条规定情况的书面声明复印件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（变更经营场地或改建、扩建营业场所的）场所合法使用证明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（变更经营场地或改建、扩建营业场所的）场所内部结构平面图，应当标明游艺和游艺分区经营位置、游戏游艺机型设备数量及位置</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cs="宋体"/>
                <w:sz w:val="24"/>
                <w:szCs w:val="24"/>
                <w:lang w:val="en-US" w:eastAsia="zh-CN"/>
              </w:rPr>
              <w:t>6</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《娱乐经营许可证》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 xml:space="preserve">   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4个工作日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w:t>
      </w:r>
      <w:r>
        <w:rPr>
          <w:rFonts w:hint="eastAsia" w:cs="宋体"/>
          <w:sz w:val="24"/>
          <w:szCs w:val="24"/>
          <w:lang w:val="en-US" w:eastAsia="zh-CN"/>
        </w:rPr>
        <w:t>405</w:t>
      </w:r>
    </w:p>
    <w:p>
      <w:pPr>
        <w:pStyle w:val="2"/>
        <w:numPr>
          <w:ilvl w:val="0"/>
          <w:numId w:val="4"/>
        </w:numPr>
        <w:shd w:val="clear" w:color="auto" w:fill="FFFFFF"/>
        <w:spacing w:before="0" w:beforeAutospacing="0" w:after="0" w:afterAutospacing="0" w:line="520" w:lineRule="exact"/>
        <w:ind w:left="1260" w:leftChars="0" w:firstLineChars="0"/>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申请人提交申请资料，如符合法定程序可直接受理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蒋水旺</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审核人员审查申请人提交的材料以及实地勘察决定是否予以通过</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cs="宋体"/>
                <w:sz w:val="24"/>
                <w:szCs w:val="24"/>
                <w:lang w:val="en-US" w:eastAsia="zh-CN"/>
              </w:rPr>
              <w:t>审批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汤海妍</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局长审核材料决定是否发证</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通知申请人领取决定文件</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ascii="宋体" w:hAnsi="宋体" w:eastAsia="宋体" w:cs="宋体"/>
          <w:sz w:val="24"/>
          <w:szCs w:val="24"/>
          <w:lang w:val="en-US" w:eastAsia="zh-CN"/>
        </w:rPr>
        <w:t>1次</w:t>
      </w:r>
    </w:p>
    <w:p>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br w:type="page"/>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69504" behindDoc="0" locked="0" layoutInCell="1" allowOverlap="1">
            <wp:simplePos x="0" y="0"/>
            <wp:positionH relativeFrom="column">
              <wp:posOffset>866140</wp:posOffset>
            </wp:positionH>
            <wp:positionV relativeFrom="paragraph">
              <wp:posOffset>177800</wp:posOffset>
            </wp:positionV>
            <wp:extent cx="3924300" cy="4955540"/>
            <wp:effectExtent l="0" t="0" r="0" b="16510"/>
            <wp:wrapNone/>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21">
                      <a:lum/>
                    </a:blip>
                    <a:stretch>
                      <a:fillRect/>
                    </a:stretch>
                  </pic:blipFill>
                  <pic:spPr>
                    <a:xfrm>
                      <a:off x="0" y="0"/>
                      <a:ext cx="3924300" cy="49555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宋体" w:hAnsi="宋体" w:eastAsia="宋体" w:cs="宋体"/>
          <w:b/>
          <w:bCs/>
          <w:sz w:val="24"/>
          <w:szCs w:val="24"/>
          <w:lang w:eastAsia="zh-CN"/>
        </w:rPr>
      </w:pPr>
      <w:r>
        <w:rPr>
          <w:rFonts w:hint="eastAsia" w:ascii="黑体" w:hAnsi="黑体" w:eastAsia="黑体" w:cs="黑体"/>
          <w:b/>
          <w:bCs/>
          <w:sz w:val="36"/>
          <w:szCs w:val="36"/>
          <w:lang w:val="en-US" w:eastAsia="zh-CN"/>
        </w:rPr>
        <w:t xml:space="preserve">19 </w:t>
      </w:r>
      <w:r>
        <w:rPr>
          <w:rFonts w:hint="eastAsia" w:ascii="黑体" w:hAnsi="黑体" w:eastAsia="黑体" w:cs="黑体"/>
          <w:b/>
          <w:bCs/>
          <w:sz w:val="36"/>
          <w:szCs w:val="36"/>
        </w:rPr>
        <w:t>游艺娱乐场所从事娱乐场所经营活动</w:t>
      </w:r>
      <w:r>
        <w:rPr>
          <w:rFonts w:hint="eastAsia" w:ascii="黑体" w:hAnsi="黑体" w:eastAsia="黑体" w:cs="黑体"/>
          <w:b/>
          <w:bCs/>
          <w:sz w:val="36"/>
          <w:szCs w:val="36"/>
          <w:lang w:eastAsia="zh-CN"/>
        </w:rPr>
        <w:t>补证</w:t>
      </w:r>
      <w:r>
        <w:rPr>
          <w:rFonts w:hint="eastAsia" w:ascii="黑体" w:hAnsi="黑体" w:eastAsia="黑体" w:cs="黑体"/>
          <w:b/>
          <w:bCs/>
          <w:sz w:val="36"/>
          <w:szCs w:val="36"/>
        </w:rPr>
        <w:t>的审批</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游艺娱乐场所从事娱乐场所经营活动</w:t>
      </w:r>
      <w:r>
        <w:rPr>
          <w:rFonts w:hint="eastAsia" w:ascii="宋体" w:hAnsi="宋体" w:eastAsia="宋体" w:cs="宋体"/>
          <w:b w:val="0"/>
          <w:bCs/>
          <w:sz w:val="24"/>
          <w:szCs w:val="24"/>
          <w:lang w:eastAsia="zh-CN"/>
        </w:rPr>
        <w:t>补证</w:t>
      </w:r>
      <w:r>
        <w:rPr>
          <w:rFonts w:hint="eastAsia" w:ascii="宋体" w:hAnsi="宋体" w:eastAsia="宋体" w:cs="宋体"/>
          <w:b w:val="0"/>
          <w:bCs/>
          <w:sz w:val="24"/>
          <w:szCs w:val="24"/>
        </w:rPr>
        <w:t>的审批</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娱乐场所管理条例》（2006年1月29日国务院令第458号，2016年2月6日予以修改）第九条：娱乐场所申请从事娱乐场所经营活动，应当向所在地县级人民政府文化主管部门提出申请；中外合资经营、中外合作经营的娱乐场所申请从事娱乐场所经营活动，应当向所在地省、自治区、直辖市人民政府文化主管部门提出申请。</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娱乐场所申请从事娱乐场所经营活动，应当提交投资人员、拟任的法定代表人和其他负责人没有本条例第五条规定情形的书面声明。申请人应当对书面声明内容的真实性负责。</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受理申请的文化主管部门应当就书面声明向公安部门或者其他有关单位核查，公安部门或者其他有关单位应当予以配合：经核查属实的，文化主管部门应当依据本条例第七条、第八条的规定进行实地检查，做出决定。予以批准的，颁发娱乐经营许可证，并根据国务院文化主管部门的规定核定娱乐场所容纳的消费者数量：不予批准的，应当书面通知申请人并说明理由。</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有关法律、行政法规规定需要办理消防、卫生、环境保护等审批手续的，从其规定。</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val="en-US" w:eastAsia="zh-CN"/>
        </w:rPr>
      </w:pPr>
      <w:r>
        <w:rPr>
          <w:rFonts w:hint="eastAsia" w:cs="宋体"/>
          <w:b w:val="0"/>
          <w:bCs/>
          <w:sz w:val="24"/>
          <w:szCs w:val="24"/>
          <w:lang w:val="en-US" w:eastAsia="zh-CN"/>
        </w:rPr>
        <w:t>材料齐全，符合要求</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both"/>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游艺娱乐场所申请登记表（包括登记表、申请书）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 xml:space="preserve">    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4个工作日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w:t>
      </w:r>
      <w:r>
        <w:rPr>
          <w:rFonts w:hint="eastAsia" w:cs="宋体"/>
          <w:sz w:val="24"/>
          <w:szCs w:val="24"/>
          <w:lang w:val="en-US" w:eastAsia="zh-CN"/>
        </w:rPr>
        <w:t>405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rPr>
          <w:rFonts w:hint="default" w:cs="宋体"/>
          <w:sz w:val="24"/>
          <w:szCs w:val="24"/>
          <w:lang w:val="en-US" w:eastAsia="zh-CN"/>
        </w:rPr>
      </w:pPr>
    </w:p>
    <w:p>
      <w:pPr>
        <w:pStyle w:val="2"/>
        <w:numPr>
          <w:ilvl w:val="0"/>
          <w:numId w:val="4"/>
        </w:numPr>
        <w:shd w:val="clear" w:color="auto" w:fill="FFFFFF"/>
        <w:spacing w:before="0" w:beforeAutospacing="0" w:after="0" w:afterAutospacing="0" w:line="520" w:lineRule="exact"/>
        <w:ind w:left="1260" w:leftChars="0" w:firstLineChars="0"/>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申请人提交申请资料，如符合法定程序可直接受理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蒋水旺</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审核人员审查申请人提交的材料以及实地勘察决定是否予以通过</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cs="宋体"/>
                <w:sz w:val="24"/>
                <w:szCs w:val="24"/>
                <w:lang w:val="en-US" w:eastAsia="zh-CN"/>
              </w:rPr>
              <w:t>审批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汤海妍</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局长审核材料决定是否发证</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通知申请人领取决定文件</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ascii="宋体" w:hAnsi="宋体" w:eastAsia="宋体" w:cs="宋体"/>
          <w:sz w:val="24"/>
          <w:szCs w:val="24"/>
          <w:lang w:val="en-US" w:eastAsia="zh-CN"/>
        </w:rPr>
        <w:t>1次</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sectPr>
          <w:pgSz w:w="11906" w:h="16838"/>
          <w:pgMar w:top="1440" w:right="1800" w:bottom="1440" w:left="1800" w:header="851" w:footer="992" w:gutter="0"/>
          <w:cols w:space="720" w:num="1"/>
          <w:docGrid w:type="lines" w:linePitch="312" w:charSpace="0"/>
        </w:sect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70528" behindDoc="0" locked="0" layoutInCell="1" allowOverlap="1">
            <wp:simplePos x="0" y="0"/>
            <wp:positionH relativeFrom="column">
              <wp:posOffset>866140</wp:posOffset>
            </wp:positionH>
            <wp:positionV relativeFrom="paragraph">
              <wp:posOffset>177800</wp:posOffset>
            </wp:positionV>
            <wp:extent cx="3924300" cy="4955540"/>
            <wp:effectExtent l="0" t="0" r="0" b="16510"/>
            <wp:wrapNone/>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21">
                      <a:lum/>
                    </a:blip>
                    <a:stretch>
                      <a:fillRect/>
                    </a:stretch>
                  </pic:blipFill>
                  <pic:spPr>
                    <a:xfrm>
                      <a:off x="0" y="0"/>
                      <a:ext cx="3924300" cy="49555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宋体" w:hAnsi="宋体" w:eastAsia="宋体" w:cs="宋体"/>
          <w:b/>
          <w:bCs/>
          <w:sz w:val="24"/>
          <w:szCs w:val="24"/>
        </w:rPr>
      </w:pPr>
      <w:r>
        <w:rPr>
          <w:rFonts w:hint="eastAsia" w:ascii="黑体" w:hAnsi="黑体" w:eastAsia="黑体" w:cs="黑体"/>
          <w:b/>
          <w:bCs/>
          <w:sz w:val="36"/>
          <w:szCs w:val="36"/>
          <w:lang w:val="en-US" w:eastAsia="zh-CN"/>
        </w:rPr>
        <w:t xml:space="preserve">20 </w:t>
      </w:r>
      <w:r>
        <w:rPr>
          <w:rFonts w:hint="eastAsia" w:ascii="黑体" w:hAnsi="黑体" w:eastAsia="黑体" w:cs="黑体"/>
          <w:b/>
          <w:bCs/>
          <w:sz w:val="36"/>
          <w:szCs w:val="36"/>
        </w:rPr>
        <w:t>游艺娱乐场所从事娱乐场所经营活动设立的审批</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游艺娱乐场所从事娱乐场所经营活动设立的审批</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二、</w:t>
      </w:r>
      <w:r>
        <w:rPr>
          <w:rFonts w:hint="eastAsia" w:ascii="宋体" w:hAnsi="宋体" w:eastAsia="宋体" w:cs="宋体"/>
          <w:b/>
          <w:sz w:val="24"/>
          <w:szCs w:val="24"/>
        </w:rPr>
        <w:t>办理依据：</w:t>
      </w:r>
      <w:r>
        <w:rPr>
          <w:rFonts w:hint="eastAsia" w:ascii="宋体" w:hAnsi="宋体" w:eastAsia="宋体" w:cs="宋体"/>
          <w:b w:val="0"/>
          <w:bCs/>
          <w:sz w:val="24"/>
          <w:szCs w:val="24"/>
        </w:rPr>
        <w:t>《娱乐场所管理条例》（2006年1月29日国务院令第458号，2016年2月6日予以修改）第九条：娱乐场所申请从事娱乐场所经营活动，应当向所在地县级人民政府文化主管部门提出申请；中外合资经营、中外合作经营的娱乐场所申请从事娱乐场所经营活动，应当向所在地省、自治区、直辖市人民政府文化主管部门提出申请。</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val="0"/>
          <w:bCs/>
          <w:sz w:val="24"/>
          <w:szCs w:val="24"/>
          <w:lang w:eastAsia="zh-CN"/>
        </w:rPr>
        <w:t>三、</w:t>
      </w:r>
      <w:r>
        <w:rPr>
          <w:rFonts w:hint="eastAsia" w:ascii="宋体" w:hAnsi="宋体" w:eastAsia="宋体" w:cs="宋体"/>
          <w:b w:val="0"/>
          <w:bCs/>
          <w:sz w:val="24"/>
          <w:szCs w:val="24"/>
        </w:rPr>
        <w:t>娱乐场所申请从事娱乐场所经营活动，应当提交投资人员、拟任的法定代表人和其他负责人没有本条例第五条规定情形的书面声明。申请人应当对书面声明内容的真实性负责。</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val="0"/>
          <w:bCs/>
          <w:sz w:val="24"/>
          <w:szCs w:val="24"/>
          <w:lang w:eastAsia="zh-CN"/>
        </w:rPr>
        <w:t>四、</w:t>
      </w:r>
      <w:r>
        <w:rPr>
          <w:rFonts w:hint="eastAsia" w:ascii="宋体" w:hAnsi="宋体" w:eastAsia="宋体" w:cs="宋体"/>
          <w:b w:val="0"/>
          <w:bCs/>
          <w:sz w:val="24"/>
          <w:szCs w:val="24"/>
        </w:rPr>
        <w:t>受理申请的文化主管部门应当就书面声明向公安部门或者其他有关单位核查，公安部门或者其他有关单位应当予以配合：经核查属实的，文化主管部门应当依据本条例第七条、第八条的规定进行实地检查，做出决定。予以批准的，颁发娱乐经营许可证，并根据国务院文化主管部门的规定核定娱乐场所容纳的消费者数量：不予批准的，应当书面通知申请人并说明理由。</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val="0"/>
          <w:bCs/>
          <w:sz w:val="24"/>
          <w:szCs w:val="24"/>
          <w:lang w:eastAsia="zh-CN"/>
        </w:rPr>
        <w:t>五、</w:t>
      </w:r>
      <w:r>
        <w:rPr>
          <w:rFonts w:hint="eastAsia" w:ascii="宋体" w:hAnsi="宋体" w:eastAsia="宋体" w:cs="宋体"/>
          <w:b w:val="0"/>
          <w:bCs/>
          <w:sz w:val="24"/>
          <w:szCs w:val="24"/>
        </w:rPr>
        <w:t>有关法律、行政法规规定需要办理消防、卫生、环境保护等审批手续的，从其规定。</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1.申请人</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（1）有下列情形之一的人员，不得申请设立娱乐场所：</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A.曾犯有组织、强迫、引诱、容留、介绍卖淫罪，制作、贩卖、传播淫秽物品罪，走私、贩卖、运输、制造毒品罪，强奸罪，强制猥亵、侮辱妇女罪，赌博罪，洗钱罪，组织、领导、参加黑社会性质组织罪的；</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B.因犯罪曾被剥夺政治权利的；</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C.因吸食、注射毒品曾被强制戒毒的；</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D.因卖淫、嫖娼曾被处以行政拘留的。</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因擅自从事娱乐场所经营活动被依法取缔的，其投资人员和负责人终身不得投资开办娱乐场所或者担任娱乐场所的法定代表人、负责人。娱乐场所被吊销或者撤销娱乐经营许可证的，自被吊销或者撤销之日起，其法定代表人、负责人5年内不得担任娱乐场所的法定代表人、负责人。</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国家机关及其工作人员不得开办娱乐场所，不得参与或者变相参与娱乐场所的经营活动。与文化行政部门、公安部门的工作人员有夫妻关系、直系血亲关系、三代以内旁系血亲关系以及近姻亲关系的亲属，不得开办娱乐场所，不得参与或者变相参与娱乐场所的经营活动。</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2.设立地点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娱乐场所不得设立在下列地点：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（1）房屋规划、设计、使用用途中含有住宅；</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（2）博物馆、图书馆和被核定为文物保护单位的建筑物内；</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（3）居民住宅区；</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（4）教育法规定的中小学校周围；</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（5）依照《医疗机构管理条例》及实施细则规定取得《医疗机构执业许可证》的医院周围；</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（6）各级中国共产党委员会及其所属各工作部门、各级人民代表大会机关、各级人民政府及其所属各工作部门、各级政治协商会议机关、各级人民法院、检察院机关、各级民主党派机关周围；</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（7）车站、机场等人群密集的场所；</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（8）建筑物地下一层以下（不含地下一层）；</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（9）与危险化学品仓库毗连的区域，与危险化学品仓库的距离必须符合《危险化学品安全管理条例》的有关规定。</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3.设立场所</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（1）设立场所的最低使用面积、消费者数量核定标准按照所在地省级文化主管文化部门制定的标准执行，但消费者人均占有使用面积不得低于1.5平方米(农村地区除外)；</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r>
        <w:rPr>
          <w:rFonts w:hint="eastAsia" w:ascii="宋体" w:hAnsi="宋体" w:eastAsia="宋体" w:cs="宋体"/>
          <w:b w:val="0"/>
          <w:bCs/>
          <w:sz w:val="24"/>
          <w:szCs w:val="24"/>
        </w:rPr>
        <w:t>（2）符合国家治安管理、消防安全、环境噪声等相关规定；</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szCs w:val="24"/>
              </w:rPr>
            </w:pPr>
            <w:r>
              <w:rPr>
                <w:rFonts w:hint="eastAsia" w:ascii="宋体" w:hAnsi="宋体" w:eastAsia="宋体" w:cs="宋体"/>
                <w:color w:val="auto"/>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szCs w:val="24"/>
              </w:rPr>
            </w:pPr>
            <w:r>
              <w:rPr>
                <w:rFonts w:hint="eastAsia" w:ascii="宋体" w:hAnsi="宋体" w:eastAsia="宋体" w:cs="宋体"/>
                <w:color w:val="auto"/>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szCs w:val="24"/>
              </w:rPr>
            </w:pPr>
            <w:r>
              <w:rPr>
                <w:rFonts w:hint="eastAsia" w:ascii="宋体" w:hAnsi="宋体" w:eastAsia="宋体" w:cs="宋体"/>
                <w:color w:val="auto"/>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szCs w:val="24"/>
              </w:rPr>
            </w:pPr>
            <w:r>
              <w:rPr>
                <w:rFonts w:hint="eastAsia" w:ascii="宋体" w:hAnsi="宋体" w:eastAsia="宋体" w:cs="宋体"/>
                <w:color w:val="auto"/>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szCs w:val="24"/>
              </w:rPr>
            </w:pPr>
            <w:r>
              <w:rPr>
                <w:rFonts w:hint="eastAsia" w:ascii="宋体" w:hAnsi="宋体" w:eastAsia="宋体" w:cs="宋体"/>
                <w:color w:val="auto"/>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szCs w:val="24"/>
              </w:rPr>
            </w:pPr>
            <w:r>
              <w:rPr>
                <w:rFonts w:hint="eastAsia" w:ascii="宋体" w:hAnsi="宋体" w:eastAsia="宋体" w:cs="宋体"/>
                <w:color w:val="auto"/>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szCs w:val="24"/>
              </w:rPr>
            </w:pPr>
            <w:r>
              <w:rPr>
                <w:rFonts w:hint="eastAsia" w:ascii="宋体" w:hAnsi="宋体" w:eastAsia="宋体" w:cs="宋体"/>
                <w:color w:val="auto"/>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szCs w:val="24"/>
              </w:rPr>
            </w:pPr>
            <w:r>
              <w:rPr>
                <w:rFonts w:hint="eastAsia" w:ascii="宋体" w:hAnsi="宋体" w:eastAsia="宋体" w:cs="宋体"/>
                <w:color w:val="auto"/>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游艺娱乐场所申请登记表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eastAsia="zh-CN"/>
              </w:rPr>
              <w:t>投资人、法定代表人、主要负责人的身份证明以及无《条例》第四条、第五条、第五十二条规定情况的书面声明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szCs w:val="24"/>
                <w:lang w:eastAsia="zh-CN"/>
              </w:rPr>
            </w:pPr>
            <w:r>
              <w:rPr>
                <w:rFonts w:hint="eastAsia" w:ascii="宋体" w:hAnsi="宋体" w:eastAsia="宋体" w:cs="宋体"/>
                <w:color w:val="auto"/>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场所内部结构平面图，应标明游戏和游艺分区经营位置、游戏游艺机型设备数量及位置</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color w:val="auto"/>
                <w:sz w:val="24"/>
                <w:szCs w:val="24"/>
                <w:lang w:val="en-US" w:eastAsia="zh-CN"/>
              </w:rPr>
            </w:pPr>
            <w:r>
              <w:rPr>
                <w:rFonts w:hint="eastAsia" w:ascii="宋体" w:hAnsi="宋体" w:eastAsia="宋体" w:cs="宋体"/>
                <w:color w:val="auto"/>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场所合法使用证明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color w:val="auto"/>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cs="宋体"/>
                <w:color w:val="auto"/>
                <w:sz w:val="24"/>
                <w:szCs w:val="24"/>
                <w:lang w:val="en-US" w:eastAsia="zh-CN"/>
              </w:rPr>
            </w:pPr>
            <w:r>
              <w:rPr>
                <w:rFonts w:hint="eastAsia" w:ascii="宋体" w:hAnsi="宋体" w:cs="宋体"/>
                <w:color w:val="auto"/>
                <w:sz w:val="24"/>
                <w:szCs w:val="24"/>
                <w:lang w:val="en-US" w:eastAsia="zh-CN"/>
              </w:rPr>
              <w:t>10</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lang w:eastAsia="zh-CN"/>
              </w:rPr>
              <w:t>游戏游艺设施设备情况登记表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lang w:val="en-US" w:eastAsia="zh-CN"/>
              </w:rPr>
            </w:pPr>
            <w:r>
              <w:rPr>
                <w:rFonts w:hint="eastAsia" w:ascii="宋体" w:hAnsi="宋体" w:cs="宋体"/>
                <w:color w:val="auto"/>
                <w:sz w:val="24"/>
                <w:szCs w:val="24"/>
                <w:lang w:val="en-US"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lang w:eastAsia="zh-CN"/>
              </w:rPr>
            </w:pPr>
            <w:r>
              <w:rPr>
                <w:rFonts w:hint="eastAsia" w:ascii="宋体" w:hAnsi="宋体" w:eastAsia="宋体" w:cs="宋体"/>
                <w:color w:val="auto"/>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auto"/>
                <w:sz w:val="24"/>
                <w:szCs w:val="24"/>
              </w:rPr>
            </w:pPr>
            <w:r>
              <w:rPr>
                <w:rFonts w:hint="eastAsia" w:ascii="宋体" w:hAnsi="宋体" w:eastAsia="宋体" w:cs="宋体"/>
                <w:color w:val="auto"/>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 xml:space="preserve">    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4个工作日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w:t>
      </w:r>
      <w:r>
        <w:rPr>
          <w:rFonts w:hint="eastAsia" w:cs="宋体"/>
          <w:sz w:val="24"/>
          <w:szCs w:val="24"/>
          <w:lang w:val="en-US" w:eastAsia="zh-CN"/>
        </w:rPr>
        <w:t>405</w:t>
      </w:r>
    </w:p>
    <w:p>
      <w:pPr>
        <w:pStyle w:val="2"/>
        <w:numPr>
          <w:ilvl w:val="0"/>
          <w:numId w:val="4"/>
        </w:numPr>
        <w:shd w:val="clear" w:color="auto" w:fill="FFFFFF"/>
        <w:spacing w:before="0" w:beforeAutospacing="0" w:after="0" w:afterAutospacing="0" w:line="520" w:lineRule="exact"/>
        <w:ind w:left="1260" w:leftChars="0" w:firstLineChars="0"/>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申请人提交申请资料，如符合法定程序可直接受理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蒋水旺</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审核人员审查申请人提交的材料以及实地勘察决定是否予以通过</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cs="宋体"/>
                <w:sz w:val="24"/>
                <w:szCs w:val="24"/>
                <w:lang w:val="en-US" w:eastAsia="zh-CN"/>
              </w:rPr>
              <w:t>审批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汤海妍</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局长审核材料决定是否发证</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通知申请人领取决定文件</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ascii="宋体" w:hAnsi="宋体" w:eastAsia="宋体" w:cs="宋体"/>
          <w:sz w:val="24"/>
          <w:szCs w:val="24"/>
          <w:lang w:val="en-US" w:eastAsia="zh-CN"/>
        </w:rPr>
        <w:t>1次</w:t>
      </w:r>
    </w:p>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71552" behindDoc="0" locked="0" layoutInCell="1" allowOverlap="1">
            <wp:simplePos x="0" y="0"/>
            <wp:positionH relativeFrom="column">
              <wp:posOffset>892175</wp:posOffset>
            </wp:positionH>
            <wp:positionV relativeFrom="paragraph">
              <wp:posOffset>92075</wp:posOffset>
            </wp:positionV>
            <wp:extent cx="3543935" cy="4475480"/>
            <wp:effectExtent l="0" t="0" r="18415" b="1270"/>
            <wp:wrapNone/>
            <wp:docPr id="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pic:cNvPicPr>
                      <a:picLocks noChangeAspect="1"/>
                    </pic:cNvPicPr>
                  </pic:nvPicPr>
                  <pic:blipFill>
                    <a:blip r:embed="rId21">
                      <a:lum/>
                    </a:blip>
                    <a:stretch>
                      <a:fillRect/>
                    </a:stretch>
                  </pic:blipFill>
                  <pic:spPr>
                    <a:xfrm>
                      <a:off x="0" y="0"/>
                      <a:ext cx="3543935" cy="447548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lang w:eastAsia="zh-CN"/>
        </w:rPr>
      </w:pPr>
      <w:r>
        <w:rPr>
          <w:rFonts w:hint="eastAsia" w:ascii="黑体" w:hAnsi="黑体" w:eastAsia="黑体" w:cs="黑体"/>
          <w:b/>
          <w:bCs/>
          <w:sz w:val="36"/>
          <w:szCs w:val="36"/>
          <w:lang w:val="en-US" w:eastAsia="zh-CN"/>
        </w:rPr>
        <w:t xml:space="preserve">21 </w:t>
      </w:r>
      <w:r>
        <w:rPr>
          <w:rFonts w:hint="eastAsia" w:ascii="黑体" w:hAnsi="黑体" w:eastAsia="黑体" w:cs="黑体"/>
          <w:b/>
          <w:bCs/>
          <w:sz w:val="36"/>
          <w:szCs w:val="36"/>
        </w:rPr>
        <w:t>游艺娱乐场所从事娱乐场所经营活动</w:t>
      </w:r>
      <w:r>
        <w:rPr>
          <w:rFonts w:hint="eastAsia" w:ascii="黑体" w:hAnsi="黑体" w:eastAsia="黑体" w:cs="黑体"/>
          <w:b/>
          <w:bCs/>
          <w:sz w:val="36"/>
          <w:szCs w:val="36"/>
          <w:lang w:eastAsia="zh-CN"/>
        </w:rPr>
        <w:t>延续</w:t>
      </w:r>
      <w:r>
        <w:rPr>
          <w:rFonts w:hint="eastAsia" w:ascii="黑体" w:hAnsi="黑体" w:eastAsia="黑体" w:cs="黑体"/>
          <w:b/>
          <w:bCs/>
          <w:sz w:val="36"/>
          <w:szCs w:val="36"/>
        </w:rPr>
        <w:t>的审批</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游艺娱乐场所从事娱乐场所经营活动</w:t>
      </w:r>
      <w:r>
        <w:rPr>
          <w:rFonts w:hint="eastAsia" w:ascii="宋体" w:hAnsi="宋体" w:eastAsia="宋体" w:cs="宋体"/>
          <w:b w:val="0"/>
          <w:bCs/>
          <w:sz w:val="24"/>
          <w:szCs w:val="24"/>
          <w:lang w:eastAsia="zh-CN"/>
        </w:rPr>
        <w:t>延续</w:t>
      </w:r>
      <w:r>
        <w:rPr>
          <w:rFonts w:hint="eastAsia" w:ascii="宋体" w:hAnsi="宋体" w:eastAsia="宋体" w:cs="宋体"/>
          <w:b w:val="0"/>
          <w:bCs/>
          <w:sz w:val="24"/>
          <w:szCs w:val="24"/>
        </w:rPr>
        <w:t>的审批</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娱乐场所管理条例》（2006年1月29日国务院令第458号，2016年2月6日予以修改）第九条：娱乐场所申请从事娱乐场所经营活动，应当向所在地县级人民政府文化主管部门提出申请；中外合资经营、中外合作经营的娱乐场所申请从事娱乐场所经营活动，应当向所在地省、自治区、直辖市人民政府文化主管部门提出申请。</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娱乐场所申请从事娱乐场所经营活动，应当提交投资人员、拟任的法定代表人和其他负责人没有本条例第五条规定情形的书面声明。申请人应当对书面声明内容的真实性负责。</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受理申请的文化主管部门应当就书面声明向公安部门或者其他有关单位核查，公安部门或者其他有关单位应当予以配合：经核查属实的，文化主管部门应当依据本条例第七条、第八条的规定进行实地检查，做出决定。予以批准的，颁发娱乐经营许可证，并根据国务院文化主管部门的规定核定娱乐场所容纳的消费者数量：不予批准的，应当书面通知申请人并说明理由。</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有关法律、行政法规规定需要办理消防、卫生、环境保护等审批手续的，从其规定。</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1、有单位名称、住所、组织机构和章程；</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2、有确定的经营范围和娱乐项目；</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3、有与其提供的娱乐项目相适应的场地和器材设备；</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4、娱乐场所的安全、消防设施和卫生条件符合国家规定的标准；</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val="0"/>
          <w:bCs/>
          <w:sz w:val="24"/>
          <w:szCs w:val="24"/>
        </w:rPr>
        <w:t>5、娱乐场所的边界噪声，必须符合国家规定的标准。</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游艺娱乐场所申请登记表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《娱乐经营许可证》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 xml:space="preserve">   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4个工作日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w:t>
      </w:r>
      <w:r>
        <w:rPr>
          <w:rFonts w:hint="eastAsia" w:cs="宋体"/>
          <w:sz w:val="24"/>
          <w:szCs w:val="24"/>
          <w:lang w:val="en-US" w:eastAsia="zh-CN"/>
        </w:rPr>
        <w:t>405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rPr>
          <w:rFonts w:hint="default" w:cs="宋体"/>
          <w:sz w:val="24"/>
          <w:szCs w:val="24"/>
          <w:lang w:val="en-US" w:eastAsia="zh-CN"/>
        </w:rPr>
      </w:pPr>
    </w:p>
    <w:p>
      <w:pPr>
        <w:pStyle w:val="2"/>
        <w:numPr>
          <w:ilvl w:val="0"/>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申请人提交申请资料，如符合法定程序可直接受理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蒋水旺</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审核人员审查申请人提交的材料以及实地勘察决定是否予以通过</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cs="宋体"/>
                <w:sz w:val="24"/>
                <w:szCs w:val="24"/>
                <w:lang w:val="en-US" w:eastAsia="zh-CN"/>
              </w:rPr>
              <w:t>审批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汤海妍</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局长审核材料决定是否发证</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通知申请人领取决定文件</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ascii="宋体" w:hAnsi="宋体" w:eastAsia="宋体" w:cs="宋体"/>
          <w:sz w:val="24"/>
          <w:szCs w:val="24"/>
          <w:lang w:val="en-US" w:eastAsia="zh-CN"/>
        </w:rPr>
        <w:t>1次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72576" behindDoc="0" locked="0" layoutInCell="1" allowOverlap="1">
            <wp:simplePos x="0" y="0"/>
            <wp:positionH relativeFrom="column">
              <wp:posOffset>866140</wp:posOffset>
            </wp:positionH>
            <wp:positionV relativeFrom="paragraph">
              <wp:posOffset>177800</wp:posOffset>
            </wp:positionV>
            <wp:extent cx="3924300" cy="4955540"/>
            <wp:effectExtent l="0" t="0" r="0" b="16510"/>
            <wp:wrapNone/>
            <wp:docPr id="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pic:cNvPicPr>
                      <a:picLocks noChangeAspect="1"/>
                    </pic:cNvPicPr>
                  </pic:nvPicPr>
                  <pic:blipFill>
                    <a:blip r:embed="rId21">
                      <a:lum/>
                    </a:blip>
                    <a:stretch>
                      <a:fillRect/>
                    </a:stretch>
                  </pic:blipFill>
                  <pic:spPr>
                    <a:xfrm>
                      <a:off x="0" y="0"/>
                      <a:ext cx="3924300" cy="49555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lang w:eastAsia="zh-CN"/>
        </w:rPr>
      </w:pPr>
      <w:r>
        <w:rPr>
          <w:rFonts w:hint="eastAsia" w:ascii="黑体" w:hAnsi="黑体" w:eastAsia="黑体" w:cs="黑体"/>
          <w:b/>
          <w:bCs/>
          <w:sz w:val="36"/>
          <w:szCs w:val="36"/>
          <w:lang w:val="en-US" w:eastAsia="zh-CN"/>
        </w:rPr>
        <w:t xml:space="preserve">22 </w:t>
      </w:r>
      <w:r>
        <w:rPr>
          <w:rFonts w:hint="eastAsia" w:ascii="黑体" w:hAnsi="黑体" w:eastAsia="黑体" w:cs="黑体"/>
          <w:b/>
          <w:bCs/>
          <w:sz w:val="36"/>
          <w:szCs w:val="36"/>
        </w:rPr>
        <w:t>游艺娱乐场所从事娱乐场所经营活动注销的审批</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游艺娱乐场所从事娱乐场所经营活动注销的审批</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娱乐场所管理条例》（2006年1月29日国务院令第458号，2016年2月6日予以修改）第九条：娱乐场所申请从事娱乐场所经营活动，应当向所在地县级人民政府文化主管部门提出申请；中外合资经营、中外合作经营的娱乐场所申请从事娱乐场所经营活动，应当向所在地省、自治区、直辖市人民政府文化主管部门提出申请。</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娱乐场所申请从事娱乐场所经营活动，应当提交投资人员、拟任的法定代表人和其他负责人没有本条例第五条规定情形的书面声明。申请人应当对书面声明内容的真实性负责。</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受理申请的文化主管部门应当就书面声明向公安部门或者其他有关单位核查，公安部门或者其他有关单位应当予以配合：经核查属实的，文化主管部门应当依据本条例第七条、第八条的规定进行实地检查，做出决定。予以批准的，颁发娱乐经营许可证，并根据国务院文化主管部门的规定核定娱乐场所容纳的消费者数量：不予批准的，应当书面通知申请人并说明理由。</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有关法律、行政法规规定需要办理消防、卫生、环境保护等审批手续的，从其规定。</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1、有单位名称、住所、组织机构和章程；</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2、有确定的经营范围和娱乐项目；</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3、有与其提供的娱乐项目相适应的场地和器材设备；</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4、娱乐场所的安全、消防设施和卫生条件符合国家规定的标准；</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val="0"/>
          <w:bCs/>
          <w:sz w:val="24"/>
          <w:szCs w:val="24"/>
        </w:rPr>
        <w:t>5、娱乐场所的边界噪声，必须符合国家规定的标准。</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注销申请书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《娱乐经营许可证》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 xml:space="preserve">   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4个工作日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w:t>
      </w:r>
      <w:r>
        <w:rPr>
          <w:rFonts w:hint="eastAsia" w:cs="宋体"/>
          <w:sz w:val="24"/>
          <w:szCs w:val="24"/>
          <w:lang w:val="en-US" w:eastAsia="zh-CN"/>
        </w:rPr>
        <w:t>405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p>
    <w:p>
      <w:pPr>
        <w:pStyle w:val="2"/>
        <w:numPr>
          <w:ilvl w:val="0"/>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申请人提交申请资料，如符合法定程序可直接受理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蒋水旺</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审核人员审查申请人提交的材料以及实地勘察决定是否予以通过</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cs="宋体"/>
                <w:sz w:val="24"/>
                <w:szCs w:val="24"/>
                <w:lang w:val="en-US" w:eastAsia="zh-CN"/>
              </w:rPr>
              <w:t>审批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汤海妍</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局长审核材料决定是否发证</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default" w:ascii="宋体" w:hAnsi="宋体" w:eastAsia="宋体" w:cs="宋体"/>
                <w:sz w:val="24"/>
                <w:szCs w:val="24"/>
                <w:lang w:val="en-US" w:eastAsia="zh-CN"/>
              </w:rPr>
            </w:pPr>
            <w:r>
              <w:rPr>
                <w:rFonts w:hint="eastAsia"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通知申请人领取决定文件</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ascii="宋体" w:hAnsi="宋体" w:eastAsia="宋体" w:cs="宋体"/>
          <w:sz w:val="24"/>
          <w:szCs w:val="24"/>
          <w:lang w:val="en-US" w:eastAsia="zh-CN"/>
        </w:rPr>
        <w:t>1次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73600" behindDoc="0" locked="0" layoutInCell="1" allowOverlap="1">
            <wp:simplePos x="0" y="0"/>
            <wp:positionH relativeFrom="column">
              <wp:posOffset>866140</wp:posOffset>
            </wp:positionH>
            <wp:positionV relativeFrom="paragraph">
              <wp:posOffset>177800</wp:posOffset>
            </wp:positionV>
            <wp:extent cx="3924300" cy="4955540"/>
            <wp:effectExtent l="0" t="0" r="0" b="16510"/>
            <wp:wrapNone/>
            <wp:docPr id="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
                    <pic:cNvPicPr>
                      <a:picLocks noChangeAspect="1"/>
                    </pic:cNvPicPr>
                  </pic:nvPicPr>
                  <pic:blipFill>
                    <a:blip r:embed="rId21">
                      <a:lum/>
                    </a:blip>
                    <a:stretch>
                      <a:fillRect/>
                    </a:stretch>
                  </pic:blipFill>
                  <pic:spPr>
                    <a:xfrm>
                      <a:off x="0" y="0"/>
                      <a:ext cx="3924300" cy="49555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lang w:eastAsia="zh-CN"/>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宋体" w:eastAsia="宋体" w:cs="宋体"/>
          <w:b/>
          <w:bCs/>
          <w:sz w:val="24"/>
          <w:szCs w:val="24"/>
        </w:rPr>
      </w:pPr>
      <w:r>
        <w:rPr>
          <w:rFonts w:hint="eastAsia" w:ascii="黑体" w:eastAsia="黑体" w:cs="黑体"/>
          <w:b/>
          <w:bCs/>
          <w:sz w:val="36"/>
          <w:szCs w:val="36"/>
          <w:lang w:val="en-US" w:eastAsia="zh-CN"/>
        </w:rPr>
        <w:t>23</w:t>
      </w:r>
      <w:r>
        <w:rPr>
          <w:rFonts w:hint="eastAsia" w:ascii="黑体" w:eastAsia="黑体" w:cs="黑体"/>
          <w:b/>
          <w:bCs/>
          <w:sz w:val="36"/>
          <w:szCs w:val="36"/>
        </w:rPr>
        <w:t>个人设置卫星地面接收设施接收境内电视节目审批</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eastAsia="宋体" w:cs="宋体"/>
          <w:b w:val="0"/>
          <w:bCs/>
          <w:sz w:val="24"/>
          <w:szCs w:val="24"/>
        </w:rPr>
      </w:pPr>
      <w:r>
        <w:rPr>
          <w:rFonts w:hint="eastAsia" w:cs="宋体"/>
          <w:b/>
          <w:sz w:val="24"/>
          <w:szCs w:val="24"/>
          <w:lang w:eastAsia="zh-CN"/>
        </w:rPr>
        <w:t>一、</w:t>
      </w:r>
      <w:r>
        <w:rPr>
          <w:rFonts w:hint="eastAsia" w:ascii="宋体" w:eastAsia="宋体" w:cs="宋体"/>
          <w:b/>
          <w:sz w:val="24"/>
          <w:szCs w:val="24"/>
        </w:rPr>
        <w:t>事项名称：</w:t>
      </w:r>
      <w:r>
        <w:rPr>
          <w:rFonts w:hint="eastAsia" w:ascii="宋体" w:eastAsia="宋体" w:cs="宋体"/>
          <w:b w:val="0"/>
          <w:bCs/>
          <w:sz w:val="24"/>
          <w:szCs w:val="24"/>
        </w:rPr>
        <w:t>个人设置卫星地面接收设施接收境内电视节目审批</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二、办理依据：</w:t>
      </w:r>
      <w:r>
        <w:rPr>
          <w:rFonts w:hint="eastAsia" w:ascii="宋体" w:eastAsia="宋体" w:cs="宋体"/>
          <w:b w:val="0"/>
          <w:bCs/>
          <w:sz w:val="24"/>
          <w:szCs w:val="24"/>
        </w:rPr>
        <w:t>《卫星电视广播地面接收设施管理规定》（1993年10月5日国务院令第129号，2013年7月18日修改）第七条：单位设置卫星地面接收设施的，必须向当地县、市《卫星电视广播地面接收设施管理规定》（1993年10月5日国务院令第129号，2013年7月18日国务院令第638号修改，2018年9月18日国务院令第703号修正）第七条：单位设置卫星地面接收设施的，必须向当地县、市人民政府广播电视行政管理部门提出申请，报省、自治区、直辖市人民政府广播电视行政管理部门审批，凭审批机关开具的证明购买卫星地面接收设施。卫星地面接收设施安装完毕，由审批机关发给《接收卫星传送的电视节目许可证》。</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lt;卫星电视广播地面接收设施管理规定&gt;实施细则》（1994年2月3日广电部令第11号）第五条。凡需设置卫星地面接收设施接收境外电视节目的单位，必须向当地县级以上（含县级）广播电视行政部门提出申请，经地、市级广播电视行政部门和国家安全部门签署意见后，报所在省、自治区、直辖市广播电视行政部门审批。第七条：必要时广播电影电视部可以直接批准设置卫星地面接收设施，并发给相应的《许可证》。</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sz w:val="24"/>
          <w:szCs w:val="24"/>
        </w:rPr>
        <w:t>六、服务对象：</w:t>
      </w:r>
      <w:r>
        <w:rPr>
          <w:rFonts w:hint="eastAsia" w:ascii="宋体" w:eastAsia="宋体" w:cs="宋体"/>
          <w:sz w:val="24"/>
          <w:szCs w:val="24"/>
          <w:lang w:eastAsia="zh-CN"/>
        </w:rPr>
        <w:t>自然人</w:t>
      </w:r>
      <w:r>
        <w:rPr>
          <w:rFonts w:hint="eastAsia" w:cs="宋体"/>
          <w:sz w:val="24"/>
          <w:szCs w:val="24"/>
          <w:lang w:eastAsia="zh-CN"/>
        </w:rPr>
        <w:t>、</w:t>
      </w:r>
      <w:r>
        <w:rPr>
          <w:rFonts w:hint="eastAsia" w:cs="宋体"/>
          <w:sz w:val="24"/>
          <w:szCs w:val="24"/>
          <w:lang w:val="en-US" w:eastAsia="zh-CN"/>
        </w:rPr>
        <w:t>企业法人、</w:t>
      </w:r>
      <w:r>
        <w:rPr>
          <w:rFonts w:ascii="宋体" w:eastAsia="宋体" w:cs="宋体"/>
          <w:b w:val="0"/>
          <w:bCs w:val="0"/>
          <w:sz w:val="24"/>
          <w:szCs w:val="24"/>
        </w:rPr>
        <w:t>行政机关</w:t>
      </w:r>
      <w:r>
        <w:rPr>
          <w:rFonts w:hint="eastAsia" w:cs="宋体"/>
          <w:b w:val="0"/>
          <w:bCs w:val="0"/>
          <w:sz w:val="24"/>
          <w:szCs w:val="24"/>
          <w:lang w:eastAsia="zh-CN"/>
        </w:rPr>
        <w:t>、 其他组织</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1.有确定的接收方位、接收内容和收视对象范围；</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2.有符合国家标准的接收设备；</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3.有合格的专职管理人员；</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4.有健全的管理制度。</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5.下列单位和场所可申请设置卫星地面接收设施接收卫星传送的境外电视节目：</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(1)级别较高、规模较大的教育、科研、新闻、金融、经贸等确因业务工作需要的单位；</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(2)三星级或国家标准二级以上的涉外宾馆；</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(3)专供外国人和港、澳、台人士办公或居住的公寓等。</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6.符合法律、行政法规和国家有关规定规定的其他条件。</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ascii="宋体" w:eastAsia="宋体" w:cs="宋体"/>
                <w:sz w:val="24"/>
                <w:szCs w:val="24"/>
                <w:lang w:val="en-US" w:eastAsia="zh-CN"/>
              </w:rPr>
            </w:pPr>
            <w:r>
              <w:rPr>
                <w:rFonts w:hint="eastAsia" w:ascii="宋体" w:cs="宋体"/>
                <w:sz w:val="24"/>
                <w:szCs w:val="24"/>
                <w:lang w:val="en-US" w:eastAsia="zh-CN"/>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申请报告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原</w:t>
            </w:r>
            <w:r>
              <w:rPr>
                <w:rFonts w:hint="eastAsia" w:asci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身份证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eastAsia="宋体" w:cs="宋体"/>
                <w:sz w:val="24"/>
                <w:szCs w:val="24"/>
                <w:lang w:val="en-US" w:eastAsia="zh-CN"/>
              </w:rPr>
            </w:pPr>
            <w:r>
              <w:rPr>
                <w:rFonts w:hint="eastAsia" w:ascii="宋体" w:cs="宋体"/>
                <w:sz w:val="24"/>
                <w:szCs w:val="24"/>
                <w:lang w:val="en-US" w:eastAsia="zh-CN"/>
              </w:rPr>
              <w:t>所在单位开具证明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原</w:t>
            </w:r>
            <w:r>
              <w:rPr>
                <w:rFonts w:hint="eastAsia" w:asci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bl>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 xml:space="preserve">   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ascii="宋体" w:eastAsia="宋体" w:cs="宋体"/>
          <w:color w:val="000000"/>
          <w:kern w:val="2"/>
          <w:sz w:val="24"/>
          <w:szCs w:val="24"/>
          <w:lang w:val="en-US" w:eastAsia="zh-CN" w:bidi="ar-SA"/>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20个工作日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cs="宋体"/>
          <w:sz w:val="24"/>
          <w:szCs w:val="24"/>
          <w:lang w:val="en-US" w:eastAsia="zh-CN"/>
        </w:rPr>
      </w:pPr>
      <w:r>
        <w:rPr>
          <w:rFonts w:hint="eastAsia" w:ascii="宋体" w:eastAsia="宋体" w:cs="宋体"/>
          <w:sz w:val="24"/>
          <w:szCs w:val="24"/>
          <w:lang w:eastAsia="zh-CN"/>
        </w:rPr>
        <w:t>监督投诉电话：0746—</w:t>
      </w:r>
      <w:r>
        <w:rPr>
          <w:rFonts w:hint="eastAsia" w:ascii="宋体" w:eastAsia="宋体" w:cs="宋体"/>
          <w:sz w:val="24"/>
          <w:szCs w:val="24"/>
          <w:lang w:val="en-US" w:eastAsia="zh-CN"/>
        </w:rPr>
        <w:t>5755</w:t>
      </w:r>
      <w:r>
        <w:rPr>
          <w:rFonts w:hint="eastAsia" w:cs="宋体"/>
          <w:sz w:val="24"/>
          <w:szCs w:val="24"/>
          <w:lang w:val="en-US" w:eastAsia="zh-CN"/>
        </w:rPr>
        <w:t>405</w:t>
      </w:r>
    </w:p>
    <w:p>
      <w:pPr>
        <w:pStyle w:val="2"/>
        <w:numPr>
          <w:ilvl w:val="0"/>
          <w:numId w:val="0"/>
        </w:numPr>
        <w:shd w:val="clear" w:color="auto" w:fill="FFFFFF"/>
        <w:tabs>
          <w:tab w:val="left" w:pos="0"/>
        </w:tabs>
        <w:spacing w:before="0" w:beforeAutospacing="0" w:after="0" w:afterAutospacing="0" w:line="520" w:lineRule="exact"/>
        <w:ind w:leftChars="0"/>
        <w:jc w:val="left"/>
        <w:rPr>
          <w:rFonts w:hint="eastAsia" w:ascii="宋体" w:eastAsia="宋体" w:cs="宋体"/>
          <w:b/>
          <w:bCs/>
          <w:sz w:val="24"/>
          <w:szCs w:val="24"/>
          <w:lang w:val="en-US" w:eastAsia="zh-CN"/>
        </w:rPr>
      </w:pPr>
      <w:r>
        <w:rPr>
          <w:rFonts w:hint="eastAsia" w:cs="宋体"/>
          <w:b/>
          <w:bCs/>
          <w:sz w:val="24"/>
          <w:szCs w:val="24"/>
          <w:lang w:val="en-US" w:eastAsia="zh-CN"/>
        </w:rPr>
        <w:t>十八、</w:t>
      </w: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ind w:left="0"/>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rPr>
          <w:rFonts w:hint="eastAsia" w:ascii="宋体" w:eastAsia="宋体" w:cs="宋体"/>
          <w:sz w:val="24"/>
          <w:szCs w:val="24"/>
          <w:lang w:val="en-US" w:eastAsia="zh-CN"/>
        </w:rPr>
      </w:pPr>
      <w:r>
        <w:rPr>
          <w:rFonts w:hint="eastAsia" w:ascii="宋体" w:eastAsia="宋体" w:cs="宋体"/>
          <w:sz w:val="24"/>
          <w:szCs w:val="24"/>
          <w:lang w:val="en-US" w:eastAsia="zh-CN"/>
        </w:rPr>
        <w:br w:type="page"/>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inline distT="0" distB="0" distL="113665" distR="113665">
            <wp:extent cx="5269230" cy="6222365"/>
            <wp:effectExtent l="0" t="0" r="7620" b="6985"/>
            <wp:docPr id="27"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pic:cNvPicPr>
                      <a:picLocks noChangeAspect="1"/>
                    </pic:cNvPicPr>
                  </pic:nvPicPr>
                  <pic:blipFill>
                    <a:blip r:embed="rId22"/>
                    <a:stretch>
                      <a:fillRect/>
                    </a:stretch>
                  </pic:blipFill>
                  <pic:spPr>
                    <a:xfrm>
                      <a:off x="0" y="0"/>
                      <a:ext cx="5269230" cy="6222365"/>
                    </a:xfrm>
                    <a:prstGeom prst="rect">
                      <a:avLst/>
                    </a:prstGeom>
                    <a:noFill/>
                    <a:ln w="9525" cap="flat" cmpd="sng">
                      <a:noFill/>
                      <a:prstDash val="solid"/>
                      <a:miter/>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Pr>
        <w:rPr>
          <w:rFonts w:hint="eastAsia" w:eastAsia="宋体"/>
          <w:lang w:eastAsia="zh-CN"/>
        </w:rPr>
      </w:pPr>
    </w:p>
    <w:p>
      <w:pPr>
        <w:spacing w:line="680" w:lineRule="exact"/>
        <w:jc w:val="center"/>
        <w:rPr>
          <w:rFonts w:hint="eastAsia" w:ascii="黑体" w:eastAsia="黑体" w:cs="黑体"/>
          <w:b/>
          <w:bCs/>
          <w:sz w:val="36"/>
          <w:szCs w:val="36"/>
        </w:rPr>
      </w:pPr>
      <w:r>
        <w:rPr>
          <w:rFonts w:hint="eastAsia" w:ascii="黑体" w:eastAsia="黑体" w:cs="黑体"/>
          <w:b/>
          <w:bCs/>
          <w:sz w:val="36"/>
          <w:szCs w:val="36"/>
          <w:lang w:val="en-US" w:eastAsia="zh-CN"/>
        </w:rPr>
        <w:t xml:space="preserve">24 </w:t>
      </w:r>
      <w:r>
        <w:rPr>
          <w:rFonts w:hint="eastAsia" w:ascii="黑体" w:eastAsia="黑体" w:cs="黑体"/>
          <w:b/>
          <w:bCs/>
          <w:sz w:val="36"/>
          <w:szCs w:val="36"/>
        </w:rPr>
        <w:t>广播电视安全播出应急预案、运行保障工作方案、统计报表备案</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eastAsia="宋体" w:cs="宋体"/>
          <w:b w:val="0"/>
          <w:bCs/>
          <w:sz w:val="24"/>
          <w:szCs w:val="24"/>
        </w:rPr>
      </w:pPr>
      <w:r>
        <w:rPr>
          <w:rFonts w:hint="eastAsia" w:cs="宋体"/>
          <w:b/>
          <w:sz w:val="24"/>
          <w:szCs w:val="24"/>
          <w:lang w:eastAsia="zh-CN"/>
        </w:rPr>
        <w:t>一、</w:t>
      </w:r>
      <w:r>
        <w:rPr>
          <w:rFonts w:hint="eastAsia" w:ascii="宋体" w:eastAsia="宋体" w:cs="宋体"/>
          <w:b/>
          <w:sz w:val="24"/>
          <w:szCs w:val="24"/>
        </w:rPr>
        <w:t>事项名称：</w:t>
      </w:r>
      <w:r>
        <w:rPr>
          <w:rFonts w:hint="eastAsia" w:ascii="宋体" w:eastAsia="宋体" w:cs="宋体"/>
          <w:b w:val="0"/>
          <w:bCs/>
          <w:sz w:val="24"/>
          <w:szCs w:val="24"/>
        </w:rPr>
        <w:t>广播电视安全播出应急预案、运行保障工作方案、统计报表备案</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二、办理依据：</w:t>
      </w:r>
      <w:r>
        <w:rPr>
          <w:rFonts w:hint="eastAsia" w:ascii="宋体" w:eastAsia="宋体" w:cs="宋体"/>
          <w:b w:val="0"/>
          <w:bCs/>
          <w:sz w:val="24"/>
          <w:szCs w:val="24"/>
        </w:rPr>
        <w:t>《广播电视安全播出管理规定》（国家广播电影电视总局令〔2009〕第62号）第二十四条  安全播出责任单位应当定期向广播影视行政部门报送安全播出统计报表和报告。第四章重要保障期管理。第十九条  安全播出责任单位的技术系统运行管理，应当符合下列规定： （一）按照省、自治区、直辖市以上人民政府广播影视行政部门批准的节目、传输方式、覆盖范围以及相关技术参数播出、传输、发射广播电视信号，未经批准不得擅自停止或者变更服务； （二）播出质量、技术运行指标符合国家、行业有关标准； （三）制定完善的安全播出保障方案和播出、运行工作流程，安全播出保障方案应当报广播影视行政部门备案； （四）对主要播出环节的信号进行监听监看，对设备运行状态进行监控，及时发现并处置播出故障； （五）广播电视重点时段和重要节目播出期间，在人员、设施等方面给予保障，做好重点区域、重点部位的防范和应急准备； （六）定期对安全播出风险进行自评估。第三十四条  安全播出责任单位应当投入必要的资金用于应急资源储备和维护更新，应急资源储备目录、维护更新情况应当报广播影视行政部门备案。 在紧急状态下，安全播出责任单位应当服从广播影视行政部门对应急资源的统一调配，确保重要节目安全播出。第六章监督管理。</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企业法人^事业法人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1、从事广播电视播出、传输、覆盖等业务的单位；2、符合广播电视安全播出管理规定；3、已经取得《广播电视播出机构许可证》的单位应自开展业务15日内到原批准的广播电视行政部门备案。</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广播电视安全播预案、运行保障工作方案、统计报表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rPr>
              <w:t>原件</w:t>
            </w:r>
            <w:r>
              <w:rPr>
                <w:rFonts w:hint="eastAsia" w:ascii="宋体" w:eastAsia="宋体" w:cs="宋体"/>
                <w:sz w:val="24"/>
                <w:szCs w:val="24"/>
                <w:lang w:eastAsia="zh-CN"/>
              </w:rPr>
              <w:t>和复印件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网上现场都可提交</w:t>
            </w:r>
          </w:p>
        </w:tc>
      </w:tr>
    </w:tbl>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eastAsia="zh-CN"/>
        </w:rPr>
      </w:pPr>
      <w:r>
        <w:rPr>
          <w:rFonts w:hint="eastAsia" w:cs="宋体"/>
          <w:sz w:val="24"/>
          <w:szCs w:val="24"/>
          <w:lang w:val="en-US" w:eastAsia="zh-CN"/>
        </w:rPr>
        <w:t xml:space="preserve">       </w:t>
      </w:r>
      <w:r>
        <w:rPr>
          <w:rFonts w:hint="eastAsia" w:cs="宋体"/>
          <w:sz w:val="24"/>
          <w:szCs w:val="24"/>
          <w:lang w:eastAsia="zh-CN"/>
        </w:rPr>
        <w:t>无</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ascii="宋体" w:eastAsia="宋体" w:cs="宋体"/>
          <w:color w:val="000000"/>
          <w:kern w:val="2"/>
          <w:sz w:val="24"/>
          <w:szCs w:val="24"/>
          <w:lang w:val="en-US" w:eastAsia="zh-CN" w:bidi="ar-SA"/>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cs="宋体"/>
          <w:color w:val="000000"/>
          <w:kern w:val="2"/>
          <w:sz w:val="24"/>
          <w:szCs w:val="24"/>
          <w:lang w:val="en-US" w:eastAsia="zh-CN" w:bidi="ar-SA"/>
        </w:rPr>
        <w:t>20</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eastAsia="zh-CN"/>
        </w:rPr>
        <w:t>咨询电话：</w:t>
      </w:r>
      <w:r>
        <w:rPr>
          <w:rFonts w:hint="eastAsia" w:ascii="宋体" w:eastAsia="宋体" w:cs="宋体"/>
          <w:sz w:val="24"/>
          <w:szCs w:val="24"/>
          <w:lang w:val="en-US" w:eastAsia="zh-CN"/>
        </w:rPr>
        <w:t>0746-5722015</w:t>
      </w:r>
    </w:p>
    <w:p>
      <w:pPr>
        <w:pStyle w:val="2"/>
        <w:shd w:val="clear" w:color="auto" w:fill="FFFFFF"/>
        <w:spacing w:before="0" w:beforeAutospacing="0" w:after="0" w:afterAutospacing="0" w:line="520" w:lineRule="exact"/>
        <w:ind w:firstLine="480" w:firstLineChars="200"/>
        <w:rPr>
          <w:rFonts w:cs="宋体"/>
          <w:sz w:val="24"/>
          <w:szCs w:val="24"/>
          <w:lang w:val="en-US" w:eastAsia="zh-CN"/>
        </w:rPr>
      </w:pPr>
      <w:r>
        <w:rPr>
          <w:rFonts w:hint="eastAsia" w:ascii="宋体" w:eastAsia="宋体" w:cs="宋体"/>
          <w:sz w:val="24"/>
          <w:szCs w:val="24"/>
          <w:lang w:eastAsia="zh-CN"/>
        </w:rPr>
        <w:t>监督投诉电话：0746—</w:t>
      </w:r>
      <w:r>
        <w:rPr>
          <w:rFonts w:hint="eastAsia" w:ascii="宋体" w:eastAsia="宋体" w:cs="宋体"/>
          <w:sz w:val="24"/>
          <w:szCs w:val="24"/>
          <w:lang w:val="en-US" w:eastAsia="zh-CN"/>
        </w:rPr>
        <w:t>5755</w:t>
      </w:r>
      <w:r>
        <w:rPr>
          <w:rFonts w:hint="eastAsia" w:cs="宋体"/>
          <w:sz w:val="24"/>
          <w:szCs w:val="24"/>
          <w:lang w:val="en-US" w:eastAsia="zh-CN"/>
        </w:rPr>
        <w:t>405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numPr>
          <w:ilvl w:val="0"/>
          <w:numId w:val="0"/>
        </w:numPr>
        <w:shd w:val="clear" w:color="auto" w:fill="FFFFFF"/>
        <w:tabs>
          <w:tab w:val="left" w:pos="0"/>
        </w:tabs>
        <w:spacing w:before="0" w:beforeAutospacing="0" w:after="0" w:afterAutospacing="0" w:line="520" w:lineRule="exact"/>
        <w:ind w:leftChars="0"/>
        <w:jc w:val="left"/>
        <w:rPr>
          <w:rFonts w:hint="eastAsia" w:ascii="宋体" w:eastAsia="宋体" w:cs="宋体"/>
          <w:b/>
          <w:bCs/>
          <w:sz w:val="24"/>
          <w:szCs w:val="24"/>
          <w:lang w:val="en-US" w:eastAsia="zh-CN"/>
        </w:rPr>
      </w:pPr>
      <w:r>
        <w:rPr>
          <w:rFonts w:hint="eastAsia" w:cs="宋体"/>
          <w:b/>
          <w:bCs/>
          <w:sz w:val="24"/>
          <w:szCs w:val="24"/>
          <w:lang w:val="en-US" w:eastAsia="zh-CN"/>
        </w:rPr>
        <w:t>十八、</w:t>
      </w: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ascii="宋体" w:eastAsia="宋体" w:cs="宋体"/>
          <w:sz w:val="24"/>
          <w:szCs w:val="24"/>
        </w:rPr>
      </w:pPr>
      <w:r>
        <w:rPr>
          <w:rFonts w:ascii="仿宋" w:eastAsia="仿宋" w:cs="仿宋"/>
          <w:color w:val="000000"/>
          <w:kern w:val="2"/>
          <w:sz w:val="24"/>
          <w:szCs w:val="21"/>
          <w:lang w:val="en-US" w:eastAsia="zh-CN" w:bidi="ar-SA"/>
        </w:rPr>
        <w:drawing>
          <wp:anchor distT="0" distB="0" distL="114300" distR="114300" simplePos="0" relativeHeight="251674624" behindDoc="0" locked="0" layoutInCell="1" allowOverlap="1">
            <wp:simplePos x="0" y="0"/>
            <wp:positionH relativeFrom="column">
              <wp:posOffset>-459740</wp:posOffset>
            </wp:positionH>
            <wp:positionV relativeFrom="paragraph">
              <wp:posOffset>133350</wp:posOffset>
            </wp:positionV>
            <wp:extent cx="6489700" cy="5548630"/>
            <wp:effectExtent l="0" t="0" r="6350" b="0"/>
            <wp:wrapSquare wrapText="bothSides"/>
            <wp:docPr id="28"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pic:cNvPicPr>
                      <a:picLocks noChangeAspect="1"/>
                    </pic:cNvPicPr>
                  </pic:nvPicPr>
                  <pic:blipFill>
                    <a:blip r:embed="rId23"/>
                    <a:stretch>
                      <a:fillRect/>
                    </a:stretch>
                  </pic:blipFill>
                  <pic:spPr>
                    <a:xfrm>
                      <a:off x="0" y="0"/>
                      <a:ext cx="6489700" cy="5548629"/>
                    </a:xfrm>
                    <a:prstGeom prst="rect">
                      <a:avLst/>
                    </a:prstGeom>
                    <a:noFill/>
                    <a:ln w="9525" cap="flat" cmpd="sng">
                      <a:noFill/>
                      <a:prstDash val="solid"/>
                      <a:miter/>
                    </a:ln>
                  </pic:spPr>
                </pic:pic>
              </a:graphicData>
            </a:graphic>
          </wp:anchor>
        </w:drawing>
      </w:r>
      <w:r>
        <w:rPr>
          <w:rFonts w:ascii="宋体" w:eastAsia="宋体" w:cs="宋体"/>
          <w:color w:val="000000"/>
          <w:kern w:val="2"/>
          <w:sz w:val="24"/>
          <w:szCs w:val="24"/>
          <w:lang w:val="en-US" w:eastAsia="zh-CN" w:bidi="ar-SA"/>
        </w:rPr>
        <mc:AlternateContent>
          <mc:Choice Requires="wps">
            <w:drawing>
              <wp:inline distT="0" distB="0" distL="113665" distR="113665">
                <wp:extent cx="304800" cy="304800"/>
                <wp:effectExtent l="0" t="0" r="0" b="0"/>
                <wp:docPr id="29" name="图片"/>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wps:wsp>
                  </a:graphicData>
                </a:graphic>
              </wp:inline>
            </w:drawing>
          </mc:Choice>
          <mc:Fallback>
            <w:pict>
              <v:rect id="图片" o:spid="_x0000_s1026" o:spt="1"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uddHArwBAAB5AwAADgAAAGRycy9lMm9Eb2MueG1srVNdjtMwEH5H&#10;4g6W32nSgtASNV0hquVlgUq7HGDqOE1E7LFm3KY9AeIM3IXbIK7B2P2BXV72gRfLHtvf39jz670b&#10;1M4S9+hrPZ2UWllvsOn9ptaf729eXGnFEXwDA3pb64Nlfb14/mw+hsrOsMOhsaQExHM1hlp3MYaq&#10;KNh01gFPMFgvmy2SgyhL2hQNwSjobihmZfm6GJGaQGgss1SXx019QqSnAGLb9sYu0Wyd9fGISnaA&#10;KJa46wPrRVbbttbET23LNqqh1uI05lFIZL5OY7GYQ7UhCF1vThLgKRIeeXLQeyG9QC0hgtpS/w+U&#10;6w0hYxsnBl1xNJITERfT8lE2dx0Em71I1BwuofP/gzUfdytSfVPr2RutPDjp+M/vP359+5qiGQNX&#10;cuIurCiZ43CL5gsrj+868Bv7loMELI9Ibp5LRDh2FhrROE0QxQOMtGBBU+vxAzbCBduIObh9Sy5x&#10;SCRqn/tzuPTH7qMyUnxZvroqpXNGtk7zxADV+XIgju8tOpUmtSZRl8Fhd8vxePR8JHF5vOmHQepQ&#10;Df5BQTBTJYtPeo9RrLE5rOhsSjqSyU+vJ7X873W+/efHLH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B8yWdNIAAAADAQAADwAAAAAAAAABACAAAAAiAAAAZHJzL2Rvd25yZXYueG1sUEsBAhQAFAAA&#10;AAgAh07iQLnXRwK8AQAAeQMAAA4AAAAAAAAAAQAgAAAAIQEAAGRycy9lMm9Eb2MueG1sUEsFBgAA&#10;AAAGAAYAWQEAAE8FAAAAAA==&#10;">
                <v:fill on="f" focussize="0,0"/>
                <v:stroke on="f"/>
                <v:imagedata o:title=""/>
                <o:lock v:ext="edit" aspectratio="t"/>
                <w10:wrap type="none"/>
                <w10:anchorlock/>
              </v:rect>
            </w:pict>
          </mc:Fallback>
        </mc:AlternateContent>
      </w:r>
    </w:p>
    <w:p>
      <w:pPr>
        <w:pStyle w:val="2"/>
        <w:shd w:val="clear" w:color="auto" w:fill="FFFFFF"/>
        <w:spacing w:before="0" w:beforeAutospacing="0" w:after="0" w:afterAutospacing="0" w:line="520" w:lineRule="exact"/>
        <w:ind w:firstLine="480" w:firstLineChars="200"/>
        <w:rPr>
          <w:rFonts w:ascii="宋体" w:eastAsia="宋体" w:cs="宋体"/>
          <w:sz w:val="24"/>
          <w:szCs w:val="24"/>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cs="宋体"/>
          <w:b/>
          <w:bCs/>
          <w:sz w:val="24"/>
          <w:szCs w:val="24"/>
          <w:lang w:val="en-US" w:eastAsia="zh-CN"/>
        </w:rPr>
        <w:t xml:space="preserve">    </w:t>
      </w: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Pr>
        <w:widowControl/>
        <w:ind w:firstLine="480" w:firstLineChars="200"/>
        <w:jc w:val="left"/>
        <w:rPr>
          <w:rFonts w:hint="eastAsia" w:ascii="宋体" w:eastAsia="宋体" w:cs="宋体"/>
          <w:sz w:val="24"/>
          <w:szCs w:val="24"/>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eastAsia="黑体" w:cs="黑体"/>
          <w:b/>
          <w:bCs/>
          <w:sz w:val="36"/>
          <w:szCs w:val="36"/>
        </w:rPr>
      </w:pPr>
      <w:r>
        <w:rPr>
          <w:rFonts w:hint="eastAsia" w:ascii="黑体" w:eastAsia="黑体" w:cs="黑体"/>
          <w:b/>
          <w:bCs/>
          <w:sz w:val="36"/>
          <w:szCs w:val="36"/>
          <w:lang w:val="en-US" w:eastAsia="zh-CN"/>
        </w:rPr>
        <w:t>25</w:t>
      </w:r>
      <w:r>
        <w:rPr>
          <w:rFonts w:hint="eastAsia" w:ascii="黑体" w:eastAsia="黑体" w:cs="黑体"/>
          <w:b/>
          <w:bCs/>
          <w:sz w:val="36"/>
          <w:szCs w:val="36"/>
        </w:rPr>
        <w:t>广播电视设施迁建审批</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eastAsia="宋体" w:cs="宋体"/>
          <w:b w:val="0"/>
          <w:bCs/>
          <w:sz w:val="24"/>
          <w:szCs w:val="24"/>
        </w:rPr>
      </w:pPr>
      <w:r>
        <w:rPr>
          <w:rFonts w:hint="eastAsia" w:cs="宋体"/>
          <w:b/>
          <w:sz w:val="24"/>
          <w:szCs w:val="24"/>
          <w:lang w:eastAsia="zh-CN"/>
        </w:rPr>
        <w:t>一、</w:t>
      </w:r>
      <w:r>
        <w:rPr>
          <w:rFonts w:hint="eastAsia" w:ascii="宋体" w:eastAsia="宋体" w:cs="宋体"/>
          <w:b/>
          <w:sz w:val="24"/>
          <w:szCs w:val="24"/>
        </w:rPr>
        <w:t>事项名称：</w:t>
      </w:r>
      <w:r>
        <w:rPr>
          <w:rFonts w:hint="eastAsia" w:ascii="宋体" w:eastAsia="宋体" w:cs="宋体"/>
          <w:b w:val="0"/>
          <w:bCs/>
          <w:sz w:val="24"/>
          <w:szCs w:val="24"/>
        </w:rPr>
        <w:t>广播电视设施迁建审批</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二、办理依据：</w:t>
      </w:r>
      <w:r>
        <w:rPr>
          <w:rFonts w:hint="eastAsia" w:ascii="宋体" w:eastAsia="宋体" w:cs="宋体"/>
          <w:b w:val="0"/>
          <w:bCs/>
          <w:sz w:val="24"/>
          <w:szCs w:val="24"/>
        </w:rPr>
        <w:t>《广播电视设施保护条例》（国务院令第295号）第十八条：“进行工程建设，应当尽量避开广播电视设施；重大工程项目确实无法避开而需要搬迁广播电视设施的，城市规划行政主管部门在审批前，应当征得有关广播电视行政管理部门同意。迁建工作应当坚持先建设后拆除的原则。迁建所需费用由造成广播电视设施迁建的单位承担。迁建新址的技术参数应当按照国家有关规定报批。”</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广播电视无线传输覆盖网管理办法》（广电总局令第45号）第二十八条：“因重大工程项目或当地人民政府认为需要搬迁无线广播电视设施的，城市规划行政部门在审批相关城市规划项目前，应事先征得广电总局同意。……”</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lang w:eastAsia="zh-CN"/>
        </w:rPr>
      </w:pPr>
      <w:r>
        <w:rPr>
          <w:rFonts w:hint="eastAsia" w:ascii="宋体" w:eastAsia="宋体" w:cs="宋体"/>
          <w:b/>
          <w:sz w:val="24"/>
          <w:szCs w:val="24"/>
        </w:rPr>
        <w:t>六、服务对象：</w:t>
      </w:r>
      <w:r>
        <w:rPr>
          <w:rFonts w:hint="eastAsia" w:ascii="宋体" w:eastAsia="宋体" w:cs="宋体"/>
          <w:b w:val="0"/>
          <w:bCs/>
          <w:sz w:val="24"/>
          <w:szCs w:val="24"/>
          <w:lang w:eastAsia="zh-CN"/>
        </w:rPr>
        <w:t>企业法人^事业法人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sz w:val="24"/>
          <w:szCs w:val="24"/>
          <w:lang w:eastAsia="zh-CN"/>
        </w:rPr>
      </w:pPr>
      <w:r>
        <w:rPr>
          <w:rFonts w:hint="eastAsia" w:ascii="宋体" w:eastAsia="宋体" w:cs="宋体"/>
          <w:szCs w:val="21"/>
        </w:rPr>
        <w:t>（一）申请人条件：申请人应为拟迁建广播电视设施所有单位。（二）具备或符合如下条件的，准予审核通过：1.符合条件的申请人向所在地县级以上广播电视行政部门提出书面申请，经逐级审核后，由市州广播电视行政部门向省广播电视局提出书面申请（省级广播电视机构直接向省局提交书面申请）；2.迁建广播电视设施应符合城乡建设总体规划和国家有关规定；</w:t>
      </w:r>
      <w:r>
        <w:rPr>
          <w:rFonts w:hint="eastAsia" w:ascii="宋体" w:eastAsia="宋体" w:cs="宋体"/>
          <w:szCs w:val="21"/>
          <w:lang w:val="en-US" w:eastAsia="zh-CN"/>
        </w:rPr>
        <w:t>3</w:t>
      </w:r>
      <w:r>
        <w:rPr>
          <w:rFonts w:hint="eastAsia" w:ascii="宋体" w:eastAsia="宋体" w:cs="宋体"/>
          <w:szCs w:val="21"/>
        </w:rPr>
        <w:t>.满足广播电视安全播出的技术条件和基础设施；4.满足广播电视传输业务要求，避开各种干扰源；5.周围环境符合国家有关环境电磁波防护标准；6.确保广播电视设施的各项功能的要求；7.市州局或省级广播电视机构提交材料齐全。（三）有如下情形之一的，不予审核通过：1.申请材料不齐全；2.不符合上述条件之一；3.补充材料超过受理时限。</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《广播电视节目传送业务经营许可证（无线）》</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复印</w:t>
            </w:r>
            <w:r>
              <w:rPr>
                <w:rFonts w:hint="eastAsia" w:asci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eastAsia="zh-CN"/>
              </w:rPr>
            </w:pPr>
            <w:r>
              <w:rPr>
                <w:rFonts w:hint="eastAsia" w:asci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申请报告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原</w:t>
            </w:r>
            <w:r>
              <w:rPr>
                <w:rFonts w:hint="eastAsia" w:asci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eastAsia="zh-CN"/>
              </w:rPr>
            </w:pPr>
            <w:r>
              <w:rPr>
                <w:rFonts w:hint="eastAsia" w:asci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rPr>
              <w:t>批准文件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复印</w:t>
            </w:r>
            <w:r>
              <w:rPr>
                <w:rFonts w:hint="eastAsia" w:asci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《广播电视频率使用许可证（甲类）》</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eastAsia="zh-CN"/>
              </w:rPr>
              <w:t>复印</w:t>
            </w:r>
            <w:r>
              <w:rPr>
                <w:rFonts w:hint="eastAsia" w:asci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cs="宋体"/>
                <w:sz w:val="24"/>
                <w:szCs w:val="24"/>
                <w:lang w:val="en-US" w:eastAsia="zh-CN"/>
              </w:rPr>
              <w:t>广电总局核发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评估报告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eastAsia="zh-CN"/>
              </w:rPr>
              <w:t>原</w:t>
            </w:r>
            <w:r>
              <w:rPr>
                <w:rFonts w:hint="eastAsia" w:asci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6</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转报申请文件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原</w:t>
            </w:r>
            <w:r>
              <w:rPr>
                <w:rFonts w:hint="eastAsia" w:asci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7</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城市规划部门意见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原</w:t>
            </w:r>
            <w:r>
              <w:rPr>
                <w:rFonts w:hint="eastAsia" w:asci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8</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相关频率协调函（可选）</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原</w:t>
            </w:r>
            <w:r>
              <w:rPr>
                <w:rFonts w:hint="eastAsia" w:asci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bl>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eastAsia="zh-CN"/>
        </w:rPr>
      </w:pPr>
      <w:r>
        <w:rPr>
          <w:rFonts w:hint="eastAsia" w:cs="宋体"/>
          <w:sz w:val="24"/>
          <w:szCs w:val="24"/>
          <w:lang w:eastAsia="zh-CN"/>
        </w:rPr>
        <w:t>无</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ascii="宋体" w:eastAsia="宋体" w:cs="宋体"/>
          <w:color w:val="000000"/>
          <w:kern w:val="2"/>
          <w:sz w:val="24"/>
          <w:szCs w:val="24"/>
          <w:lang w:val="en-US" w:eastAsia="zh-CN" w:bidi="ar-SA"/>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20个工作日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cs="宋体"/>
          <w:sz w:val="24"/>
          <w:szCs w:val="24"/>
          <w:lang w:val="en-US" w:eastAsia="zh-CN"/>
        </w:rPr>
      </w:pPr>
      <w:r>
        <w:rPr>
          <w:rFonts w:hint="eastAsia" w:ascii="宋体" w:eastAsia="宋体" w:cs="宋体"/>
          <w:sz w:val="24"/>
          <w:szCs w:val="24"/>
          <w:lang w:eastAsia="zh-CN"/>
        </w:rPr>
        <w:t>监督投诉电话：0746—</w:t>
      </w:r>
      <w:r>
        <w:rPr>
          <w:rFonts w:hint="eastAsia" w:ascii="宋体" w:eastAsia="宋体" w:cs="宋体"/>
          <w:sz w:val="24"/>
          <w:szCs w:val="24"/>
          <w:lang w:val="en-US" w:eastAsia="zh-CN"/>
        </w:rPr>
        <w:t>5755</w:t>
      </w:r>
      <w:r>
        <w:rPr>
          <w:rFonts w:hint="eastAsia" w:cs="宋体"/>
          <w:sz w:val="24"/>
          <w:szCs w:val="24"/>
          <w:lang w:val="en-US" w:eastAsia="zh-CN"/>
        </w:rPr>
        <w:t>405</w:t>
      </w:r>
    </w:p>
    <w:p>
      <w:pPr>
        <w:pStyle w:val="2"/>
        <w:numPr>
          <w:ilvl w:val="0"/>
          <w:numId w:val="0"/>
        </w:numPr>
        <w:shd w:val="clear" w:color="auto" w:fill="FFFFFF"/>
        <w:tabs>
          <w:tab w:val="left" w:pos="0"/>
        </w:tabs>
        <w:spacing w:before="0" w:beforeAutospacing="0" w:after="0" w:afterAutospacing="0" w:line="520" w:lineRule="exact"/>
        <w:ind w:leftChars="0"/>
        <w:jc w:val="left"/>
        <w:rPr>
          <w:rFonts w:hint="eastAsia" w:ascii="宋体" w:eastAsia="宋体" w:cs="宋体"/>
          <w:b/>
          <w:bCs/>
          <w:sz w:val="24"/>
          <w:szCs w:val="24"/>
          <w:lang w:val="en-US" w:eastAsia="zh-CN"/>
        </w:rPr>
      </w:pPr>
      <w:r>
        <w:rPr>
          <w:rFonts w:hint="eastAsia" w:cs="宋体"/>
          <w:b/>
          <w:bCs/>
          <w:sz w:val="24"/>
          <w:szCs w:val="24"/>
          <w:lang w:val="en-US" w:eastAsia="zh-CN"/>
        </w:rPr>
        <w:t>十八、</w:t>
      </w: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keepNext w:val="0"/>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br w:type="page"/>
      </w:r>
    </w:p>
    <w:p>
      <w:pPr>
        <w:pStyle w:val="2"/>
        <w:shd w:val="clear" w:color="auto" w:fill="FFFFFF"/>
        <w:spacing w:before="0" w:beforeAutospacing="0" w:after="0" w:afterAutospacing="0" w:line="520" w:lineRule="exact"/>
        <w:ind w:firstLine="480" w:firstLineChars="200"/>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ascii="仿宋" w:eastAsia="仿宋" w:cs="仿宋"/>
          <w:color w:val="000000"/>
          <w:kern w:val="2"/>
          <w:sz w:val="24"/>
          <w:szCs w:val="21"/>
          <w:lang w:val="en-US" w:eastAsia="zh-CN" w:bidi="ar-SA"/>
        </w:rPr>
        <w:drawing>
          <wp:anchor distT="0" distB="0" distL="114300" distR="114300" simplePos="0" relativeHeight="251675648" behindDoc="0" locked="0" layoutInCell="1" allowOverlap="1">
            <wp:simplePos x="0" y="0"/>
            <wp:positionH relativeFrom="column">
              <wp:posOffset>-69215</wp:posOffset>
            </wp:positionH>
            <wp:positionV relativeFrom="paragraph">
              <wp:posOffset>81280</wp:posOffset>
            </wp:positionV>
            <wp:extent cx="5559425" cy="5780405"/>
            <wp:effectExtent l="0" t="0" r="3175" b="10795"/>
            <wp:wrapSquare wrapText="bothSides"/>
            <wp:docPr id="30" name="图片框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框 1026"/>
                    <pic:cNvPicPr>
                      <a:picLocks noChangeAspect="1"/>
                    </pic:cNvPicPr>
                  </pic:nvPicPr>
                  <pic:blipFill>
                    <a:blip r:embed="rId24"/>
                    <a:stretch>
                      <a:fillRect/>
                    </a:stretch>
                  </pic:blipFill>
                  <pic:spPr>
                    <a:xfrm>
                      <a:off x="0" y="0"/>
                      <a:ext cx="5559425" cy="5780405"/>
                    </a:xfrm>
                    <a:prstGeom prst="rect">
                      <a:avLst/>
                    </a:prstGeom>
                    <a:noFill/>
                    <a:ln w="9525" cap="flat" cmpd="sng">
                      <a:noFill/>
                      <a:prstDash val="solid"/>
                      <a:round/>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Pr>
        <w:spacing w:line="680" w:lineRule="exact"/>
        <w:jc w:val="center"/>
        <w:rPr>
          <w:rFonts w:hint="eastAsia" w:ascii="黑体" w:eastAsia="黑体" w:cs="黑体"/>
          <w:b/>
          <w:bCs/>
          <w:sz w:val="36"/>
          <w:szCs w:val="36"/>
        </w:rPr>
      </w:pPr>
      <w:r>
        <w:rPr>
          <w:rFonts w:hint="eastAsia" w:ascii="黑体" w:eastAsia="黑体" w:cs="黑体"/>
          <w:b/>
          <w:bCs/>
          <w:sz w:val="36"/>
          <w:szCs w:val="36"/>
          <w:lang w:val="en-US" w:eastAsia="zh-CN"/>
        </w:rPr>
        <w:t xml:space="preserve">26 </w:t>
      </w:r>
      <w:r>
        <w:rPr>
          <w:rFonts w:hint="eastAsia" w:ascii="黑体" w:eastAsia="黑体" w:cs="黑体"/>
          <w:b/>
          <w:bCs/>
          <w:sz w:val="36"/>
          <w:szCs w:val="36"/>
        </w:rPr>
        <w:t>广播电视视频点播业务许可证（乙种）审批</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eastAsia="宋体" w:cs="宋体"/>
          <w:b w:val="0"/>
          <w:bCs/>
          <w:sz w:val="24"/>
          <w:szCs w:val="24"/>
        </w:rPr>
      </w:pPr>
      <w:r>
        <w:rPr>
          <w:rFonts w:hint="eastAsia" w:cs="宋体"/>
          <w:b/>
          <w:sz w:val="24"/>
          <w:szCs w:val="24"/>
          <w:lang w:eastAsia="zh-CN"/>
        </w:rPr>
        <w:t>一、</w:t>
      </w:r>
      <w:r>
        <w:rPr>
          <w:rFonts w:hint="eastAsia" w:ascii="宋体" w:eastAsia="宋体" w:cs="宋体"/>
          <w:b/>
          <w:sz w:val="24"/>
          <w:szCs w:val="24"/>
        </w:rPr>
        <w:t>事项名称：</w:t>
      </w:r>
      <w:r>
        <w:rPr>
          <w:rFonts w:hint="eastAsia" w:ascii="宋体" w:eastAsia="宋体" w:cs="宋体"/>
          <w:b w:val="0"/>
          <w:bCs/>
          <w:sz w:val="24"/>
          <w:szCs w:val="24"/>
        </w:rPr>
        <w:t>广播电视视频点播业务许可证（乙种）审批</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二、办理依据：</w:t>
      </w:r>
      <w:r>
        <w:rPr>
          <w:rFonts w:hint="eastAsia" w:ascii="宋体" w:eastAsia="宋体" w:cs="宋体"/>
          <w:szCs w:val="21"/>
        </w:rPr>
        <w:t>《国务院对确需保留的行政审批项目设定行政许可的决定》（2004年6月29日国务院令第412号，2009年1月29日予以修改）附件第303项：开办视频点播业务审批（实施机关：广电总局、省级人民政府广播电视行政主管部门）。</w:t>
      </w:r>
      <w:r>
        <w:rPr>
          <w:rFonts w:hint="eastAsia" w:ascii="宋体" w:eastAsia="宋体" w:cs="宋体"/>
          <w:szCs w:val="21"/>
        </w:rPr>
        <w:cr/>
      </w:r>
      <w:r>
        <w:rPr>
          <w:rFonts w:hint="eastAsia" w:ascii="宋体" w:eastAsia="宋体" w:cs="宋体"/>
          <w:szCs w:val="21"/>
        </w:rPr>
        <w:t>《广播电视视频点播业务管理办法》（2004年7月6日广电总局令第35号）第五条：开办视频点播业务须取得《广播电视视频点播业务许可证》。第六条：《广播电视视频点播业务许可证》分为甲、乙2种。第十二条：申请《广播电视视频点播业务许可证（乙种）》的，应向当地县级以上广播电视行政部门提出申请，并提交符合第十条规定的申报材料。经逐级审核后，报省级广播电视行政部门审批。</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企业法人^事业法人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下列机构可以申请《广播电视视频点播业务许可证（乙种）》：</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1.三星级以上或相当于三星级以上的宾馆饭店；</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2.具有同时为10家以上三星级或相当于三星级以上的宾馆饭店提供视频点播业务能力的机构。</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（二）申请《广播电视视频点播业务许可证》必须具备以下条件：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1.符合国家视频点播业务总体规划；</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2.有符合本办法规定的节目资源；</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3.具备与视频点播业务开办规模相适应的场所、技术、人员等条件；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4.所使用的系统和设备符合国家和行业技术标准；</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5.有健全的节目内容审查制度、播出管理制度；</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6.有确定的传播范围；</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7.具备与开办视频点播业务相适应的信誉和服务能力；</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8.有与新闻出版广电行政部门监控系统实现联网的方案；</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9.其他法律、行政法规规定的条件。</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rPr>
            </w:pPr>
            <w:r>
              <w:rPr>
                <w:rFonts w:hint="eastAsia" w:ascii="宋体" w:eastAsia="宋体" w:cs="宋体"/>
                <w:sz w:val="24"/>
                <w:szCs w:val="24"/>
              </w:rPr>
              <w:t>申请报告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eastAsia="zh-CN"/>
              </w:rPr>
            </w:pPr>
            <w:r>
              <w:rPr>
                <w:rFonts w:hint="eastAsia" w:asci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lang w:eastAsia="zh-CN"/>
              </w:rPr>
            </w:pPr>
            <w:r>
              <w:rPr>
                <w:rFonts w:hint="eastAsia" w:ascii="宋体" w:eastAsia="宋体" w:cs="宋体"/>
                <w:sz w:val="24"/>
                <w:szCs w:val="24"/>
              </w:rPr>
              <w:t>供监控信号的监控方案</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cs="宋体"/>
                <w:sz w:val="24"/>
                <w:szCs w:val="24"/>
                <w:lang w:val="en-US" w:eastAsia="zh-CN"/>
              </w:rPr>
              <w:t>申请人自备或向政府监管部门提供监控信号的监控方案</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eastAsia="zh-CN"/>
              </w:rPr>
            </w:pPr>
            <w:r>
              <w:rPr>
                <w:rFonts w:hint="eastAsia" w:asci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lang w:eastAsia="zh-CN"/>
              </w:rPr>
            </w:pPr>
            <w:r>
              <w:rPr>
                <w:rFonts w:hint="eastAsia" w:ascii="宋体" w:eastAsia="宋体" w:cs="宋体"/>
                <w:sz w:val="24"/>
                <w:szCs w:val="24"/>
              </w:rPr>
              <w:t>节目开办方案</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rPr>
            </w:pPr>
            <w:r>
              <w:rPr>
                <w:rFonts w:hint="eastAsia" w:ascii="宋体" w:eastAsia="宋体" w:cs="宋体"/>
                <w:sz w:val="24"/>
                <w:szCs w:val="24"/>
              </w:rPr>
              <w:t>技术方案</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color w:val="000000"/>
                <w:kern w:val="2"/>
                <w:sz w:val="24"/>
                <w:szCs w:val="24"/>
                <w:lang w:val="en-US" w:eastAsia="zh-CN" w:bidi="ar-SA"/>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color w:val="000000"/>
                <w:kern w:val="2"/>
                <w:sz w:val="24"/>
                <w:szCs w:val="24"/>
                <w:lang w:val="en-US" w:eastAsia="zh-CN" w:bidi="ar-SA"/>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rPr>
            </w:pPr>
            <w:r>
              <w:rPr>
                <w:rFonts w:hint="eastAsia" w:ascii="宋体" w:eastAsia="宋体" w:cs="宋体"/>
                <w:sz w:val="24"/>
                <w:szCs w:val="24"/>
              </w:rPr>
              <w:t>运营方案</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lang w:eastAsia="zh-CN"/>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6</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rPr>
            </w:pPr>
            <w:r>
              <w:rPr>
                <w:rFonts w:hint="eastAsia" w:ascii="宋体" w:eastAsia="宋体" w:cs="宋体"/>
                <w:sz w:val="24"/>
                <w:szCs w:val="24"/>
              </w:rPr>
              <w:t>管理制度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lang w:eastAsia="zh-CN"/>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7</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rPr>
            </w:pPr>
            <w:r>
              <w:rPr>
                <w:rFonts w:hint="eastAsia" w:ascii="宋体" w:eastAsia="宋体" w:cs="宋体"/>
                <w:sz w:val="24"/>
                <w:szCs w:val="24"/>
              </w:rPr>
              <w:t>公司章程</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lang w:eastAsia="zh-CN"/>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r>
              <w:rPr>
                <w:rFonts w:hint="eastAsia" w:ascii="宋体" w:cs="宋体"/>
                <w:sz w:val="24"/>
                <w:szCs w:val="24"/>
                <w:lang w:eastAsia="zh-CN"/>
              </w:rPr>
              <w:t>，</w:t>
            </w:r>
            <w:r>
              <w:rPr>
                <w:rFonts w:hint="eastAsia" w:ascii="宋体" w:cs="宋体"/>
                <w:sz w:val="24"/>
                <w:szCs w:val="24"/>
                <w:lang w:val="en-US" w:eastAsia="zh-CN"/>
              </w:rPr>
              <w:t>宾馆饭店以外的机构提供</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8</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rPr>
            </w:pPr>
            <w:r>
              <w:rPr>
                <w:rFonts w:hint="eastAsia" w:ascii="宋体" w:eastAsia="宋体" w:cs="宋体"/>
                <w:sz w:val="24"/>
                <w:szCs w:val="24"/>
              </w:rPr>
              <w:t>从事视频点播业务的书面文件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lang w:eastAsia="zh-CN"/>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r>
              <w:rPr>
                <w:rFonts w:hint="eastAsia" w:ascii="宋体" w:cs="宋体"/>
                <w:sz w:val="24"/>
                <w:szCs w:val="24"/>
                <w:lang w:eastAsia="zh-CN"/>
              </w:rPr>
              <w:t>，</w:t>
            </w:r>
            <w:r>
              <w:rPr>
                <w:rFonts w:hint="eastAsia" w:ascii="宋体" w:cs="宋体"/>
                <w:sz w:val="24"/>
                <w:szCs w:val="24"/>
                <w:lang w:val="en-US" w:eastAsia="zh-CN"/>
              </w:rPr>
              <w:t>宾馆饭店以外的机构提供</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9</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rPr>
            </w:pPr>
            <w:r>
              <w:rPr>
                <w:rFonts w:hint="eastAsia" w:ascii="宋体" w:eastAsia="宋体" w:cs="宋体"/>
                <w:sz w:val="24"/>
                <w:szCs w:val="24"/>
              </w:rPr>
              <w:t>主管人员简要情况介绍和设备、场所的情况说明材料</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lang w:eastAsia="zh-CN"/>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bl>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eastAsia="zh-CN"/>
        </w:rPr>
      </w:pPr>
      <w:r>
        <w:rPr>
          <w:rFonts w:hint="eastAsia" w:cs="宋体"/>
          <w:sz w:val="24"/>
          <w:szCs w:val="24"/>
          <w:lang w:val="en-US" w:eastAsia="zh-CN"/>
        </w:rPr>
        <w:t xml:space="preserve">      </w:t>
      </w:r>
      <w:r>
        <w:rPr>
          <w:rFonts w:hint="eastAsia" w:cs="宋体"/>
          <w:sz w:val="24"/>
          <w:szCs w:val="24"/>
          <w:lang w:eastAsia="zh-CN"/>
        </w:rPr>
        <w:t>无</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ascii="宋体" w:eastAsia="宋体" w:cs="宋体"/>
          <w:color w:val="000000"/>
          <w:kern w:val="2"/>
          <w:sz w:val="24"/>
          <w:szCs w:val="24"/>
          <w:lang w:val="en-US" w:eastAsia="zh-CN" w:bidi="ar-SA"/>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20个工作日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ascii="宋体" w:eastAsia="宋体" w:cs="宋体"/>
          <w:sz w:val="24"/>
          <w:szCs w:val="24"/>
          <w:lang w:val="en-US" w:eastAsia="zh-CN"/>
        </w:rPr>
        <w:sectPr>
          <w:pgSz w:w="11906" w:h="16838"/>
          <w:pgMar w:top="1440" w:right="1800" w:bottom="1440" w:left="1800" w:header="851" w:footer="992" w:gutter="0"/>
          <w:cols w:space="720" w:num="1"/>
          <w:docGrid w:type="lines" w:linePitch="312" w:charSpace="0"/>
        </w:sectPr>
      </w:pPr>
      <w:r>
        <w:rPr>
          <w:rFonts w:hint="eastAsia" w:ascii="宋体" w:eastAsia="宋体" w:cs="宋体"/>
          <w:sz w:val="24"/>
          <w:szCs w:val="24"/>
          <w:lang w:eastAsia="zh-CN"/>
        </w:rPr>
        <w:t>监督投诉电话：0746—</w:t>
      </w:r>
      <w:r>
        <w:rPr>
          <w:rFonts w:hint="eastAsia" w:ascii="宋体" w:eastAsia="宋体" w:cs="宋体"/>
          <w:sz w:val="24"/>
          <w:szCs w:val="24"/>
          <w:lang w:val="en-US" w:eastAsia="zh-CN"/>
        </w:rPr>
        <w:t>5755</w:t>
      </w:r>
      <w:r>
        <w:rPr>
          <w:rFonts w:hint="eastAsia" w:cs="宋体"/>
          <w:sz w:val="24"/>
          <w:szCs w:val="24"/>
          <w:lang w:val="en-US" w:eastAsia="zh-CN"/>
        </w:rPr>
        <w:t>405</w:t>
      </w:r>
    </w:p>
    <w:p>
      <w:pPr>
        <w:pStyle w:val="2"/>
        <w:numPr>
          <w:ilvl w:val="0"/>
          <w:numId w:val="0"/>
        </w:numPr>
        <w:shd w:val="clear" w:color="auto" w:fill="FFFFFF"/>
        <w:tabs>
          <w:tab w:val="left" w:pos="0"/>
        </w:tabs>
        <w:spacing w:before="0" w:beforeAutospacing="0" w:after="0" w:afterAutospacing="0" w:line="520" w:lineRule="exact"/>
        <w:ind w:leftChars="0"/>
        <w:jc w:val="left"/>
        <w:rPr>
          <w:rFonts w:hint="eastAsia" w:ascii="宋体" w:eastAsia="宋体" w:cs="宋体"/>
          <w:b/>
          <w:bCs/>
          <w:sz w:val="24"/>
          <w:szCs w:val="24"/>
          <w:lang w:val="en-US" w:eastAsia="zh-CN"/>
        </w:rPr>
      </w:pPr>
      <w:r>
        <w:rPr>
          <w:rFonts w:hint="eastAsia" w:cs="宋体"/>
          <w:b/>
          <w:bCs/>
          <w:sz w:val="24"/>
          <w:szCs w:val="24"/>
          <w:lang w:val="en-US" w:eastAsia="zh-CN"/>
        </w:rPr>
        <w:t>十八、</w:t>
      </w: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ind w:left="0"/>
        <w:rPr>
          <w:rFonts w:hint="eastAsia"/>
          <w:b/>
          <w:bCs/>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jc w:val="both"/>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jc w:val="both"/>
        <w:rPr>
          <w:rFonts w:hint="eastAsia" w:ascii="宋体" w:eastAsia="宋体" w:cs="宋体"/>
          <w:b/>
          <w:bCs/>
          <w:sz w:val="24"/>
          <w:szCs w:val="24"/>
          <w:lang w:val="en-US" w:eastAsia="zh-CN"/>
        </w:rPr>
      </w:pPr>
    </w:p>
    <w:p>
      <w:pPr>
        <w:spacing w:line="680" w:lineRule="exact"/>
        <w:jc w:val="center"/>
        <w:rPr>
          <w:rFonts w:hint="eastAsia" w:ascii="黑体" w:eastAsia="黑体" w:cs="黑体"/>
          <w:b/>
          <w:bCs/>
          <w:sz w:val="36"/>
          <w:szCs w:val="36"/>
        </w:rPr>
      </w:pPr>
      <w:r>
        <w:rPr>
          <w:rFonts w:hint="eastAsia" w:ascii="黑体" w:eastAsia="黑体" w:cs="黑体"/>
          <w:b/>
          <w:bCs/>
          <w:sz w:val="36"/>
          <w:szCs w:val="36"/>
          <w:lang w:val="en-US" w:eastAsia="zh-CN"/>
        </w:rPr>
        <w:t xml:space="preserve">27 </w:t>
      </w:r>
      <w:r>
        <w:rPr>
          <w:rFonts w:hint="eastAsia" w:ascii="黑体" w:eastAsia="黑体" w:cs="黑体"/>
          <w:b/>
          <w:bCs/>
          <w:sz w:val="36"/>
          <w:szCs w:val="36"/>
        </w:rPr>
        <w:t>广播电视专用频段频率使用许可证（甲类）核发</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eastAsia="宋体" w:cs="宋体"/>
          <w:b w:val="0"/>
          <w:bCs/>
          <w:sz w:val="24"/>
          <w:szCs w:val="24"/>
        </w:rPr>
      </w:pPr>
      <w:r>
        <w:rPr>
          <w:rFonts w:hint="eastAsia" w:cs="宋体"/>
          <w:b/>
          <w:sz w:val="24"/>
          <w:szCs w:val="24"/>
          <w:lang w:eastAsia="zh-CN"/>
        </w:rPr>
        <w:t>一、</w:t>
      </w:r>
      <w:r>
        <w:rPr>
          <w:rFonts w:hint="eastAsia" w:ascii="宋体" w:eastAsia="宋体" w:cs="宋体"/>
          <w:b/>
          <w:sz w:val="24"/>
          <w:szCs w:val="24"/>
        </w:rPr>
        <w:t>事项名称：</w:t>
      </w:r>
      <w:r>
        <w:rPr>
          <w:rFonts w:hint="eastAsia" w:ascii="宋体" w:eastAsia="宋体" w:cs="宋体"/>
          <w:b w:val="0"/>
          <w:bCs/>
          <w:sz w:val="24"/>
          <w:szCs w:val="24"/>
        </w:rPr>
        <w:t>广播电视专用频段频率使用许可证（甲类）核发</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二、办理依据：</w:t>
      </w:r>
      <w:r>
        <w:rPr>
          <w:rFonts w:hint="eastAsia" w:ascii="宋体" w:eastAsia="宋体" w:cs="宋体"/>
          <w:b w:val="0"/>
          <w:bCs/>
          <w:sz w:val="24"/>
          <w:szCs w:val="24"/>
        </w:rPr>
        <w:t>1、《广播电视管理条例》（1997年8月11日国务院令第228号，2013年12月7日国务院令第645号第一次修订，2017年3月1日国务院令第676号第二次修订）第十八条：“国务院广播电视行政部门负责指配广播电视专用频段的频率，并核发频率专用指配证明。”</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2、《广播电视无线传输覆盖网管理办法》（2004年11月15日广电总局令第45号）第二十条：依本办法第十二条第一至五项取得《广播电视节目传送业务许可证（无线）》的单位，如需申请适用广播电视频率，应向所在地县级以上广播电视行政部门提出书面申请，经逐级审核后，报广电总局审批，领取《广播电视频率适用许可证（甲类）》。许可证有效期为4年。有效期届满需继续开展业务的，应于届满前6个月按本办法规定的审批程序办理手续。</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企业法人^事业法人^行政机关</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（一）申请人条件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为具有《广播电视节目传送业务经营许可证（无线）》的单位。</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（二）具备或符合如下条件的，准予审核通过：</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1.申请人向所在地县级以上广播电视行政部门提出书面申请，经逐级审核后，向省广播电视局提交审核的书面申请（省级广播电视机构直接向省广播电视局提交书面申请）；</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2.市州局或省级广播电视机构提交材料齐全；</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3.申请使用频率的播出主体不存在违规传送广播电视节目的情况；</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4.申请使用的广播电视频率涉及修改和调整广播电视覆盖网规划的，需提供评估报告和与相关部门或单位的协调文件。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（三）有如下情形之一的，不予审核通过：</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1.申请材料不符合要求；</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2.申请使用频率的播出主体存在违规传送广播电视节目的情况，如违反《广播电视管理条例》、《广播电视无线传输覆盖网管理办法》等法规规章，存在擅自使用频率/频道、擅自变更技术参数和播出节目等情况；</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val="0"/>
          <w:bCs/>
          <w:sz w:val="24"/>
          <w:szCs w:val="24"/>
        </w:rPr>
        <w:t>3.申请使用的广播电视频率涉及修改和调整广播电视覆盖网规划的，不能提供评估报告也未提供与相关部门或单位的协调文件。</w:t>
      </w:r>
    </w:p>
    <w:p>
      <w:pPr>
        <w:pStyle w:val="2"/>
        <w:shd w:val="clear" w:color="auto" w:fill="FFFFFF"/>
        <w:wordWrap w:val="0"/>
        <w:spacing w:before="0" w:beforeAutospacing="0" w:after="0" w:afterAutospacing="0" w:line="520" w:lineRule="exact"/>
        <w:rPr>
          <w:rFonts w:hint="eastAsia" w:asci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××市州广播电视行政部门（或省级XX广播电视机构）关于使用频率的申请</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cs="宋体"/>
                <w:sz w:val="24"/>
                <w:szCs w:val="24"/>
                <w:lang w:val="en-US" w:eastAsia="zh-CN"/>
              </w:rPr>
              <w:t>申请人</w:t>
            </w: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cs="宋体"/>
                <w:sz w:val="24"/>
                <w:szCs w:val="24"/>
                <w:lang w:val="en-US" w:eastAsia="zh-CN"/>
              </w:rPr>
              <w:t>网上</w:t>
            </w:r>
            <w:r>
              <w:rPr>
                <w:rFonts w:hint="eastAsia" w:ascii="宋体" w:eastAsia="宋体" w:cs="宋体"/>
                <w:sz w:val="24"/>
                <w:szCs w:val="24"/>
              </w:rPr>
              <w:t>现场</w:t>
            </w:r>
            <w:r>
              <w:rPr>
                <w:rFonts w:hint="eastAsia" w:ascii="宋体" w:cs="宋体"/>
                <w:sz w:val="24"/>
                <w:szCs w:val="24"/>
                <w:lang w:val="en-US" w:eastAsia="zh-CN"/>
              </w:rPr>
              <w:t>都可</w:t>
            </w:r>
            <w:r>
              <w:rPr>
                <w:rFonts w:hint="eastAsia" w:asci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eastAsia="zh-CN"/>
              </w:rPr>
            </w:pPr>
            <w:r>
              <w:rPr>
                <w:rFonts w:hint="eastAsia" w:asci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申请人向所在地县级以上广播电视行政部门逐级提交的书面申请（省级广播电视机构不需要提交）。</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cs="宋体"/>
                <w:sz w:val="24"/>
                <w:szCs w:val="24"/>
                <w:lang w:val="en-US" w:eastAsia="zh-CN"/>
              </w:rPr>
              <w:t>申请人</w:t>
            </w: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cs="宋体"/>
                <w:sz w:val="24"/>
                <w:szCs w:val="24"/>
                <w:lang w:val="en-US" w:eastAsia="zh-CN"/>
              </w:rPr>
              <w:t>网上</w:t>
            </w:r>
            <w:r>
              <w:rPr>
                <w:rFonts w:hint="eastAsia" w:ascii="宋体" w:eastAsia="宋体" w:cs="宋体"/>
                <w:sz w:val="24"/>
                <w:szCs w:val="24"/>
              </w:rPr>
              <w:t>现场</w:t>
            </w:r>
            <w:r>
              <w:rPr>
                <w:rFonts w:hint="eastAsia" w:ascii="宋体" w:cs="宋体"/>
                <w:sz w:val="24"/>
                <w:szCs w:val="24"/>
                <w:lang w:val="en-US" w:eastAsia="zh-CN"/>
              </w:rPr>
              <w:t>都可</w:t>
            </w:r>
            <w:r>
              <w:rPr>
                <w:rFonts w:hint="eastAsia" w:asci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eastAsia="zh-CN"/>
              </w:rPr>
            </w:pPr>
            <w:r>
              <w:rPr>
                <w:rFonts w:hint="eastAsia" w:asci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协调文件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原</w:t>
            </w:r>
            <w:r>
              <w:rPr>
                <w:rFonts w:hint="eastAsia" w:asci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cs="宋体"/>
                <w:sz w:val="24"/>
                <w:szCs w:val="24"/>
                <w:lang w:val="en-US" w:eastAsia="zh-CN"/>
              </w:rPr>
              <w:t>申请人</w:t>
            </w: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cs="宋体"/>
                <w:sz w:val="24"/>
                <w:szCs w:val="24"/>
                <w:lang w:val="en-US" w:eastAsia="zh-CN"/>
              </w:rPr>
              <w:t>网上</w:t>
            </w:r>
            <w:r>
              <w:rPr>
                <w:rFonts w:hint="eastAsia" w:ascii="宋体" w:eastAsia="宋体" w:cs="宋体"/>
                <w:sz w:val="24"/>
                <w:szCs w:val="24"/>
              </w:rPr>
              <w:t>现场</w:t>
            </w:r>
            <w:r>
              <w:rPr>
                <w:rFonts w:hint="eastAsia" w:ascii="宋体" w:cs="宋体"/>
                <w:sz w:val="24"/>
                <w:szCs w:val="24"/>
                <w:lang w:val="en-US" w:eastAsia="zh-CN"/>
              </w:rPr>
              <w:t>都可</w:t>
            </w:r>
            <w:r>
              <w:rPr>
                <w:rFonts w:hint="eastAsia" w:asci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《广播电视节目传送业务经营许可证（无线）》</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eastAsia="zh-CN"/>
              </w:rPr>
              <w:t>原</w:t>
            </w:r>
            <w:r>
              <w:rPr>
                <w:rFonts w:hint="eastAsia" w:asci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cs="宋体"/>
                <w:sz w:val="24"/>
                <w:szCs w:val="24"/>
                <w:lang w:val="en-US" w:eastAsia="zh-CN"/>
              </w:rPr>
              <w:t>网上</w:t>
            </w:r>
            <w:r>
              <w:rPr>
                <w:rFonts w:hint="eastAsia" w:ascii="宋体" w:eastAsia="宋体" w:cs="宋体"/>
                <w:sz w:val="24"/>
                <w:szCs w:val="24"/>
              </w:rPr>
              <w:t>现场</w:t>
            </w:r>
            <w:r>
              <w:rPr>
                <w:rFonts w:hint="eastAsia" w:ascii="宋体" w:cs="宋体"/>
                <w:sz w:val="24"/>
                <w:szCs w:val="24"/>
                <w:lang w:val="en-US" w:eastAsia="zh-CN"/>
              </w:rPr>
              <w:t>都可</w:t>
            </w:r>
            <w:r>
              <w:rPr>
                <w:rFonts w:hint="eastAsia" w:ascii="宋体" w:eastAsia="宋体" w:cs="宋体"/>
                <w:sz w:val="24"/>
                <w:szCs w:val="24"/>
              </w:rPr>
              <w:t>提交</w:t>
            </w:r>
          </w:p>
        </w:tc>
      </w:tr>
    </w:tbl>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eastAsia="zh-CN"/>
        </w:rPr>
      </w:pPr>
      <w:r>
        <w:rPr>
          <w:rFonts w:hint="eastAsia" w:cs="宋体"/>
          <w:sz w:val="24"/>
          <w:szCs w:val="24"/>
          <w:lang w:val="en-US" w:eastAsia="zh-CN"/>
        </w:rPr>
        <w:t xml:space="preserve">    </w:t>
      </w:r>
      <w:r>
        <w:rPr>
          <w:rFonts w:hint="eastAsia" w:cs="宋体"/>
          <w:sz w:val="24"/>
          <w:szCs w:val="24"/>
          <w:lang w:eastAsia="zh-CN"/>
        </w:rPr>
        <w:t>无</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ascii="宋体" w:eastAsia="宋体" w:cs="宋体"/>
          <w:color w:val="000000"/>
          <w:kern w:val="2"/>
          <w:sz w:val="24"/>
          <w:szCs w:val="24"/>
          <w:lang w:val="en-US" w:eastAsia="zh-CN" w:bidi="ar-SA"/>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20个工作日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eastAsia="宋体" w:cs="宋体"/>
          <w:sz w:val="24"/>
          <w:szCs w:val="24"/>
          <w:lang w:eastAsia="zh-CN"/>
        </w:rPr>
        <w:t>监督投诉电话：0746—</w:t>
      </w:r>
      <w:r>
        <w:rPr>
          <w:rFonts w:hint="eastAsia" w:ascii="宋体" w:eastAsia="宋体" w:cs="宋体"/>
          <w:sz w:val="24"/>
          <w:szCs w:val="24"/>
          <w:lang w:val="en-US" w:eastAsia="zh-CN"/>
        </w:rPr>
        <w:t>5755</w:t>
      </w:r>
      <w:r>
        <w:rPr>
          <w:rFonts w:hint="eastAsia" w:cs="宋体"/>
          <w:sz w:val="24"/>
          <w:szCs w:val="24"/>
          <w:lang w:val="en-US" w:eastAsia="zh-CN"/>
        </w:rPr>
        <w:t>405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rPr>
          <w:rFonts w:hint="eastAsia" w:cs="宋体"/>
          <w:sz w:val="24"/>
          <w:szCs w:val="24"/>
          <w:lang w:val="en-US" w:eastAsia="zh-CN"/>
        </w:rPr>
      </w:pPr>
    </w:p>
    <w:p>
      <w:pPr>
        <w:pStyle w:val="2"/>
        <w:numPr>
          <w:ilvl w:val="0"/>
          <w:numId w:val="0"/>
        </w:numPr>
        <w:shd w:val="clear" w:color="auto" w:fill="FFFFFF"/>
        <w:tabs>
          <w:tab w:val="left" w:pos="0"/>
        </w:tabs>
        <w:spacing w:before="0" w:beforeAutospacing="0" w:after="0" w:afterAutospacing="0" w:line="520" w:lineRule="exact"/>
        <w:ind w:leftChars="0"/>
        <w:jc w:val="left"/>
        <w:rPr>
          <w:rFonts w:hint="eastAsia" w:ascii="宋体" w:eastAsia="宋体" w:cs="宋体"/>
          <w:b/>
          <w:bCs/>
          <w:sz w:val="24"/>
          <w:szCs w:val="24"/>
          <w:lang w:val="en-US" w:eastAsia="zh-CN"/>
        </w:rPr>
      </w:pPr>
      <w:r>
        <w:rPr>
          <w:rFonts w:hint="eastAsia" w:cs="宋体"/>
          <w:b/>
          <w:bCs/>
          <w:sz w:val="24"/>
          <w:szCs w:val="24"/>
          <w:lang w:val="en-US" w:eastAsia="zh-CN"/>
        </w:rPr>
        <w:t>十八、</w:t>
      </w: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eastAsia="宋体" w:cs="宋体"/>
          <w:b/>
          <w:bCs/>
          <w:sz w:val="24"/>
          <w:szCs w:val="24"/>
          <w:lang w:val="en-US" w:eastAsia="zh-CN"/>
        </w:rPr>
      </w:pPr>
      <w:r>
        <w:rPr>
          <w:rFonts w:hint="eastAsia" w:ascii="宋体" w:eastAsia="宋体" w:cs="宋体"/>
          <w:sz w:val="24"/>
          <w:szCs w:val="24"/>
          <w:lang w:val="en-US" w:eastAsia="zh-CN"/>
        </w:rPr>
        <w:br w:type="page"/>
      </w: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anchor distT="0" distB="0" distL="113665" distR="113665" simplePos="0" relativeHeight="251677696" behindDoc="0" locked="0" layoutInCell="1" allowOverlap="1">
            <wp:simplePos x="0" y="0"/>
            <wp:positionH relativeFrom="column">
              <wp:posOffset>130810</wp:posOffset>
            </wp:positionH>
            <wp:positionV relativeFrom="paragraph">
              <wp:posOffset>178435</wp:posOffset>
            </wp:positionV>
            <wp:extent cx="5071745" cy="6580505"/>
            <wp:effectExtent l="0" t="0" r="14605" b="10795"/>
            <wp:wrapNone/>
            <wp:docPr id="32"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pic:cNvPicPr>
                      <a:picLocks noChangeAspect="1"/>
                    </pic:cNvPicPr>
                  </pic:nvPicPr>
                  <pic:blipFill>
                    <a:blip r:embed="rId25"/>
                    <a:stretch>
                      <a:fillRect/>
                    </a:stretch>
                  </pic:blipFill>
                  <pic:spPr>
                    <a:xfrm>
                      <a:off x="0" y="0"/>
                      <a:ext cx="5071745" cy="6580505"/>
                    </a:xfrm>
                    <a:prstGeom prst="rect">
                      <a:avLst/>
                    </a:prstGeom>
                    <a:noFill/>
                    <a:ln w="9525" cap="flat" cmpd="sng">
                      <a:noFill/>
                      <a:prstDash val="solid"/>
                      <a:miter/>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Pr>
        <w:pStyle w:val="2"/>
        <w:shd w:val="clear" w:color="auto" w:fill="FFFFFF"/>
        <w:spacing w:before="0" w:beforeAutospacing="0" w:after="0" w:afterAutospacing="0" w:line="520" w:lineRule="exact"/>
        <w:jc w:val="both"/>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anchor distT="0" distB="0" distL="114300" distR="114300" simplePos="0" relativeHeight="251676672" behindDoc="0" locked="0" layoutInCell="1" allowOverlap="1">
            <wp:simplePos x="0" y="0"/>
            <wp:positionH relativeFrom="column">
              <wp:posOffset>106680</wp:posOffset>
            </wp:positionH>
            <wp:positionV relativeFrom="paragraph">
              <wp:posOffset>24765</wp:posOffset>
            </wp:positionV>
            <wp:extent cx="4795520" cy="6414770"/>
            <wp:effectExtent l="0" t="0" r="5080" b="5080"/>
            <wp:wrapNone/>
            <wp:docPr id="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
                    <pic:cNvPicPr>
                      <a:picLocks noChangeAspect="1"/>
                    </pic:cNvPicPr>
                  </pic:nvPicPr>
                  <pic:blipFill>
                    <a:blip r:embed="rId26"/>
                    <a:stretch>
                      <a:fillRect/>
                    </a:stretch>
                  </pic:blipFill>
                  <pic:spPr>
                    <a:xfrm>
                      <a:off x="0" y="0"/>
                      <a:ext cx="4795520" cy="6414770"/>
                    </a:xfrm>
                    <a:prstGeom prst="rect">
                      <a:avLst/>
                    </a:prstGeom>
                    <a:noFill/>
                    <a:ln w="9525" cap="flat" cmpd="sng">
                      <a:noFill/>
                      <a:prstDash val="solid"/>
                      <a:round/>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宋体" w:hAnsi="宋体" w:eastAsia="宋体" w:cs="宋体"/>
          <w:b/>
          <w:bCs/>
          <w:sz w:val="36"/>
          <w:szCs w:val="36"/>
        </w:rPr>
      </w:pPr>
      <w:r>
        <w:rPr>
          <w:rFonts w:hint="eastAsia" w:ascii="黑体" w:hAnsi="黑体" w:eastAsia="黑体" w:cs="黑体"/>
          <w:b/>
          <w:bCs/>
          <w:sz w:val="36"/>
          <w:szCs w:val="36"/>
          <w:lang w:val="en-US" w:eastAsia="zh-CN"/>
        </w:rPr>
        <w:t xml:space="preserve">28 </w:t>
      </w:r>
      <w:r>
        <w:rPr>
          <w:rFonts w:hint="eastAsia" w:ascii="黑体" w:hAnsi="黑体" w:eastAsia="黑体" w:cs="黑体"/>
          <w:b/>
          <w:bCs/>
          <w:sz w:val="36"/>
          <w:szCs w:val="36"/>
        </w:rPr>
        <w:t>广播电视专用频段频率使用许可证（</w:t>
      </w:r>
      <w:r>
        <w:rPr>
          <w:rFonts w:hint="eastAsia" w:ascii="黑体" w:hAnsi="黑体" w:eastAsia="黑体" w:cs="黑体"/>
          <w:b/>
          <w:bCs/>
          <w:sz w:val="36"/>
          <w:szCs w:val="36"/>
          <w:lang w:eastAsia="zh-CN"/>
        </w:rPr>
        <w:t>乙</w:t>
      </w:r>
      <w:r>
        <w:rPr>
          <w:rFonts w:hint="eastAsia" w:ascii="黑体" w:hAnsi="黑体" w:eastAsia="黑体" w:cs="黑体"/>
          <w:b/>
          <w:bCs/>
          <w:sz w:val="36"/>
          <w:szCs w:val="36"/>
        </w:rPr>
        <w:t>类）核发</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广播电视专用频段频率使用许可证（</w:t>
      </w:r>
      <w:r>
        <w:rPr>
          <w:rFonts w:hint="eastAsia" w:ascii="宋体" w:hAnsi="宋体" w:eastAsia="宋体" w:cs="宋体"/>
          <w:b w:val="0"/>
          <w:bCs/>
          <w:sz w:val="24"/>
          <w:szCs w:val="24"/>
          <w:lang w:eastAsia="zh-CN"/>
        </w:rPr>
        <w:t>乙</w:t>
      </w:r>
      <w:r>
        <w:rPr>
          <w:rFonts w:hint="eastAsia" w:ascii="宋体" w:hAnsi="宋体" w:eastAsia="宋体" w:cs="宋体"/>
          <w:b w:val="0"/>
          <w:bCs/>
          <w:sz w:val="24"/>
          <w:szCs w:val="24"/>
        </w:rPr>
        <w:t>类）核发</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1、《广播电视管理条例》（1997年8月11日国务院令第228号，2013年12月7日国务院令第645号第一次修订，2017年3月1日国务院令第676号第二次修订）第十八条国务院广播电视行政部门负责指配广播电视专用频段的频率，并核发频率专用指配证明。2、《广播电视无线传输覆盖网管理办法》（广电总局令第45号）第十三条广电总局委托省级广播电视行政部门审批以下业务，申请单位应向所在地县级以上广播电视行政部门提出书面申请，经逐级审核后，报请省级广播电视行政部门领取《广播电视节目传送业务经营许可证（无线）》（二）使用小功率调频、电视发射设备（发射机标称功率50瓦（含）以下）进行广播的。</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企业法人^事业法人^行政机关</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1.具有《广播电视节目传送业务经营许可证（无线）》；</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2.申请单位向所在地的本级广播电视行政管理部门提出书面申请，经逐级审核后，报湖南省广播电视局审批。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0"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申请报告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both"/>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《广播电视节目传送业务经营许可证（无线）》</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技术实施方案</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申请使用的广播电视频率规划或协调文件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eastAsia="zh-CN"/>
        </w:rPr>
      </w:pPr>
      <w:r>
        <w:rPr>
          <w:rFonts w:hint="eastAsia" w:cs="宋体"/>
          <w:sz w:val="24"/>
          <w:szCs w:val="24"/>
          <w:lang w:val="en-US" w:eastAsia="zh-CN"/>
        </w:rPr>
        <w:t xml:space="preserve">     </w:t>
      </w:r>
      <w:r>
        <w:rPr>
          <w:rFonts w:hint="eastAsia" w:cs="宋体"/>
          <w:sz w:val="24"/>
          <w:szCs w:val="24"/>
          <w:lang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color w:val="000000"/>
          <w:kern w:val="2"/>
          <w:sz w:val="24"/>
          <w:szCs w:val="24"/>
          <w:lang w:val="en-US" w:eastAsia="zh-CN" w:bidi="ar-SA"/>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w:t>
      </w:r>
      <w:r>
        <w:rPr>
          <w:rFonts w:hint="eastAsia" w:cs="宋体"/>
          <w:sz w:val="24"/>
          <w:szCs w:val="24"/>
          <w:lang w:val="en-US" w:eastAsia="zh-CN"/>
        </w:rPr>
        <w:t>405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numPr>
          <w:ilvl w:val="0"/>
          <w:numId w:val="0"/>
        </w:numPr>
        <w:shd w:val="clear" w:color="auto" w:fill="FFFFFF"/>
        <w:tabs>
          <w:tab w:val="left" w:pos="0"/>
          <w:tab w:val="left" w:pos="147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jc w:val="both"/>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both"/>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78720" behindDoc="0" locked="0" layoutInCell="1" allowOverlap="1">
            <wp:simplePos x="0" y="0"/>
            <wp:positionH relativeFrom="column">
              <wp:posOffset>229870</wp:posOffset>
            </wp:positionH>
            <wp:positionV relativeFrom="paragraph">
              <wp:posOffset>180340</wp:posOffset>
            </wp:positionV>
            <wp:extent cx="4894580" cy="5856605"/>
            <wp:effectExtent l="0" t="0" r="1270" b="10795"/>
            <wp:wrapNone/>
            <wp:docPr id="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
                    <pic:cNvPicPr>
                      <a:picLocks noChangeAspect="1"/>
                    </pic:cNvPicPr>
                  </pic:nvPicPr>
                  <pic:blipFill>
                    <a:blip r:embed="rId27">
                      <a:lum/>
                    </a:blip>
                    <a:stretch>
                      <a:fillRect/>
                    </a:stretch>
                  </pic:blipFill>
                  <pic:spPr>
                    <a:xfrm>
                      <a:off x="0" y="0"/>
                      <a:ext cx="4894580" cy="5856605"/>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29 </w:t>
      </w:r>
      <w:r>
        <w:rPr>
          <w:rFonts w:hint="eastAsia" w:ascii="黑体" w:hAnsi="黑体" w:eastAsia="黑体" w:cs="黑体"/>
          <w:b/>
          <w:bCs/>
          <w:sz w:val="36"/>
          <w:szCs w:val="36"/>
        </w:rPr>
        <w:t>广播电台、电视台设立</w:t>
      </w:r>
      <w:r>
        <w:rPr>
          <w:rFonts w:hint="eastAsia" w:ascii="黑体" w:hAnsi="黑体" w:eastAsia="黑体" w:cs="黑体"/>
          <w:b/>
          <w:bCs/>
          <w:sz w:val="36"/>
          <w:szCs w:val="36"/>
          <w:lang w:val="en-US" w:eastAsia="zh-CN"/>
        </w:rPr>
        <w:t>审核</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广播电台、电视台设立</w:t>
      </w:r>
      <w:r>
        <w:rPr>
          <w:rFonts w:hint="eastAsia" w:ascii="宋体" w:hAnsi="宋体" w:eastAsia="宋体" w:cs="宋体"/>
          <w:b w:val="0"/>
          <w:bCs/>
          <w:sz w:val="24"/>
          <w:szCs w:val="24"/>
          <w:lang w:val="en-US" w:eastAsia="zh-CN"/>
        </w:rPr>
        <w:t>审核</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1、《国务院对确需保留的行政审批项目设定行政许可的决定》（国务院令第412号，2009年1月29日第一次修订，2016年8月25日第二次修订）附件第311项：无线广播电视发射设备订购证明核发。（实施机关：广电总局）。</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广播电视无线传输覆盖网管理办法》（2004年11月15日广电总局令第45号）第二十三条：持有《广播电视节目传送业务经营许可证（无线）》、《广播电视频率使用许可证》的单位，如需购买无线广播电视发射设备，应当向核发其《广播电视频率使用许可证》的机关申请《无线广播电视发射设备订购证明》（以下简称《订购证明》），并提交以下文件</w:t>
      </w:r>
      <w:r>
        <w:rPr>
          <w:rFonts w:hint="eastAsia" w:cs="宋体"/>
          <w:b w:val="0"/>
          <w:bCs/>
          <w:sz w:val="24"/>
          <w:szCs w:val="24"/>
          <w:lang w:val="en-US" w:eastAsia="zh-CN"/>
        </w:rPr>
        <w:t>,</w:t>
      </w:r>
      <w:r>
        <w:rPr>
          <w:rFonts w:hint="eastAsia" w:ascii="宋体" w:hAnsi="宋体" w:eastAsia="宋体" w:cs="宋体"/>
          <w:b w:val="0"/>
          <w:bCs/>
          <w:sz w:val="24"/>
          <w:szCs w:val="24"/>
        </w:rPr>
        <w:t>（三）相关广播电视行政部门审核意见”。</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国务院关于第六批取消和调整行政审批项目的决定》（国发〔2012〕52号）附件2《国务院决定调整的行政审批项目目录》（一）下放管理层级的行政审批项目第66项：将“小功率无线广播电视发射设备订购证明核发”下放省级人民政府广播电影电视行政部门。</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事业法人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szCs w:val="21"/>
        </w:rPr>
      </w:pPr>
      <w:r>
        <w:rPr>
          <w:rFonts w:hint="eastAsia" w:ascii="宋体" w:hAnsi="宋体" w:eastAsia="宋体" w:cs="宋体"/>
          <w:szCs w:val="21"/>
        </w:rPr>
        <w:t>（一）广播电台、电视台的设立应当具备下列条件：1.符合国家广播电视事业和产业发展规划以及相关的国家、行业标准；2.有符合国家规定的广播电视专业人员、技术设备和必要的场所；3.有必要的基本建设资金和稳定的资金保障；</w:t>
      </w:r>
      <w:r>
        <w:rPr>
          <w:rFonts w:hint="eastAsia" w:ascii="宋体" w:hAnsi="宋体" w:eastAsia="宋体" w:cs="宋体"/>
          <w:szCs w:val="21"/>
          <w:lang w:val="en-US" w:eastAsia="zh-CN"/>
        </w:rPr>
        <w:t>4</w:t>
      </w:r>
      <w:r>
        <w:rPr>
          <w:rFonts w:hint="eastAsia" w:ascii="宋体" w:hAnsi="宋体" w:eastAsia="宋体" w:cs="宋体"/>
          <w:szCs w:val="21"/>
        </w:rPr>
        <w:t>.有明确的频道定位和确定的传输覆盖范围；5.传输覆盖方式和技术参数符合国家广播电视传输覆盖网规划。（二）广播电台、电视台终止的，应当充分说明理由，并按原设立审批程序逐级上报国家广电总局审批。</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拟使用的台名、台标、呼号，并附台标设计彩色样稿、创意简述和电子文稿；</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lang w:eastAsia="zh-CN"/>
              </w:rPr>
            </w:pPr>
            <w:r>
              <w:rPr>
                <w:rFonts w:hint="eastAsia"/>
              </w:rPr>
              <w:t>申请人自备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设立广播电台、电视台、教育电视台申请表.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lang w:eastAsia="zh-CN"/>
              </w:rPr>
            </w:pPr>
            <w:r>
              <w:rPr>
                <w:rFonts w:hint="eastAsia" w:ascii="宋体" w:hAnsi="宋体" w:eastAsia="宋体" w:cs="宋体"/>
                <w:sz w:val="24"/>
                <w:szCs w:val="24"/>
              </w:rPr>
              <w:t>本级人民政府同意设立、合并的批准文件；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val="en-US" w:eastAsia="zh-CN"/>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筹备计划</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color w:val="000000"/>
                <w:kern w:val="2"/>
                <w:sz w:val="24"/>
                <w:szCs w:val="24"/>
                <w:lang w:val="en-US" w:eastAsia="zh-CN" w:bidi="ar-SA"/>
              </w:rPr>
            </w:pPr>
            <w:r>
              <w:rPr>
                <w:rFonts w:hint="eastAsia"/>
              </w:rPr>
              <w:t>申请人自备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可行性报告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color w:val="000000"/>
                <w:kern w:val="2"/>
                <w:sz w:val="24"/>
                <w:szCs w:val="24"/>
                <w:lang w:val="en-US" w:eastAsia="zh-CN" w:bidi="ar-SA"/>
              </w:rPr>
            </w:pPr>
            <w:r>
              <w:rPr>
                <w:rFonts w:hint="eastAsia"/>
              </w:rPr>
              <w:t>申请人自备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网上现场都可提交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eastAsia="zh-CN"/>
        </w:rPr>
      </w:pPr>
      <w:r>
        <w:rPr>
          <w:rFonts w:hint="eastAsia" w:cs="宋体"/>
          <w:sz w:val="24"/>
          <w:szCs w:val="24"/>
          <w:lang w:val="en-US" w:eastAsia="zh-CN"/>
        </w:rPr>
        <w:t xml:space="preserve">     </w:t>
      </w:r>
      <w:r>
        <w:rPr>
          <w:rFonts w:hint="eastAsia" w:cs="宋体"/>
          <w:sz w:val="24"/>
          <w:szCs w:val="24"/>
          <w:lang w:eastAsia="zh-CN"/>
        </w:rPr>
        <w:t>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color w:val="000000"/>
          <w:kern w:val="2"/>
          <w:sz w:val="24"/>
          <w:szCs w:val="24"/>
          <w:lang w:val="en-US" w:eastAsia="zh-CN" w:bidi="ar-SA"/>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w:t>
      </w:r>
      <w:r>
        <w:rPr>
          <w:rFonts w:hint="eastAsia" w:cs="宋体"/>
          <w:sz w:val="24"/>
          <w:szCs w:val="24"/>
          <w:lang w:val="en-US" w:eastAsia="zh-CN"/>
        </w:rPr>
        <w:t>405</w:t>
      </w:r>
    </w:p>
    <w:p>
      <w:pPr>
        <w:pStyle w:val="2"/>
        <w:numPr>
          <w:ilvl w:val="0"/>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79744" behindDoc="0" locked="0" layoutInCell="1" allowOverlap="1">
            <wp:simplePos x="0" y="0"/>
            <wp:positionH relativeFrom="column">
              <wp:posOffset>172720</wp:posOffset>
            </wp:positionH>
            <wp:positionV relativeFrom="paragraph">
              <wp:posOffset>188595</wp:posOffset>
            </wp:positionV>
            <wp:extent cx="4790440" cy="6388100"/>
            <wp:effectExtent l="0" t="0" r="10160" b="12700"/>
            <wp:wrapNone/>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pic:cNvPicPr>
                      <a:picLocks noChangeAspect="1"/>
                    </pic:cNvPicPr>
                  </pic:nvPicPr>
                  <pic:blipFill>
                    <a:blip r:embed="rId4">
                      <a:lum/>
                    </a:blip>
                    <a:stretch>
                      <a:fillRect/>
                    </a:stretch>
                  </pic:blipFill>
                  <pic:spPr>
                    <a:xfrm>
                      <a:off x="0" y="0"/>
                      <a:ext cx="4790440" cy="638810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30 </w:t>
      </w:r>
      <w:r>
        <w:rPr>
          <w:rFonts w:hint="eastAsia" w:ascii="黑体" w:hAnsi="黑体" w:eastAsia="黑体" w:cs="黑体"/>
          <w:b/>
          <w:bCs/>
          <w:sz w:val="36"/>
          <w:szCs w:val="36"/>
        </w:rPr>
        <w:t>广播电台、电视台终止审核</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广播电台、电视台终止审核</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1、《国务院对确需保留的行政审批项目设定行政许可的决定》（国务院令第412号，2009年1月29日第一次修订，2016年8月25日第二次修订）附件第311项：无线广播电视发射设备订购证明核发。（实施机关：广电总局）。</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广播电视无线传输覆盖网管理办法》（2004年11月15日广电总局令第45号）第二十三条：持有《广播电视节目传送业务经营许可证（无线）》、《广播电视频率使用许可证》的单位，如需购买无线广播电视发射设备，应当向核发其《广播电视频率使用许可证》的机关申请《无线广播电视发射设备订购证明》（以下简称《订购证明》），并提交以下文件</w:t>
      </w:r>
      <w:r>
        <w:rPr>
          <w:rFonts w:hint="eastAsia" w:cs="宋体"/>
          <w:b w:val="0"/>
          <w:bCs/>
          <w:sz w:val="24"/>
          <w:szCs w:val="24"/>
          <w:lang w:eastAsia="zh-CN"/>
        </w:rPr>
        <w:t>，</w:t>
      </w:r>
      <w:r>
        <w:rPr>
          <w:rFonts w:hint="eastAsia" w:ascii="宋体" w:hAnsi="宋体" w:eastAsia="宋体" w:cs="宋体"/>
          <w:b w:val="0"/>
          <w:bCs/>
          <w:sz w:val="24"/>
          <w:szCs w:val="24"/>
        </w:rPr>
        <w:t>（三）相关广播电视行政部门审核意见”。</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国务院关于第六批取消和调整行政审批项目的决定》（国发〔2012〕52号）附件2《国务院决定调整的行政审批项目目录》（一）下放管理层级的行政审批项目第66项：将“小功率无线广播电视发射设备订购证明核发”下放省级人民政府广播电影电视行政部门。</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sz w:val="24"/>
          <w:szCs w:val="24"/>
        </w:rPr>
        <w:t>六、服务对象：</w:t>
      </w:r>
      <w:r>
        <w:rPr>
          <w:rFonts w:hint="eastAsia" w:ascii="宋体" w:hAnsi="宋体" w:eastAsia="宋体" w:cs="宋体"/>
          <w:b w:val="0"/>
          <w:bCs/>
          <w:sz w:val="24"/>
          <w:szCs w:val="24"/>
          <w:lang w:eastAsia="zh-CN"/>
        </w:rPr>
        <w:t>事业法人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val="0"/>
          <w:bCs/>
          <w:sz w:val="24"/>
          <w:szCs w:val="24"/>
        </w:rPr>
        <w:t>设立广播电台、电视台，应当具备下列条件： （一）有符合国家规定的广播电视专业人员； （二）有符合国家规定的广播电视技术设备； （三）有必要的基本建设资金和稳定的资金保障； （四）有必要的场所。 审批设立广播电台、电视台，除依照前款所列条件外，还应当符合国家的广播电视建设规划和技术发展规划。</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申请报告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lang w:eastAsia="zh-CN"/>
              </w:rPr>
            </w:pPr>
            <w:r>
              <w:rPr>
                <w:rFonts w:hint="eastAsia" w:ascii="宋体" w:hAnsi="宋体" w:eastAsia="宋体" w:cs="宋体"/>
                <w:sz w:val="24"/>
                <w:szCs w:val="24"/>
              </w:rPr>
              <w:t>3</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筹备计划</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lang w:eastAsia="zh-CN"/>
              </w:rPr>
            </w:pPr>
            <w:r>
              <w:rPr>
                <w:rFonts w:hint="eastAsia" w:ascii="宋体" w:hAnsi="宋体" w:eastAsia="宋体" w:cs="宋体"/>
                <w:sz w:val="24"/>
                <w:szCs w:val="24"/>
              </w:rPr>
              <w:t>3</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lang w:eastAsia="zh-CN"/>
              </w:rPr>
            </w:pPr>
            <w:r>
              <w:rPr>
                <w:rFonts w:hint="eastAsia" w:ascii="宋体" w:hAnsi="宋体" w:eastAsia="宋体" w:cs="宋体"/>
                <w:sz w:val="24"/>
                <w:szCs w:val="24"/>
              </w:rPr>
              <w:t>拟使用的台名、台标、呼号</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lang w:eastAsia="zh-CN"/>
              </w:rPr>
            </w:pPr>
            <w:r>
              <w:rPr>
                <w:rFonts w:hint="eastAsia" w:ascii="宋体" w:hAnsi="宋体" w:eastAsia="宋体" w:cs="宋体"/>
                <w:sz w:val="24"/>
                <w:szCs w:val="24"/>
              </w:rPr>
              <w:t>3</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本级人民政府同意批准文件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3</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可行性报告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3</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eastAsia="zh-CN"/>
        </w:rPr>
      </w:pPr>
      <w:r>
        <w:rPr>
          <w:rFonts w:hint="eastAsia" w:cs="宋体"/>
          <w:sz w:val="24"/>
          <w:szCs w:val="24"/>
          <w:lang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color w:val="000000"/>
          <w:kern w:val="2"/>
          <w:sz w:val="24"/>
          <w:szCs w:val="24"/>
          <w:lang w:val="en-US" w:eastAsia="zh-CN" w:bidi="ar-SA"/>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default" w:ascii="宋体" w:hAnsi="宋体" w:eastAsia="宋体" w:cs="宋体"/>
          <w:sz w:val="24"/>
          <w:szCs w:val="24"/>
          <w:lang w:val="en-US" w:eastAsia="zh-CN"/>
        </w:rPr>
        <w:sectPr>
          <w:pgSz w:w="11906" w:h="16838"/>
          <w:pgMar w:top="1440" w:right="1800" w:bottom="1440" w:left="1800" w:header="851" w:footer="992" w:gutter="0"/>
          <w:cols w:space="720" w:num="1"/>
          <w:docGrid w:type="lines" w:linePitch="312" w:charSpace="0"/>
        </w:sect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w:t>
      </w:r>
      <w:r>
        <w:rPr>
          <w:rFonts w:hint="eastAsia" w:cs="宋体"/>
          <w:sz w:val="24"/>
          <w:szCs w:val="24"/>
          <w:lang w:val="en-US" w:eastAsia="zh-CN"/>
        </w:rPr>
        <w:t>405</w:t>
      </w:r>
    </w:p>
    <w:p>
      <w:pPr>
        <w:pStyle w:val="2"/>
        <w:numPr>
          <w:ilvl w:val="0"/>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80768" behindDoc="0" locked="0" layoutInCell="1" allowOverlap="1">
            <wp:simplePos x="0" y="0"/>
            <wp:positionH relativeFrom="column">
              <wp:posOffset>970280</wp:posOffset>
            </wp:positionH>
            <wp:positionV relativeFrom="paragraph">
              <wp:posOffset>177800</wp:posOffset>
            </wp:positionV>
            <wp:extent cx="3716020" cy="4955540"/>
            <wp:effectExtent l="0" t="0" r="17780" b="16510"/>
            <wp:wrapNone/>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4">
                      <a:lum/>
                    </a:blip>
                    <a:stretch>
                      <a:fillRect/>
                    </a:stretch>
                  </pic:blipFill>
                  <pic:spPr>
                    <a:xfrm>
                      <a:off x="0" y="0"/>
                      <a:ext cx="3716020" cy="49555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lang w:eastAsia="zh-CN"/>
        </w:rPr>
      </w:pPr>
      <w:r>
        <w:rPr>
          <w:rFonts w:hint="eastAsia" w:ascii="黑体" w:hAnsi="黑体" w:eastAsia="黑体" w:cs="黑体"/>
          <w:b/>
          <w:bCs/>
          <w:sz w:val="36"/>
          <w:szCs w:val="36"/>
          <w:lang w:val="en-US" w:eastAsia="zh-CN"/>
        </w:rPr>
        <w:t xml:space="preserve">31 </w:t>
      </w:r>
      <w:r>
        <w:rPr>
          <w:rFonts w:hint="eastAsia" w:ascii="黑体" w:hAnsi="黑体" w:eastAsia="黑体" w:cs="黑体"/>
          <w:b/>
          <w:bCs/>
          <w:sz w:val="36"/>
          <w:szCs w:val="36"/>
        </w:rPr>
        <w:t>国有未核定为文物保护单位的不可移动文物改变用途审批</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国有未核定为文物保护单位的不可移动文物改变用途审批</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《中华人民共和国文物保护法》（中华人民共和国主席令〔2017〕第81号）第二十三条  核定为文物保护单位的属于国家所有的纪念建筑物或者古建筑，除可以建立博物馆、保管所或者辟为参观游览场所外，作其他用途的，市、县级文物保护单位应当经核定公布该文物保护单位的人民政府文物行政部门征得上一级文物行政部门同意后，报核定公布该文物保护单位的人民政府批准；省级文物保护单位应当经核定公布该文物保护单位的省级人民政府的文物行政部门审核同意后，报该省级人民政府批准；全国重点文物保护单位作其他用途的，应当由省、自治区、直辖市人民政府报国务院批准。国有未核定为文物保护单位的不可移动文物作其他用途的，应当报告县级人民政府文物行政部门。</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申办材料齐全、规范、有效。</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房产证明或能证明所有权的文件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lang w:eastAsia="zh-CN"/>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请示报告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jc w:val="center"/>
              <w:rPr>
                <w:rFonts w:hint="eastAsia" w:ascii="宋体" w:hAnsi="宋体" w:eastAsia="宋体" w:cs="宋体"/>
                <w:sz w:val="24"/>
                <w:szCs w:val="24"/>
              </w:rPr>
            </w:pPr>
            <w:r>
              <w:rPr>
                <w:rFonts w:hint="eastAsia" w:ascii="宋体" w:hAnsi="宋体" w:eastAsia="宋体" w:cs="宋体"/>
                <w:sz w:val="24"/>
                <w:szCs w:val="24"/>
              </w:rPr>
              <w:t>申请人自备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cs="宋体"/>
          <w:sz w:val="24"/>
          <w:szCs w:val="24"/>
          <w:lang w:eastAsia="zh-CN"/>
        </w:rPr>
      </w:pPr>
      <w:r>
        <w:rPr>
          <w:rFonts w:hint="eastAsia" w:ascii="宋体" w:hAnsi="宋体" w:eastAsia="宋体" w:cs="宋体"/>
          <w:b/>
          <w:sz w:val="24"/>
          <w:szCs w:val="24"/>
        </w:rPr>
        <w:t xml:space="preserve">十一、表格及样表下载： </w:t>
      </w:r>
      <w:r>
        <w:rPr>
          <w:rFonts w:hint="eastAsia" w:cs="宋体"/>
          <w:sz w:val="24"/>
          <w:szCs w:val="24"/>
          <w:lang w:val="en-US" w:eastAsia="zh-CN"/>
        </w:rPr>
        <w:t>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color w:val="000000"/>
          <w:kern w:val="2"/>
          <w:sz w:val="24"/>
          <w:szCs w:val="24"/>
          <w:lang w:val="en-US" w:eastAsia="zh-CN" w:bidi="ar-SA"/>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30个工作日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w:t>
      </w:r>
      <w:r>
        <w:rPr>
          <w:rFonts w:hint="eastAsia" w:cs="宋体"/>
          <w:sz w:val="24"/>
          <w:szCs w:val="24"/>
          <w:lang w:val="en-US" w:eastAsia="zh-CN"/>
        </w:rPr>
        <w:t>405</w:t>
      </w:r>
    </w:p>
    <w:p>
      <w:pPr>
        <w:pStyle w:val="2"/>
        <w:numPr>
          <w:ilvl w:val="0"/>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81792" behindDoc="0" locked="0" layoutInCell="1" allowOverlap="1">
            <wp:simplePos x="0" y="0"/>
            <wp:positionH relativeFrom="column">
              <wp:posOffset>866140</wp:posOffset>
            </wp:positionH>
            <wp:positionV relativeFrom="paragraph">
              <wp:posOffset>379730</wp:posOffset>
            </wp:positionV>
            <wp:extent cx="3924300" cy="4551680"/>
            <wp:effectExtent l="0" t="0" r="0" b="1270"/>
            <wp:wrapNone/>
            <wp:docPr id="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pic:cNvPicPr>
                      <a:picLocks noChangeAspect="1"/>
                    </pic:cNvPicPr>
                  </pic:nvPicPr>
                  <pic:blipFill>
                    <a:blip r:embed="rId28">
                      <a:lum/>
                    </a:blip>
                    <a:stretch>
                      <a:fillRect/>
                    </a:stretch>
                  </pic:blipFill>
                  <pic:spPr>
                    <a:xfrm>
                      <a:off x="0" y="0"/>
                      <a:ext cx="3924300" cy="455168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32</w:t>
      </w:r>
      <w:r>
        <w:rPr>
          <w:rFonts w:hint="eastAsia" w:ascii="黑体" w:hAnsi="黑体" w:eastAsia="黑体" w:cs="黑体"/>
          <w:b/>
          <w:bCs/>
          <w:sz w:val="36"/>
          <w:szCs w:val="36"/>
        </w:rPr>
        <w:t>国有文物收藏单位收藏、保管的文物藏品档案、管理制度备案</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国有文物收藏单位收藏、保管的文物藏品档案、管理制度备案</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二、</w:t>
      </w:r>
      <w:r>
        <w:rPr>
          <w:rFonts w:hint="eastAsia" w:ascii="宋体" w:hAnsi="宋体" w:eastAsia="宋体" w:cs="宋体"/>
          <w:b/>
          <w:sz w:val="24"/>
          <w:szCs w:val="24"/>
        </w:rPr>
        <w:t>办理依据：</w:t>
      </w:r>
      <w:r>
        <w:rPr>
          <w:rFonts w:hint="eastAsia" w:ascii="宋体" w:hAnsi="宋体" w:eastAsia="宋体" w:cs="宋体"/>
          <w:b w:val="0"/>
          <w:bCs/>
          <w:sz w:val="24"/>
          <w:szCs w:val="24"/>
        </w:rPr>
        <w:t>《中华人民共和国文物保护法》（中华人民共和国主席令〔2017〕第81号）第三十六条  博物馆、图书馆和其他文物收藏单位对收藏的文物，必须区分文物等级，设置藏品档案，建立严格的管理制度，并报主管的文物行政部门备案。 县级以上地方人民政府文物行政部门应当分别建立本行政区域内的馆藏文物档案；国务院文物行政部门应当建立国家一级文物藏品档案和其主管的国有文物收藏单位馆藏文物档案。《中华人民共和国文物保护法实施条例》（中华人民共和国国务院令〔2017〕第676号）第二十九条  县级人民政府文物行政主管部门应当将本行政区域内的馆藏文物档案，按照行政隶属关系报设区的市、自治州级人民政府文物行政主管部门或者省、自治区、直辖市人民政府文物行政主管部门备案；设区的市、自治州级人民政府文物行政主管部门应当将本行政区域内的馆藏文物档案，报省、自治区、直辖市人民政府文物行政主管部门备案；省、自治区、直辖市人民政府文物行政主管部门应当将本行政区域内的一级文物藏品档案，报国务院文物行政主管部门备案。第三十条文物收藏单位之间借用馆藏文物，借用人应当对借用的馆藏文物采取必要的保护措施，确保文物的安全。 借用的馆藏文物的灭失、损坏风险，除当事人另有约定外，由借用该馆藏文物的文物收藏单位承担。</w:t>
      </w:r>
    </w:p>
    <w:p>
      <w:pPr>
        <w:pStyle w:val="2"/>
        <w:numPr>
          <w:ilvl w:val="0"/>
          <w:numId w:val="1"/>
        </w:numPr>
        <w:shd w:val="clear" w:color="auto" w:fill="FFFFFF"/>
        <w:wordWrap w:val="0"/>
        <w:spacing w:before="0" w:beforeAutospacing="0" w:after="0" w:afterAutospacing="0" w:line="520" w:lineRule="exact"/>
        <w:ind w:left="210" w:leftChars="0" w:firstLine="0" w:firstLineChars="0"/>
        <w:rPr>
          <w:rFonts w:hint="eastAsia" w:ascii="宋体" w:hAnsi="宋体" w:eastAsia="宋体" w:cs="宋体"/>
          <w:sz w:val="24"/>
          <w:szCs w:val="24"/>
          <w:lang w:eastAsia="zh-CN"/>
        </w:rPr>
      </w:pPr>
      <w:r>
        <w:rPr>
          <w:rFonts w:hint="eastAsia" w:ascii="宋体" w:hAnsi="宋体" w:eastAsia="宋体" w:cs="宋体"/>
          <w:b/>
          <w:sz w:val="24"/>
          <w:szCs w:val="24"/>
        </w:rPr>
        <w:t>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符合《中华人民共和国文物保护法》法律法规规定的申报条件</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藏品档案</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原件和复印件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管理制度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原件和复印件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备案报告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网上现场都可提交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eastAsia="zh-CN"/>
        </w:rPr>
      </w:pPr>
      <w:r>
        <w:rPr>
          <w:rFonts w:hint="eastAsia" w:cs="宋体"/>
          <w:sz w:val="24"/>
          <w:szCs w:val="24"/>
          <w:lang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color w:val="000000"/>
          <w:kern w:val="2"/>
          <w:sz w:val="24"/>
          <w:szCs w:val="24"/>
          <w:lang w:val="en-US" w:eastAsia="zh-CN" w:bidi="ar-SA"/>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w:t>
      </w:r>
      <w:r>
        <w:rPr>
          <w:rFonts w:hint="eastAsia" w:cs="宋体"/>
          <w:sz w:val="24"/>
          <w:szCs w:val="24"/>
          <w:lang w:val="en-US" w:eastAsia="zh-CN"/>
        </w:rPr>
        <w:t>405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p>
    <w:p>
      <w:pPr>
        <w:pStyle w:val="2"/>
        <w:numPr>
          <w:ilvl w:val="0"/>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82816" behindDoc="0" locked="0" layoutInCell="1" allowOverlap="1">
            <wp:simplePos x="0" y="0"/>
            <wp:positionH relativeFrom="column">
              <wp:posOffset>1045210</wp:posOffset>
            </wp:positionH>
            <wp:positionV relativeFrom="paragraph">
              <wp:posOffset>177800</wp:posOffset>
            </wp:positionV>
            <wp:extent cx="3566795" cy="4955540"/>
            <wp:effectExtent l="0" t="0" r="14605" b="16510"/>
            <wp:wrapNone/>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29">
                      <a:lum/>
                    </a:blip>
                    <a:stretch>
                      <a:fillRect/>
                    </a:stretch>
                  </pic:blipFill>
                  <pic:spPr>
                    <a:xfrm>
                      <a:off x="0" y="0"/>
                      <a:ext cx="3566795" cy="49555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33</w:t>
      </w:r>
      <w:r>
        <w:rPr>
          <w:rFonts w:hint="eastAsia" w:ascii="黑体" w:hAnsi="黑体" w:eastAsia="黑体" w:cs="黑体"/>
          <w:b/>
          <w:bCs/>
          <w:sz w:val="36"/>
          <w:szCs w:val="36"/>
        </w:rPr>
        <w:t>国有文物收藏单位之间借出二级（含）以下馆藏文物备案</w:t>
      </w:r>
    </w:p>
    <w:p>
      <w:pPr>
        <w:pStyle w:val="2"/>
        <w:numPr>
          <w:ilvl w:val="0"/>
          <w:numId w:val="6"/>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事项名称：</w:t>
      </w:r>
      <w:r>
        <w:rPr>
          <w:rFonts w:hint="eastAsia" w:ascii="宋体" w:hAnsi="宋体" w:eastAsia="宋体" w:cs="宋体"/>
          <w:b w:val="0"/>
          <w:bCs/>
          <w:sz w:val="24"/>
          <w:szCs w:val="24"/>
        </w:rPr>
        <w:t>国有文物收藏单位之间借出二级（含）以下馆藏文物备案</w:t>
      </w:r>
    </w:p>
    <w:p>
      <w:pPr>
        <w:pStyle w:val="2"/>
        <w:numPr>
          <w:ilvl w:val="0"/>
          <w:numId w:val="6"/>
        </w:numPr>
        <w:shd w:val="clear" w:color="auto" w:fill="FFFFFF"/>
        <w:wordWrap w:val="0"/>
        <w:spacing w:before="0" w:beforeAutospacing="0" w:after="0" w:afterAutospacing="0" w:line="520" w:lineRule="exact"/>
        <w:ind w:left="0" w:leftChars="0" w:firstLine="0" w:firstLineChars="0"/>
        <w:rPr>
          <w:rFonts w:hint="eastAsia" w:ascii="宋体" w:hAnsi="宋体" w:eastAsia="宋体" w:cs="宋体"/>
          <w:b w:val="0"/>
          <w:bCs/>
          <w:sz w:val="24"/>
          <w:szCs w:val="24"/>
        </w:rPr>
      </w:pPr>
      <w:r>
        <w:rPr>
          <w:rFonts w:hint="eastAsia" w:ascii="宋体" w:hAnsi="宋体" w:eastAsia="宋体" w:cs="宋体"/>
          <w:b/>
          <w:sz w:val="24"/>
          <w:szCs w:val="24"/>
        </w:rPr>
        <w:t>办理依据：</w:t>
      </w:r>
      <w:r>
        <w:rPr>
          <w:rFonts w:hint="eastAsia" w:ascii="宋体" w:hAnsi="宋体" w:eastAsia="宋体" w:cs="宋体"/>
          <w:b w:val="0"/>
          <w:bCs/>
          <w:sz w:val="24"/>
          <w:szCs w:val="24"/>
        </w:rPr>
        <w:t>《中华人民共和国文物保护法》（中华人民共和国主席令〔2017〕第81号）第四十条  文物收藏单位应当充分发挥馆藏文物的作用，通过举办展览、科学研究等活动，加强对中华民族优秀的历史文化和革命传统的宣传教育。 国有文物收藏单位之间因举办展览、科学研究等需借用馆藏文物的，应当报主管的文物行政部门备案；借用馆藏一级文物的，应当同时报国务院文物行政部门备案。 非国有文物收藏单位和其他单位举办展览需借用国有馆藏文物的，应当报主管的文物行政部门批准；借用国有馆藏一级文物，应当经国务院文物行政部门批准。 文物收藏单位之间借用文物的最长期限不得超过三年。</w:t>
      </w:r>
    </w:p>
    <w:p>
      <w:pPr>
        <w:pStyle w:val="2"/>
        <w:numPr>
          <w:ilvl w:val="0"/>
          <w:numId w:val="6"/>
        </w:numPr>
        <w:shd w:val="clear" w:color="auto" w:fill="FFFFFF"/>
        <w:wordWrap w:val="0"/>
        <w:spacing w:before="0" w:beforeAutospacing="0" w:after="0" w:afterAutospacing="0" w:line="520" w:lineRule="exact"/>
        <w:ind w:left="0" w:leftChars="0" w:firstLine="0" w:firstLineChars="0"/>
        <w:rPr>
          <w:rFonts w:hint="eastAsia" w:ascii="宋体" w:hAnsi="宋体" w:eastAsia="宋体" w:cs="宋体"/>
          <w:sz w:val="24"/>
          <w:szCs w:val="24"/>
          <w:lang w:eastAsia="zh-CN"/>
        </w:rPr>
      </w:pPr>
      <w:r>
        <w:rPr>
          <w:rFonts w:hint="eastAsia" w:ascii="宋体" w:hAnsi="宋体" w:eastAsia="宋体" w:cs="宋体"/>
          <w:b/>
          <w:sz w:val="24"/>
          <w:szCs w:val="24"/>
        </w:rPr>
        <w:t>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其他行政权力</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事业法人^行政机关</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1、出借文物已建立馆藏文物藏品档案；</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2、出借文物为二级（含）及其以下文物；</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3、提供出借文物清单；</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4、借用馆藏一级文物的，应当报国家文物局备案。</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备案报告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借用文物安全保障方案</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馆藏（）级文物借展备案表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文物状况专家评估意见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展览协议书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eastAsia="zh-CN"/>
        </w:rPr>
      </w:pPr>
      <w:r>
        <w:rPr>
          <w:rFonts w:hint="eastAsia" w:cs="宋体"/>
          <w:sz w:val="24"/>
          <w:szCs w:val="24"/>
          <w:lang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cs="宋体"/>
          <w:b w:val="0"/>
          <w:bCs/>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30个工作日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color w:val="000000"/>
          <w:kern w:val="2"/>
          <w:sz w:val="24"/>
          <w:szCs w:val="24"/>
          <w:lang w:val="en-US" w:eastAsia="zh-CN" w:bidi="ar-SA"/>
        </w:rPr>
      </w:pP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w:t>
      </w:r>
      <w:r>
        <w:rPr>
          <w:rFonts w:hint="eastAsia" w:cs="宋体"/>
          <w:sz w:val="24"/>
          <w:szCs w:val="24"/>
          <w:lang w:val="en-US" w:eastAsia="zh-CN"/>
        </w:rPr>
        <w:t>405</w:t>
      </w:r>
    </w:p>
    <w:p>
      <w:pPr>
        <w:pStyle w:val="2"/>
        <w:numPr>
          <w:ilvl w:val="0"/>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br w:type="page"/>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83840" behindDoc="0" locked="0" layoutInCell="1" allowOverlap="1">
            <wp:simplePos x="0" y="0"/>
            <wp:positionH relativeFrom="column">
              <wp:posOffset>970280</wp:posOffset>
            </wp:positionH>
            <wp:positionV relativeFrom="paragraph">
              <wp:posOffset>177800</wp:posOffset>
            </wp:positionV>
            <wp:extent cx="3716020" cy="4955540"/>
            <wp:effectExtent l="0" t="0" r="17780" b="16510"/>
            <wp:wrapNone/>
            <wp:docPr id="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1"/>
                    <pic:cNvPicPr>
                      <a:picLocks noChangeAspect="1"/>
                    </pic:cNvPicPr>
                  </pic:nvPicPr>
                  <pic:blipFill>
                    <a:blip r:embed="rId30">
                      <a:lum/>
                    </a:blip>
                    <a:stretch>
                      <a:fillRect/>
                    </a:stretch>
                  </pic:blipFill>
                  <pic:spPr>
                    <a:xfrm>
                      <a:off x="0" y="0"/>
                      <a:ext cx="3716020" cy="49555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34</w:t>
      </w:r>
      <w:r>
        <w:rPr>
          <w:rFonts w:hint="eastAsia" w:ascii="黑体" w:hAnsi="黑体" w:eastAsia="黑体" w:cs="黑体"/>
          <w:b/>
          <w:bCs/>
          <w:sz w:val="36"/>
          <w:szCs w:val="36"/>
        </w:rPr>
        <w:t>机关、部队、团体、企业事业单位设立有线广播电视站的审批</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机关、部队、团体、企业事业单位设立有线广播电视站的审批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广播电视管理条例》（1997年8月11日国务院令第228号，2013年12月7日国务院令第645号第一次修订，2017年3月1日国务院令第676号第二次修订）第十五条：乡、镇设立广播电视站的，由所在地县级以上人民政府广播电视行政部门负责审核，并按照国务院广播电视行政部门的有关规定审批。机关、部队、团体、企业事业单位设立有线广播电视站的，按照国务院有关规定审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广播电视站审批管理暂行规定》（2004年7月6日广电总局令第32号）第三条：市辖区、乡镇及企事业单位、大专院校可申请设立广播电视站。第五条：申请设立广播电视站，须由申请单位向当地县级以上广播电视行政部门提出申请，逐级审核同意后，报省级广播电视行政部门审批。</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企业法人^事业法人^社会组织法人^非法人企业^行政机关^其他组织</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1.符合国家和本辖区广播电视事业和产业建设发展规划；</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2.有符合国家规定的广播电视专业人员；</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3.有符合国家规定的广播电视技术设备；</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4.有必要的基本建设资金和稳定的资金保障；</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5.有必要的场所；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r>
        <w:rPr>
          <w:rFonts w:hint="eastAsia" w:ascii="宋体" w:hAnsi="宋体" w:eastAsia="宋体" w:cs="宋体"/>
          <w:b w:val="0"/>
          <w:bCs/>
          <w:sz w:val="24"/>
          <w:szCs w:val="24"/>
        </w:rPr>
        <w:t>6.省级广播电视行政部门规定的条件</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广播电视节目转播技术方案、覆盖范围以及自办广播业务或电视业务的主要内容。</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人员、资金、场地、设备的证明文件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申请书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网上现场都可提交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eastAsia="zh-CN"/>
        </w:rPr>
      </w:pPr>
      <w:r>
        <w:rPr>
          <w:rFonts w:hint="eastAsia" w:cs="宋体"/>
          <w:sz w:val="24"/>
          <w:szCs w:val="24"/>
          <w:lang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eastAsia="宋体" w:cs="宋体"/>
          <w:b w:val="0"/>
          <w:bCs/>
          <w:sz w:val="24"/>
          <w:szCs w:val="24"/>
        </w:rPr>
        <w:t xml:space="preserve"> </w:t>
      </w:r>
      <w:r>
        <w:rPr>
          <w:rFonts w:hint="eastAsia" w:ascii="宋体" w:hAnsi="宋体" w:cs="宋体"/>
          <w:b w:val="0"/>
          <w:bCs/>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default" w:ascii="宋体" w:hAnsi="宋体" w:eastAsia="宋体" w:cs="宋体"/>
          <w:sz w:val="24"/>
          <w:szCs w:val="24"/>
          <w:lang w:val="en-US" w:eastAsia="zh-CN"/>
        </w:rPr>
        <w:sectPr>
          <w:pgSz w:w="11906" w:h="16838"/>
          <w:pgMar w:top="1440" w:right="1800" w:bottom="1440" w:left="1800" w:header="851" w:footer="992" w:gutter="0"/>
          <w:cols w:space="720" w:num="1"/>
          <w:docGrid w:type="lines" w:linePitch="312" w:charSpace="0"/>
        </w:sect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w:t>
      </w:r>
      <w:r>
        <w:rPr>
          <w:rFonts w:hint="eastAsia" w:cs="宋体"/>
          <w:sz w:val="24"/>
          <w:szCs w:val="24"/>
          <w:lang w:val="en-US" w:eastAsia="zh-CN"/>
        </w:rPr>
        <w:t>405</w:t>
      </w:r>
    </w:p>
    <w:p>
      <w:pPr>
        <w:pStyle w:val="2"/>
        <w:numPr>
          <w:ilvl w:val="0"/>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84864" behindDoc="0" locked="0" layoutInCell="1" allowOverlap="1">
            <wp:simplePos x="0" y="0"/>
            <wp:positionH relativeFrom="column">
              <wp:posOffset>866140</wp:posOffset>
            </wp:positionH>
            <wp:positionV relativeFrom="paragraph">
              <wp:posOffset>338455</wp:posOffset>
            </wp:positionV>
            <wp:extent cx="3924300" cy="4634230"/>
            <wp:effectExtent l="0" t="0" r="0" b="13970"/>
            <wp:wrapNone/>
            <wp:docPr id="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2"/>
                    <pic:cNvPicPr>
                      <a:picLocks noChangeAspect="1"/>
                    </pic:cNvPicPr>
                  </pic:nvPicPr>
                  <pic:blipFill>
                    <a:blip r:embed="rId5">
                      <a:lum/>
                    </a:blip>
                    <a:stretch>
                      <a:fillRect/>
                    </a:stretch>
                  </pic:blipFill>
                  <pic:spPr>
                    <a:xfrm>
                      <a:off x="0" y="0"/>
                      <a:ext cx="3924300" cy="463423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35</w:t>
      </w:r>
      <w:r>
        <w:rPr>
          <w:rFonts w:hint="eastAsia" w:ascii="黑体" w:hAnsi="黑体" w:eastAsia="黑体" w:cs="黑体"/>
          <w:b/>
          <w:bCs/>
          <w:sz w:val="36"/>
          <w:szCs w:val="36"/>
        </w:rPr>
        <w:t>经营高危险性体育项目许可</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sz w:val="24"/>
          <w:szCs w:val="24"/>
        </w:rPr>
        <w:t>一、事项名称：</w:t>
      </w:r>
      <w:r>
        <w:rPr>
          <w:rFonts w:hint="eastAsia" w:ascii="宋体" w:hAnsi="宋体" w:eastAsia="宋体" w:cs="宋体"/>
          <w:b w:val="0"/>
          <w:bCs/>
          <w:sz w:val="24"/>
          <w:szCs w:val="24"/>
        </w:rPr>
        <w:t>经营高危险性体育项目许可</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全民健身条例》（2009年8月30日国务院令第560号，2016年2月6日予以修改）第三十二条：企业、个体工商户经营高危险性体育项目的，应当符合下列条件，并向县级以上人民政府体育主管部门提出申请……县级以上人民政府体育主管部门应当自收到申请之日起30日内进行实地核查，做出批准或者不予批准的决定。批准的，应当发给许可证；不予批准的，应当书面通知申请人并说明理由。</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val="0"/>
          <w:bCs/>
          <w:sz w:val="24"/>
          <w:szCs w:val="24"/>
        </w:rPr>
        <w:t>《国务院关于取消和下放一批行政审批项目等事项的决定》（国发〔2013〕19号）第91项：经营高危险性体育项目许可，下放至省级以下体育行政主管部门。</w:t>
      </w: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自然人^企业法人^其他组织</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第三十二条</w:t>
      </w:r>
      <w:r>
        <w:rPr>
          <w:rFonts w:hint="eastAsia" w:cs="宋体"/>
          <w:b w:val="0"/>
          <w:bCs/>
          <w:sz w:val="24"/>
          <w:szCs w:val="24"/>
          <w:lang w:val="en-US" w:eastAsia="zh-CN"/>
        </w:rPr>
        <w:t xml:space="preserve"> </w:t>
      </w:r>
      <w:r>
        <w:rPr>
          <w:rFonts w:hint="eastAsia" w:ascii="宋体" w:hAnsi="宋体" w:eastAsia="宋体" w:cs="宋体"/>
          <w:b w:val="0"/>
          <w:bCs/>
          <w:sz w:val="24"/>
          <w:szCs w:val="24"/>
        </w:rPr>
        <w:t>经营高危险性体育项目的，应当符合下列条件，并向县级以上人民政府体育主管部门提出申请：</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（一）相关体育设施符合国家标准；</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（二）具有达到规定数量的取得国家职业资格证书的社会体育指导人员和救助人员；</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（三）具有相应的安全保障制度和措施。</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县级以上人民政府体育主管部门应当自收到申请之日起30日内进行实地核查，做出批准或者不予批准的决定。批准的，应当发给许可证；不予批准的，应当书面通知申请人并说明理由。</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申请经营高危险性体育项目的，应当持县级以上人民政府体育主管部门的批准文件，到工商行政管理部门依法办理相关登记手续。</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r>
        <w:rPr>
          <w:rFonts w:hint="eastAsia" w:ascii="宋体" w:hAnsi="宋体" w:eastAsia="宋体" w:cs="宋体"/>
          <w:b w:val="0"/>
          <w:bCs/>
          <w:sz w:val="24"/>
          <w:szCs w:val="24"/>
        </w:rPr>
        <w:t>国务院体育主管部门应当会同有关部门制定、调整高危险性体育项目目录，经国务院批准后予以公布。第八条　经营高危险性体育项目，应当向县级以上地方人民政府体育主管部门申请行政许可。</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申请报告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社会体育指导员职业资格证书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法定代表人、主要负责人身份证明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体育设施符合相关国家标准的说明性材料</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rPr>
              <w:t>安全保障制度</w:t>
            </w:r>
            <w:r>
              <w:rPr>
                <w:rFonts w:hint="eastAsia" w:ascii="宋体" w:hAnsi="宋体" w:eastAsia="宋体" w:cs="宋体"/>
                <w:sz w:val="24"/>
                <w:szCs w:val="24"/>
                <w:lang w:eastAsia="zh-CN"/>
              </w:rPr>
              <w:t>和措施</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eastAsia="zh-CN"/>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所有权或</w:t>
            </w:r>
            <w:r>
              <w:rPr>
                <w:rFonts w:hint="eastAsia" w:ascii="宋体" w:hAnsi="宋体" w:eastAsia="宋体" w:cs="宋体"/>
                <w:sz w:val="24"/>
                <w:szCs w:val="24"/>
              </w:rPr>
              <w:t>使用权证明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eastAsia="zh-CN"/>
              </w:rPr>
              <w:t>网上现场都可提交</w:t>
            </w:r>
          </w:p>
        </w:tc>
      </w:tr>
    </w:tbl>
    <w:p>
      <w:pPr>
        <w:numPr>
          <w:ilvl w:val="0"/>
          <w:numId w:val="7"/>
        </w:numPr>
        <w:spacing w:line="520" w:lineRule="exact"/>
        <w:rPr>
          <w:rFonts w:hint="eastAsia" w:ascii="宋体" w:hAnsi="宋体" w:eastAsia="宋体" w:cs="宋体"/>
          <w:b w:val="0"/>
          <w:bCs/>
          <w:sz w:val="24"/>
          <w:szCs w:val="24"/>
        </w:rPr>
      </w:pPr>
      <w:r>
        <w:rPr>
          <w:rFonts w:hint="eastAsia" w:ascii="宋体" w:hAnsi="宋体" w:eastAsia="宋体" w:cs="宋体"/>
          <w:b/>
          <w:sz w:val="24"/>
          <w:szCs w:val="24"/>
        </w:rPr>
        <w:t>表格及样表下载：</w:t>
      </w:r>
      <w:r>
        <w:rPr>
          <w:rFonts w:hint="eastAsia" w:ascii="宋体" w:hAnsi="宋体" w:eastAsia="宋体" w:cs="宋体"/>
          <w:b w:val="0"/>
          <w:bCs/>
          <w:sz w:val="24"/>
          <w:szCs w:val="24"/>
        </w:rPr>
        <w:t>网上下载或现场提交</w:t>
      </w:r>
    </w:p>
    <w:p>
      <w:pPr>
        <w:widowControl w:val="0"/>
        <w:numPr>
          <w:ilvl w:val="0"/>
          <w:numId w:val="0"/>
        </w:numPr>
        <w:spacing w:line="520" w:lineRule="exact"/>
        <w:jc w:val="both"/>
        <w:rPr>
          <w:rFonts w:hint="eastAsia" w:ascii="宋体" w:hAnsi="宋体" w:eastAsia="宋体" w:cs="宋体"/>
          <w:b w:val="0"/>
          <w:bCs/>
          <w:sz w:val="24"/>
          <w:szCs w:val="24"/>
          <w:lang w:eastAsia="zh-CN"/>
        </w:rPr>
      </w:pP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6个工作日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30个工作日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5755045</w:t>
      </w:r>
    </w:p>
    <w:p>
      <w:pPr>
        <w:pStyle w:val="2"/>
        <w:numPr>
          <w:ilvl w:val="0"/>
          <w:numId w:val="4"/>
        </w:numPr>
        <w:shd w:val="clear" w:color="auto" w:fill="FFFFFF"/>
        <w:spacing w:before="0" w:beforeAutospacing="0" w:after="0" w:afterAutospacing="0" w:line="520" w:lineRule="exact"/>
        <w:ind w:left="1260" w:leftChars="0" w:firstLineChars="0"/>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黄超</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符合法定条件给予受理，不受理说明理由。</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邓科江、龙继军</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2</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现场勘验、审查资料</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cs="宋体"/>
                <w:sz w:val="24"/>
                <w:szCs w:val="24"/>
                <w:lang w:val="en-US" w:eastAsia="zh-CN"/>
              </w:rPr>
              <w:t>审批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龙继军</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作出审批或不予审批决定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黄超</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批准的给予申请人许可证照。不予批准的书面告知理由</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br w:type="page"/>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sectPr>
          <w:pgSz w:w="11906" w:h="16838"/>
          <w:pgMar w:top="1440" w:right="1800" w:bottom="1440" w:left="1800" w:header="851" w:footer="992" w:gutter="0"/>
          <w:cols w:space="720" w:num="1"/>
          <w:docGrid w:type="lines" w:linePitch="312" w:charSpace="0"/>
        </w:sect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4945380" cy="1661160"/>
            <wp:effectExtent l="0" t="0" r="7620" b="15240"/>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9">
                      <a:lum/>
                    </a:blip>
                    <a:stretch>
                      <a:fillRect/>
                    </a:stretch>
                  </pic:blipFill>
                  <pic:spPr>
                    <a:xfrm>
                      <a:off x="0" y="0"/>
                      <a:ext cx="4945380" cy="1661160"/>
                    </a:xfrm>
                    <a:prstGeom prst="rect">
                      <a:avLst/>
                    </a:prstGeom>
                    <a:noFill/>
                    <a:ln>
                      <a:noFill/>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36</w:t>
      </w:r>
      <w:r>
        <w:rPr>
          <w:rFonts w:hint="eastAsia" w:ascii="黑体" w:hAnsi="黑体" w:eastAsia="黑体" w:cs="黑体"/>
          <w:b/>
          <w:bCs/>
          <w:sz w:val="36"/>
          <w:szCs w:val="36"/>
        </w:rPr>
        <w:t>举办健身气功活动的审批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sz w:val="24"/>
          <w:szCs w:val="24"/>
        </w:rPr>
        <w:t>一、事项名称：</w:t>
      </w:r>
      <w:r>
        <w:rPr>
          <w:rFonts w:hint="eastAsia" w:ascii="宋体" w:hAnsi="宋体" w:eastAsia="宋体" w:cs="宋体"/>
          <w:b w:val="0"/>
          <w:bCs/>
          <w:sz w:val="24"/>
          <w:szCs w:val="24"/>
        </w:rPr>
        <w:t>举办健身气功活动的审批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《国务院对确需保留的行政审批项目设定行政许可的决定》（2004年7月国务院令第412号）附件第336项：“举办健身气功活动及设立站点审批。”实施机关：县级以上人民政府体育行政主管部门。</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国务院关于第五批取消和下放管理层级行政审批项目的决定》（国发〔2010〕21号）附件2国务院决定下放管理层级的行政审批项目目录，第62项：“设立健身气功活动站点审批”。下放管理实施机关：县级人民政府体育行政主管部门。</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《健身气功管理办法》（2006年11月国家体育总局令第9号发布）第十一条：“举办全国性、跨省（区、市）的健身气功活动，经国家体育总局批准。”</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自然人^企业法人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湖南省永州市江永县千家峒路27号政务大厅综合窗口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根据《健身气功管理办法》第十二条规定申请举办健身气功活动，应当具备下列条件：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1.由具有合法身份的公民、法人或其他组织提出；</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2.所涉及的功法，必须是国家体育总局审定批准的健身气功功法；</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3.有与所开展活动相适应的场所；</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4.有必要的资金和符合标准的设施、器材；</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5.有社会体育指导员和管理人员；</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6.有活动所在场所管理者同意使用的证明；</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7.有相应的安全措施和卫生条件；</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val="0"/>
          <w:bCs/>
          <w:sz w:val="24"/>
          <w:szCs w:val="24"/>
        </w:rPr>
        <w:t>8.法律法规规定的其他条件。</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申请报告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举办者合法的身份证明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活动场所的所有权或使用权证明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原件和复印件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活动方案</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活动场地管理者同意使用的证明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社会体育指导员资格证明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网上现场都可提交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eastAsia="zh-CN"/>
        </w:rPr>
      </w:pPr>
      <w:r>
        <w:rPr>
          <w:rFonts w:hint="eastAsia" w:cs="宋体"/>
          <w:sz w:val="24"/>
          <w:szCs w:val="24"/>
          <w:lang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cs="宋体"/>
          <w:b w:val="0"/>
          <w:bCs/>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15个工作日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w:t>
      </w:r>
      <w:r>
        <w:rPr>
          <w:rFonts w:hint="eastAsia" w:cs="宋体"/>
          <w:sz w:val="24"/>
          <w:szCs w:val="24"/>
          <w:lang w:val="en-US" w:eastAsia="zh-CN"/>
        </w:rPr>
        <w:t>405</w:t>
      </w:r>
    </w:p>
    <w:p>
      <w:pPr>
        <w:pStyle w:val="2"/>
        <w:numPr>
          <w:ilvl w:val="0"/>
          <w:numId w:val="4"/>
        </w:numPr>
        <w:shd w:val="clear" w:color="auto" w:fill="FFFFFF"/>
        <w:spacing w:before="0" w:beforeAutospacing="0" w:after="0" w:afterAutospacing="0" w:line="520" w:lineRule="exact"/>
        <w:ind w:left="1260" w:leftChars="0" w:firstLineChars="0"/>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br w:type="page"/>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85888" behindDoc="0" locked="0" layoutInCell="1" allowOverlap="1">
            <wp:simplePos x="0" y="0"/>
            <wp:positionH relativeFrom="column">
              <wp:posOffset>970280</wp:posOffset>
            </wp:positionH>
            <wp:positionV relativeFrom="paragraph">
              <wp:posOffset>109855</wp:posOffset>
            </wp:positionV>
            <wp:extent cx="3257550" cy="4464050"/>
            <wp:effectExtent l="0" t="0" r="0" b="12700"/>
            <wp:wrapNone/>
            <wp:docPr id="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3"/>
                    <pic:cNvPicPr>
                      <a:picLocks noChangeAspect="1"/>
                    </pic:cNvPicPr>
                  </pic:nvPicPr>
                  <pic:blipFill>
                    <a:blip r:embed="rId31">
                      <a:lum/>
                    </a:blip>
                    <a:stretch>
                      <a:fillRect/>
                    </a:stretch>
                  </pic:blipFill>
                  <pic:spPr>
                    <a:xfrm>
                      <a:off x="0" y="0"/>
                      <a:ext cx="3257550" cy="446405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37</w:t>
      </w:r>
      <w:r>
        <w:rPr>
          <w:rFonts w:hint="eastAsia" w:ascii="黑体" w:hAnsi="黑体" w:eastAsia="黑体" w:cs="黑体"/>
          <w:b/>
          <w:bCs/>
          <w:sz w:val="36"/>
          <w:szCs w:val="36"/>
        </w:rPr>
        <w:t>跨省经营广播电视节目传送（无线）业务审</w:t>
      </w:r>
      <w:r>
        <w:rPr>
          <w:rFonts w:hint="eastAsia" w:ascii="黑体" w:hAnsi="黑体" w:eastAsia="黑体" w:cs="黑体"/>
          <w:b/>
          <w:bCs/>
          <w:sz w:val="36"/>
          <w:szCs w:val="36"/>
          <w:lang w:val="en-US" w:eastAsia="zh-CN"/>
        </w:rPr>
        <w:t>核</w:t>
      </w:r>
    </w:p>
    <w:p>
      <w:pPr>
        <w:pStyle w:val="2"/>
        <w:numPr>
          <w:ilvl w:val="0"/>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跨省经营广播电视节目传送（无线）业务审</w:t>
      </w:r>
      <w:r>
        <w:rPr>
          <w:rFonts w:hint="eastAsia" w:ascii="宋体" w:hAnsi="宋体" w:eastAsia="宋体" w:cs="宋体"/>
          <w:b w:val="0"/>
          <w:bCs/>
          <w:sz w:val="24"/>
          <w:szCs w:val="24"/>
          <w:lang w:val="en-US" w:eastAsia="zh-CN"/>
        </w:rPr>
        <w:t>核</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1、《国务院对确需保留的行政审批项目设定行政许可的决定》（2004年6月29日国务院令第412号，2009年1月29日第一次修订，2016年8月25日第二次修订）附件第305项：省级行政区域内或跨省经营广播电视节目传送业务（实施机关：广电总局）。</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广播电视无线传输覆盖网管理办法》（2004年11月15日广电总局令第45号）第十二条：下列业务，由申请单位向所在地县级以上广播电视行政部门提出书面申请，经逐级审核后，报广电总局审批，领取《广播电视节目传送业务经营许可证（无线）》：</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 xml:space="preserve">    （一）中、短波广播；</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 xml:space="preserve">    （二）调频、电视广播（适用发射机标称功率50瓦（不含）以上发射设备）；</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 xml:space="preserve">    （三）调频同步广播；</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 xml:space="preserve">    （四）地面数字声音广播和电视广播；</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 xml:space="preserve">    （五）多工广播；</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 xml:space="preserve">    （六）利用微波传输广播电视节目且覆盖区域涉及两个（含）省（自治区、直辖市）以上的。</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广播电视无线传输覆盖网管理办法》（2004年11月15日广电总局令第45号）第十四条：开展广播电视节目卫星传输业务的，应当向省级以上广播电视行政部门提出书面申请，经审核后，报广电总局审批，领取《广播电视节目传送业务经营许可证（无线）》。</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国务院关于第六批取消和调整行政审批项目的决定》（国发〔2012〕52号）附件2《国务院决定调整的行政审批项目目录》（一）下放管理层级的行政审批项目第67项：将“省级行政区域内经营广播电视节目传送业务审批”下放省级人民政府广播电影电视行政部门。</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 xml:space="preserve">    （一）中、短波广播；</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 xml:space="preserve">    （二）调频、电视广播（适用发射机标称功率50瓦（不含）以上发射设备）；</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 xml:space="preserve">    （三）调频同步广播；</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 xml:space="preserve">    （四）地面数字声音广播和电视广播；</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 xml:space="preserve">    （五）多工广播；</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 xml:space="preserve">    （六）利用微波传输广播电视节目且覆盖区域涉及两个（含）省（自治区、直辖市）以上的。</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广播电视无线传输覆盖网管理办法》（2004年11月15日广电总局令第45号）第十四条：开展广播电视节目卫星传输业务的，应当向省级以上广播电视行政部门提出书面申请，经审核后，报广电总局审批，领取《广播电视节目传送业务经营许可证（无线）》。</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国务院关于第六批取消和调整行政审批项目的决定》（国发〔2012〕52号）附件2《国务院决定调整的行政审批项目目录》（一）下放管理层级的行政审批项目第67项：将“省级行政区域内经营广播电视节目传送业务审批”下放省级人民政府广播电影电视行政部门。</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sz w:val="24"/>
          <w:szCs w:val="24"/>
        </w:rPr>
        <w:t>六、服务对象：</w:t>
      </w:r>
      <w:r>
        <w:rPr>
          <w:rFonts w:hint="eastAsia" w:ascii="宋体" w:hAnsi="宋体" w:eastAsia="宋体" w:cs="宋体"/>
          <w:b w:val="0"/>
          <w:bCs/>
          <w:sz w:val="24"/>
          <w:szCs w:val="24"/>
          <w:lang w:eastAsia="zh-CN"/>
        </w:rPr>
        <w:t>企业法人^事业法人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（一）申请人条件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经广电总局批准设立的广播电视播出机构；经广电总局批准设立的广播电视影视集团（总台）及所属机构；具有无线广播电视传输覆盖能力的国有或国有控股机构；具有独立的法人资格。</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（二）具备或符合如下条件的，准予审核通过：</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1.符合条件的申请人向所在地县级以上广播电视行政部门提出书面申请，经逐级审核后，由市州广播电视行政部门向省广播电视局提出书面申请（省级广播电视机构直接向省广播电视局提出书面申请）；</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2.市州局或省级广播电视机构提交材料齐全。</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1.符合广播电视无线传输覆盖网的总体规划和业务要求，即符合国家基本公共文化服务的总体要求，以及广播电视传输覆盖的相关政策；</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2.具有必要的设计文件或技术评估报告和基本建设资金、稳定的经费保障；</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3.有必要的工作场所，工作环境安全可靠；</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4.申请地面无线广播电视传输覆盖业务符合地面广播电视覆盖网的技术规划要求；</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5.传输的广播电视节目信号来源合法，应由经广电总局批准的广播电视播出机构提供。</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6.提交材料齐全。</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（三）有如下情形之一的，不予审核通过：</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1.申请材料不齐全；</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2.申请材料不符合要求；</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r>
        <w:rPr>
          <w:rFonts w:hint="eastAsia" w:ascii="宋体" w:hAnsi="宋体" w:eastAsia="宋体" w:cs="宋体"/>
          <w:b w:val="0"/>
          <w:bCs/>
          <w:sz w:val="24"/>
          <w:szCs w:val="24"/>
        </w:rPr>
        <w:t>3.补充材料超过受理时限。</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申报机构基本情况材料</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广播电视传输覆盖业务（无线）申请表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rPr>
              <w:t>传输技术方案</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资金情况说明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合法广播电视节目信号来源、传输方式、传输范围的证明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本级人民政府同意开展业务的文件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cs="宋体"/>
          <w:sz w:val="24"/>
          <w:szCs w:val="24"/>
          <w:lang w:eastAsia="zh-CN"/>
        </w:rPr>
      </w:pPr>
      <w:r>
        <w:rPr>
          <w:rFonts w:hint="eastAsia" w:ascii="宋体" w:hAnsi="宋体" w:eastAsia="宋体" w:cs="宋体"/>
          <w:b/>
          <w:sz w:val="24"/>
          <w:szCs w:val="24"/>
        </w:rPr>
        <w:t>十一、表格及样表下载：</w:t>
      </w:r>
      <w:r>
        <w:rPr>
          <w:rFonts w:hint="eastAsia" w:cs="宋体"/>
          <w:sz w:val="24"/>
          <w:szCs w:val="24"/>
          <w:lang w:eastAsia="zh-CN"/>
        </w:rPr>
        <w:t>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color w:val="000000"/>
          <w:kern w:val="2"/>
          <w:sz w:val="24"/>
          <w:szCs w:val="24"/>
          <w:lang w:val="en-US" w:eastAsia="zh-CN" w:bidi="ar-SA"/>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default" w:ascii="宋体" w:hAnsi="宋体" w:eastAsia="宋体" w:cs="宋体"/>
          <w:sz w:val="24"/>
          <w:szCs w:val="24"/>
          <w:lang w:val="en-US" w:eastAsia="zh-CN"/>
        </w:rPr>
        <w:sectPr>
          <w:pgSz w:w="11906" w:h="16838"/>
          <w:pgMar w:top="1440" w:right="1800" w:bottom="1440" w:left="1800" w:header="851" w:footer="992" w:gutter="0"/>
          <w:cols w:space="720" w:num="1"/>
          <w:docGrid w:type="lines" w:linePitch="312" w:charSpace="0"/>
        </w:sect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w:t>
      </w:r>
      <w:r>
        <w:rPr>
          <w:rFonts w:hint="eastAsia" w:cs="宋体"/>
          <w:sz w:val="24"/>
          <w:szCs w:val="24"/>
          <w:lang w:val="en-US" w:eastAsia="zh-CN"/>
        </w:rPr>
        <w:t>405</w:t>
      </w:r>
    </w:p>
    <w:p>
      <w:pPr>
        <w:pStyle w:val="2"/>
        <w:numPr>
          <w:ilvl w:val="0"/>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br w:type="page"/>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sectPr>
          <w:pgSz w:w="11906" w:h="16838"/>
          <w:pgMar w:top="1440" w:right="1800" w:bottom="1440" w:left="1800" w:header="851" w:footer="992" w:gutter="0"/>
          <w:cols w:space="720" w:num="1"/>
          <w:docGrid w:type="lines" w:linePitch="312" w:charSpace="0"/>
        </w:sect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86912" behindDoc="0" locked="0" layoutInCell="1" allowOverlap="1">
            <wp:simplePos x="0" y="0"/>
            <wp:positionH relativeFrom="column">
              <wp:posOffset>991870</wp:posOffset>
            </wp:positionH>
            <wp:positionV relativeFrom="paragraph">
              <wp:posOffset>177800</wp:posOffset>
            </wp:positionV>
            <wp:extent cx="3672840" cy="4955540"/>
            <wp:effectExtent l="0" t="0" r="3810" b="16510"/>
            <wp:wrapNone/>
            <wp:docPr id="4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4"/>
                    <pic:cNvPicPr>
                      <a:picLocks noChangeAspect="1"/>
                    </pic:cNvPicPr>
                  </pic:nvPicPr>
                  <pic:blipFill>
                    <a:blip r:embed="rId32">
                      <a:lum/>
                    </a:blip>
                    <a:stretch>
                      <a:fillRect/>
                    </a:stretch>
                  </pic:blipFill>
                  <pic:spPr>
                    <a:xfrm>
                      <a:off x="0" y="0"/>
                      <a:ext cx="3672840" cy="49555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宋体" w:hAnsi="宋体" w:eastAsia="宋体" w:cs="宋体"/>
          <w:b/>
          <w:bCs/>
          <w:sz w:val="24"/>
          <w:szCs w:val="24"/>
        </w:rPr>
      </w:pPr>
      <w:r>
        <w:rPr>
          <w:rFonts w:hint="eastAsia" w:ascii="黑体" w:hAnsi="黑体" w:eastAsia="黑体" w:cs="黑体"/>
          <w:b/>
          <w:bCs/>
          <w:sz w:val="36"/>
          <w:szCs w:val="36"/>
          <w:lang w:val="en-US" w:eastAsia="zh-CN"/>
        </w:rPr>
        <w:t xml:space="preserve">38 </w:t>
      </w:r>
      <w:r>
        <w:rPr>
          <w:rFonts w:hint="eastAsia" w:ascii="黑体" w:hAnsi="黑体" w:eastAsia="黑体" w:cs="黑体"/>
          <w:b/>
          <w:bCs/>
          <w:sz w:val="36"/>
          <w:szCs w:val="36"/>
        </w:rPr>
        <w:t>临时占用公共体育场（馆）设施审批</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临时占用公共体育场（馆）设施审批</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《中华人民共和国体育法》（1995年8月29日主席令第55号，2009年8月27日予以修改）第四十六条：因特殊情况需要临时占用体育设施的，必须经体育行政部门和建设规划部门批准。</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企业法人^事业法人^社会组织法人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根据《公共文化体育设施条例》（2003年6月26日中华人民共和国国务院令第382号公布）第二十二、二十三条的规定，申请临时占用公共体育场（馆）设施公共文化设施，应当符合下列条件：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1.占用公共文化设施应当是用于举办文物展览、美术展览、艺术培训等文化活动。</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2.占用公共体育设施应当用于体育活动。因举办公益性活动或者大型文化活动等特殊情况临时出租的除外。</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3.临时占用时间一般不得超过10日。</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4.占用期满，占用者应当恢复公共体育场（馆）设施原状，不得影响该设施的功能、用途。</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5.公众在使用公共文化体育设施时，应当遵守公共秩序，爱护公共文化体育设施。</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6.任何单位或者个人不得损坏公共文化体育设施。</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临时占用公共体育场（馆）设施审批申请表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原件和复印件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3</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当地政府文件（包括上级有关部门同意举办公共社会活动的批文；当地建设、规划、公安、消防等部门的审查意见）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临时占用的规划和方案</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网上现场都可提交</w:t>
            </w:r>
          </w:p>
        </w:tc>
      </w:tr>
    </w:tbl>
    <w:p>
      <w:pPr>
        <w:spacing w:line="520" w:lineRule="exact"/>
        <w:rPr>
          <w:rFonts w:hint="eastAsia" w:cs="宋体"/>
          <w:sz w:val="24"/>
          <w:szCs w:val="24"/>
          <w:lang w:eastAsia="zh-CN"/>
        </w:rPr>
      </w:pPr>
      <w:r>
        <w:rPr>
          <w:rFonts w:hint="eastAsia" w:ascii="宋体" w:hAnsi="宋体" w:eastAsia="宋体" w:cs="宋体"/>
          <w:b/>
          <w:sz w:val="24"/>
          <w:szCs w:val="24"/>
        </w:rPr>
        <w:t>十一、表格及样表下载：</w:t>
      </w:r>
      <w:r>
        <w:rPr>
          <w:rFonts w:hint="eastAsia" w:cs="宋体"/>
          <w:sz w:val="24"/>
          <w:szCs w:val="24"/>
          <w:lang w:eastAsia="zh-CN"/>
        </w:rPr>
        <w:t>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b w:val="0"/>
          <w:bCs/>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default" w:ascii="宋体" w:hAnsi="宋体" w:eastAsia="宋体" w:cs="宋体"/>
          <w:sz w:val="24"/>
          <w:szCs w:val="24"/>
          <w:lang w:val="en-US" w:eastAsia="zh-CN"/>
        </w:rPr>
        <w:sectPr>
          <w:pgSz w:w="11906" w:h="16838"/>
          <w:pgMar w:top="1440" w:right="1800" w:bottom="1440" w:left="1800" w:header="851" w:footer="992" w:gutter="0"/>
          <w:cols w:space="720" w:num="1"/>
          <w:docGrid w:type="lines" w:linePitch="312" w:charSpace="0"/>
        </w:sect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w:t>
      </w:r>
      <w:r>
        <w:rPr>
          <w:rFonts w:hint="eastAsia" w:cs="宋体"/>
          <w:sz w:val="24"/>
          <w:szCs w:val="24"/>
          <w:lang w:val="en-US" w:eastAsia="zh-CN"/>
        </w:rPr>
        <w:t>0</w:t>
      </w:r>
      <w:r>
        <w:rPr>
          <w:rFonts w:hint="eastAsia" w:ascii="宋体" w:hAnsi="宋体" w:eastAsia="宋体" w:cs="宋体"/>
          <w:sz w:val="24"/>
          <w:szCs w:val="24"/>
          <w:lang w:val="en-US" w:eastAsia="zh-CN"/>
        </w:rPr>
        <w:t>5</w:t>
      </w:r>
    </w:p>
    <w:p>
      <w:pPr>
        <w:pStyle w:val="2"/>
        <w:numPr>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br w:type="page"/>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textAlignment w:val="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72405" cy="5637530"/>
            <wp:effectExtent l="0" t="0" r="4445" b="127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33">
                      <a:lum/>
                    </a:blip>
                    <a:stretch>
                      <a:fillRect/>
                    </a:stretch>
                  </pic:blipFill>
                  <pic:spPr>
                    <a:xfrm>
                      <a:off x="0" y="0"/>
                      <a:ext cx="5272405" cy="5637530"/>
                    </a:xfrm>
                    <a:prstGeom prst="rect">
                      <a:avLst/>
                    </a:prstGeom>
                    <a:noFill/>
                    <a:ln>
                      <a:noFill/>
                    </a:ln>
                  </pic:spPr>
                </pic:pic>
              </a:graphicData>
            </a:graphic>
          </wp:inline>
        </w:drawing>
      </w: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宋体" w:hAnsi="宋体" w:eastAsia="宋体" w:cs="宋体"/>
          <w:b/>
          <w:bCs/>
          <w:sz w:val="24"/>
          <w:szCs w:val="24"/>
        </w:rPr>
      </w:pPr>
      <w:r>
        <w:rPr>
          <w:rFonts w:hint="eastAsia" w:ascii="黑体" w:hAnsi="黑体" w:eastAsia="黑体" w:cs="黑体"/>
          <w:b/>
          <w:bCs/>
          <w:sz w:val="36"/>
          <w:szCs w:val="36"/>
          <w:lang w:val="en-US" w:eastAsia="zh-CN"/>
        </w:rPr>
        <w:t>39</w:t>
      </w:r>
      <w:r>
        <w:rPr>
          <w:rFonts w:hint="eastAsia" w:ascii="黑体" w:hAnsi="黑体" w:eastAsia="黑体" w:cs="黑体"/>
          <w:b/>
          <w:bCs/>
          <w:sz w:val="36"/>
          <w:szCs w:val="36"/>
        </w:rPr>
        <w:t>旅行社旅游服务质量保证金缴存、续存、增存备案及降存、取款备案</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sz w:val="24"/>
          <w:szCs w:val="24"/>
        </w:rPr>
        <w:t>一、事项名称：</w:t>
      </w:r>
      <w:r>
        <w:rPr>
          <w:rFonts w:hint="eastAsia" w:ascii="宋体" w:hAnsi="宋体" w:eastAsia="宋体" w:cs="宋体"/>
          <w:b w:val="0"/>
          <w:bCs/>
          <w:sz w:val="24"/>
          <w:szCs w:val="24"/>
        </w:rPr>
        <w:t>旅行社旅游服务质量保证金缴存、续存、增存备案及降存、取款备案</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1.《中华人民共和国旅游法》第三十一条：“旅行社应当按照规定交纳旅游服务质量保证金，用于旅游者权益损害赔偿和垫付旅游者人身安全遇有危险时紧急救助的费用”；</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旅行社条例》（国务院令第550号）第十三条：“旅行社应当自取得旅行社业务经营许可证之日起3个工作日内，在国务院旅游行政主管部门指定的银行开设专门的质量保证金账户，存入质量保证金，或者向作出许可的旅游行政管理部门提交依法取得的担保额度不低于相应质量保证金数额的银行担保”；第十七条:“旅行社自交纳或者补足质量保证金之日起三年内未因侵害旅游者合法权益受到行政机关罚款以上处罚的，旅游行政管理部门应当将旅行社质量保证金的交存数额降低50%，并向社会公告。旅行社可凭省、自治区、直辖市旅游行政管理部门出具的凭证减少其质量保证金,第十九条:旅行社不再从事旅游业务的，凭旅游行政管理部门出具的凭证，向银行取回质量保证金”；</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旅行社条例实施细则》（国家旅游局令2009年第30号）第十五条:“旅行社存入、续存、增存质量保证金后7个工作日内，应当向作出许可的旅游行政管理部门提交存入、续存、增存质量保证金的证明文件，以及旅行社与银行达成的使用质量保证金的协议”；</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4.《旅游服务质量保证金存取管理办法》(国家旅游局办公室印发的旅办发〔2013〕170号) 全文。</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旅行社应当自取得旅行社业务经营许可证之日起3个工作日内，在国务院旅游行政主管部门指定的银行开设专门的质量保证金账户，存入质量保证金，或者向作出许可的旅游行政管理部门提交依法取得的担保额度不低于相应质量保证金数额的银行担保。经营国内旅游业务和入境旅游业务的旅行社,应当存入质量保证金20万元；经营出境旅游业务的旅行社，应当增存质量保证金120万元。</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2、旅行社每设立一个经营国内旅游业务和入境旅游业务的分社，应当向其质量保证金账户增存5万元；每设立一个经营出境旅游业务的分社，应当向其质量保证金账户增存30万元。</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3、旅行社自交纳或者补足质量保证金之日起三年内未因侵害旅游者合法权益受到行政机关罚款以上处罚的，旅游行政管理部门应当将旅行社质量保证金的交存数额降低50%。</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4、旅行社终止经营备案后。</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旅行社服务质量保证金降存、取款申请书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法人身份证明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原件和复印件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旅游服务质量保证金存款协议书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原件和复印件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rPr>
              <w:t>开户银行存款证实书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原件和复印件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《旅行社业务经营许可证》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ind w:firstLine="720" w:firstLineChars="300"/>
        <w:rPr>
          <w:rFonts w:hint="eastAsia" w:cs="宋体"/>
          <w:sz w:val="24"/>
          <w:szCs w:val="24"/>
          <w:lang w:eastAsia="zh-CN"/>
        </w:rPr>
      </w:pPr>
      <w:r>
        <w:rPr>
          <w:rFonts w:hint="eastAsia" w:cs="宋体"/>
          <w:sz w:val="24"/>
          <w:szCs w:val="24"/>
          <w:lang w:eastAsia="zh-CN"/>
        </w:rPr>
        <w:t>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4个工作日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default" w:ascii="宋体" w:hAnsi="宋体" w:eastAsia="宋体" w:cs="宋体"/>
          <w:sz w:val="24"/>
          <w:szCs w:val="24"/>
          <w:lang w:val="en-US" w:eastAsia="zh-CN"/>
        </w:rPr>
        <w:sectPr>
          <w:pgSz w:w="11906" w:h="16838"/>
          <w:pgMar w:top="1440" w:right="1800" w:bottom="1440" w:left="1800" w:header="851" w:footer="992" w:gutter="0"/>
          <w:cols w:space="720" w:num="1"/>
          <w:docGrid w:type="lines" w:linePitch="312" w:charSpace="0"/>
        </w:sect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符合法定条件给予受理，不受理说明理由。</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陈军</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作出审批或不予审批决定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批准的给予申请人备案。不予批准的书面告知理由</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87936" behindDoc="0" locked="0" layoutInCell="1" allowOverlap="1">
            <wp:simplePos x="0" y="0"/>
            <wp:positionH relativeFrom="column">
              <wp:posOffset>996315</wp:posOffset>
            </wp:positionH>
            <wp:positionV relativeFrom="paragraph">
              <wp:posOffset>480695</wp:posOffset>
            </wp:positionV>
            <wp:extent cx="3395980" cy="3406775"/>
            <wp:effectExtent l="0" t="0" r="13970" b="3175"/>
            <wp:wrapNone/>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18">
                      <a:lum/>
                    </a:blip>
                    <a:stretch>
                      <a:fillRect/>
                    </a:stretch>
                  </pic:blipFill>
                  <pic:spPr>
                    <a:xfrm>
                      <a:off x="0" y="0"/>
                      <a:ext cx="3395980" cy="3406775"/>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40</w:t>
      </w:r>
      <w:r>
        <w:rPr>
          <w:rFonts w:hint="eastAsia" w:ascii="黑体" w:hAnsi="黑体" w:eastAsia="黑体" w:cs="黑体"/>
          <w:b/>
          <w:bCs/>
          <w:sz w:val="36"/>
          <w:szCs w:val="36"/>
        </w:rPr>
        <w:t>旅游从业人员技能培训</w:t>
      </w:r>
    </w:p>
    <w:p>
      <w:pPr>
        <w:pStyle w:val="2"/>
        <w:numPr>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旅游从业人员技能培训</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《中华人民共和国旅游法》（由全国人民代表大会常务委员会于2013年4月25日发布，自2013年10月1日起施行）第二十七条:国家鼓励和支持发展旅游职业教育和培训，提高旅游从业人员素质。</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公共服务</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自然人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r>
        <w:rPr>
          <w:rFonts w:hint="eastAsia" w:ascii="宋体" w:hAnsi="宋体" w:eastAsia="宋体" w:cs="宋体"/>
          <w:b w:val="0"/>
          <w:bCs/>
          <w:sz w:val="24"/>
          <w:szCs w:val="24"/>
        </w:rPr>
        <w:t>从事旅游相关工作的从业人员</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身份证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原件和复印件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eastAsia="zh-CN"/>
        </w:rPr>
      </w:pPr>
      <w:r>
        <w:rPr>
          <w:rFonts w:hint="eastAsia" w:cs="宋体"/>
          <w:sz w:val="24"/>
          <w:szCs w:val="24"/>
          <w:lang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cs="宋体"/>
          <w:b w:val="0"/>
          <w:bCs/>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5个工作日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88960" behindDoc="0" locked="0" layoutInCell="1" allowOverlap="1">
            <wp:simplePos x="0" y="0"/>
            <wp:positionH relativeFrom="column">
              <wp:posOffset>525145</wp:posOffset>
            </wp:positionH>
            <wp:positionV relativeFrom="paragraph">
              <wp:posOffset>3810</wp:posOffset>
            </wp:positionV>
            <wp:extent cx="5340350" cy="4468495"/>
            <wp:effectExtent l="0" t="0" r="12700" b="8255"/>
            <wp:wrapNone/>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34">
                      <a:lum/>
                    </a:blip>
                    <a:stretch>
                      <a:fillRect/>
                    </a:stretch>
                  </pic:blipFill>
                  <pic:spPr>
                    <a:xfrm>
                      <a:off x="0" y="0"/>
                      <a:ext cx="5340350" cy="4468495"/>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41</w:t>
      </w:r>
      <w:r>
        <w:rPr>
          <w:rFonts w:hint="eastAsia" w:ascii="黑体" w:hAnsi="黑体" w:eastAsia="黑体" w:cs="黑体"/>
          <w:b/>
          <w:bCs/>
          <w:sz w:val="36"/>
          <w:szCs w:val="36"/>
        </w:rPr>
        <w:t>旅游纠纷</w:t>
      </w:r>
      <w:r>
        <w:rPr>
          <w:rFonts w:hint="eastAsia" w:ascii="黑体" w:hAnsi="黑体" w:eastAsia="黑体" w:cs="黑体"/>
          <w:b/>
          <w:bCs/>
          <w:sz w:val="36"/>
          <w:szCs w:val="36"/>
          <w:lang w:eastAsia="zh-CN"/>
        </w:rPr>
        <w:t>处理</w:t>
      </w:r>
    </w:p>
    <w:p>
      <w:pPr>
        <w:pStyle w:val="2"/>
        <w:numPr>
          <w:ilvl w:val="0"/>
          <w:numId w:val="8"/>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事项名称：</w:t>
      </w:r>
      <w:r>
        <w:rPr>
          <w:rFonts w:hint="eastAsia" w:ascii="宋体" w:hAnsi="宋体" w:eastAsia="宋体" w:cs="宋体"/>
          <w:b w:val="0"/>
          <w:bCs/>
          <w:sz w:val="24"/>
          <w:szCs w:val="24"/>
        </w:rPr>
        <w:t>旅游纠纷</w:t>
      </w:r>
      <w:r>
        <w:rPr>
          <w:rFonts w:hint="eastAsia" w:ascii="宋体" w:hAnsi="宋体" w:eastAsia="宋体" w:cs="宋体"/>
          <w:b w:val="0"/>
          <w:bCs/>
          <w:sz w:val="24"/>
          <w:szCs w:val="24"/>
          <w:lang w:eastAsia="zh-CN"/>
        </w:rPr>
        <w:t>处理</w:t>
      </w:r>
    </w:p>
    <w:p>
      <w:pPr>
        <w:pStyle w:val="2"/>
        <w:numPr>
          <w:ilvl w:val="0"/>
          <w:numId w:val="8"/>
        </w:numPr>
        <w:shd w:val="clear" w:color="auto" w:fill="FFFFFF"/>
        <w:wordWrap w:val="0"/>
        <w:spacing w:before="0" w:beforeAutospacing="0" w:after="0" w:afterAutospacing="0" w:line="520" w:lineRule="exact"/>
        <w:ind w:left="0" w:leftChars="0" w:firstLine="0" w:firstLineChars="0"/>
        <w:rPr>
          <w:rFonts w:hint="eastAsia" w:ascii="宋体" w:hAnsi="宋体" w:eastAsia="宋体" w:cs="宋体"/>
          <w:sz w:val="24"/>
          <w:szCs w:val="24"/>
          <w:lang w:eastAsia="zh-CN"/>
        </w:rPr>
      </w:pPr>
      <w:r>
        <w:rPr>
          <w:rFonts w:hint="eastAsia" w:ascii="宋体" w:hAnsi="宋体" w:eastAsia="宋体" w:cs="宋体"/>
          <w:b/>
          <w:sz w:val="24"/>
          <w:szCs w:val="24"/>
        </w:rPr>
        <w:t>办理依据：</w:t>
      </w:r>
      <w:r>
        <w:rPr>
          <w:rFonts w:hint="eastAsia" w:ascii="宋体" w:hAnsi="宋体" w:eastAsia="宋体" w:cs="宋体"/>
          <w:sz w:val="24"/>
          <w:szCs w:val="24"/>
          <w:lang w:eastAsia="zh-CN"/>
        </w:rPr>
        <w:t>《中华人民共和国旅游法》（2013年4月25日中华人民共和国主席令第3号公布，根据2016年11月7日中华人民共和国主席令第57号《全国人民代表大会常务委员会关于修改&lt;中华人民共和国对外贸易法&gt;等十二部法律的决定》修正）第九十二条  旅游者与旅游经营者发生纠纷，可以通过下列途径解决：（一）双方协商；（二）向消费者协会、旅游投诉受理机构或者有关调解组织申请调解；（三）根据与旅游经营者达成的仲裁协议提请仲裁机构仲裁；（四）向人民法院提起诉讼。第九十三条  消费者协会、旅游投诉受理机构和有关调解组织在双方自愿的基础上，依法对旅游者与旅游经营者之间的纠纷进行调解。</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其他行政权力</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自然人^企业法人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投诉人可以就下列事项向旅游投诉处理机构投诉:</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(一)认为旅游经营者违反合同约定的;</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(二)因旅游经营者的责任致使投诉人人身、财产受到损害的;</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(三)因不可抗力、意外事故致使旅游合同不能履行或者不能完全履行投诉人与被投诉人发生争议的;</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(四)其他损害旅游者合法权益的</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旅游投诉书面材料</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rPr>
              <w:t>原件</w:t>
            </w:r>
            <w:r>
              <w:rPr>
                <w:rFonts w:hint="eastAsia" w:ascii="宋体" w:hAnsi="宋体" w:eastAsia="宋体" w:cs="宋体"/>
                <w:sz w:val="24"/>
                <w:szCs w:val="24"/>
                <w:lang w:eastAsia="zh-CN"/>
              </w:rPr>
              <w:t>和复印件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eastAsia="zh-CN"/>
        </w:rPr>
      </w:pPr>
      <w:r>
        <w:rPr>
          <w:rFonts w:hint="eastAsia" w:cs="宋体"/>
          <w:sz w:val="24"/>
          <w:szCs w:val="24"/>
          <w:lang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b w:val="0"/>
          <w:bCs/>
          <w:sz w:val="24"/>
          <w:szCs w:val="24"/>
          <w:lang w:val="en-US" w:eastAsia="zh-CN"/>
        </w:rPr>
        <w:t>12</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60个工作日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numPr>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接投诉初审，向被投诉人下发《旅游投诉受理通知书》</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蒋景平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3</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被投诉人向旅游质监执法机构提交书面答复及相关证据材料，工作人员核实投诉人与被投诉人的相关证明材料。</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cs="宋体"/>
                <w:sz w:val="24"/>
                <w:szCs w:val="24"/>
                <w:lang w:val="en-US" w:eastAsia="zh-CN"/>
              </w:rPr>
              <w:t>审批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蒋景平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5</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召集投诉人和被投诉人进行调解</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杨泽武</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出具旅游投诉调解书或终止调解书。</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both"/>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both"/>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color w:val="000000"/>
          <w:kern w:val="2"/>
          <w:sz w:val="24"/>
          <w:szCs w:val="24"/>
          <w:lang w:val="en-US" w:eastAsia="zh-CN" w:bidi="ar-SA"/>
        </w:rPr>
        <w:drawing>
          <wp:anchor distT="0" distB="0" distL="114300" distR="114300" simplePos="0" relativeHeight="251689984" behindDoc="0" locked="0" layoutInCell="1" allowOverlap="1">
            <wp:simplePos x="0" y="0"/>
            <wp:positionH relativeFrom="column">
              <wp:posOffset>66675</wp:posOffset>
            </wp:positionH>
            <wp:positionV relativeFrom="paragraph">
              <wp:posOffset>278130</wp:posOffset>
            </wp:positionV>
            <wp:extent cx="5260340" cy="3945255"/>
            <wp:effectExtent l="0" t="0" r="16510" b="17145"/>
            <wp:wrapNone/>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35">
                      <a:lum/>
                    </a:blip>
                    <a:stretch>
                      <a:fillRect/>
                    </a:stretch>
                  </pic:blipFill>
                  <pic:spPr>
                    <a:xfrm>
                      <a:off x="0" y="0"/>
                      <a:ext cx="5260340" cy="3945255"/>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宋体" w:hAnsi="宋体" w:eastAsia="宋体" w:cs="宋体"/>
          <w:b/>
          <w:bCs/>
          <w:sz w:val="36"/>
          <w:szCs w:val="36"/>
        </w:rPr>
      </w:pPr>
      <w:r>
        <w:rPr>
          <w:rFonts w:hint="eastAsia" w:ascii="黑体" w:hAnsi="黑体" w:eastAsia="黑体" w:cs="黑体"/>
          <w:b/>
          <w:bCs/>
          <w:sz w:val="36"/>
          <w:szCs w:val="36"/>
          <w:lang w:val="en-US" w:eastAsia="zh-CN"/>
        </w:rPr>
        <w:t xml:space="preserve">42 </w:t>
      </w:r>
      <w:r>
        <w:rPr>
          <w:rFonts w:hint="eastAsia" w:ascii="黑体" w:hAnsi="黑体" w:eastAsia="黑体" w:cs="黑体"/>
          <w:b/>
          <w:bCs/>
          <w:sz w:val="36"/>
          <w:szCs w:val="36"/>
        </w:rPr>
        <w:t>旅游投诉服务</w:t>
      </w:r>
    </w:p>
    <w:p>
      <w:pPr>
        <w:pStyle w:val="2"/>
        <w:numPr>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旅游投诉服务</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旅游法》（由全国人民代表大会常务委员会于2013年4月25日发布，自2013年10月1日起施行）第九十一条:县级以上人民政府应当指定或者设立统一的旅游投诉受理机构。受理机构接到投诉，应当及时进行处理或者移交有关部门处理，并告知投诉者。</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公共服务</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自然人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1、投诉人与投诉事项有直接利害关系</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r>
        <w:rPr>
          <w:rFonts w:hint="eastAsia" w:ascii="宋体" w:hAnsi="宋体" w:eastAsia="宋体" w:cs="宋体"/>
          <w:b w:val="0"/>
          <w:bCs/>
          <w:sz w:val="24"/>
          <w:szCs w:val="24"/>
        </w:rPr>
        <w:t>2、有明确的被投诉人、具体的投诉请求、事实和理由</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517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71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00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509"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808"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投诉信</w:t>
            </w:r>
          </w:p>
        </w:tc>
        <w:tc>
          <w:tcPr>
            <w:tcW w:w="71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复印件</w:t>
            </w: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00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5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8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网上现场都可提交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eastAsia="zh-CN"/>
        </w:rPr>
      </w:pPr>
      <w:r>
        <w:rPr>
          <w:rFonts w:hint="eastAsia" w:cs="宋体"/>
          <w:sz w:val="24"/>
          <w:szCs w:val="24"/>
          <w:lang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sz w:val="24"/>
          <w:szCs w:val="24"/>
        </w:rPr>
        <w:t>十三、承诺办结时限：</w:t>
      </w:r>
      <w:r>
        <w:rPr>
          <w:rFonts w:hint="eastAsia" w:ascii="宋体" w:hAnsi="宋体" w:eastAsia="宋体" w:cs="宋体"/>
          <w:b w:val="0"/>
          <w:bCs/>
          <w:sz w:val="24"/>
          <w:szCs w:val="24"/>
          <w:lang w:val="en-US" w:eastAsia="zh-CN"/>
        </w:rPr>
        <w:t>1</w:t>
      </w:r>
      <w:r>
        <w:rPr>
          <w:rFonts w:hint="eastAsia" w:ascii="宋体" w:hAnsi="宋体" w:eastAsia="宋体" w:cs="宋体"/>
          <w:color w:val="000000" w:themeColor="text1"/>
          <w:kern w:val="2"/>
          <w:sz w:val="24"/>
          <w:szCs w:val="24"/>
          <w:lang w:val="en-US" w:eastAsia="zh-CN" w:bidi="ar-SA"/>
          <w14:textFill>
            <w14:solidFill>
              <w14:schemeClr w14:val="tx1"/>
            </w14:solidFill>
          </w14:textFill>
        </w:rPr>
        <w:t>个工作日</w:t>
      </w:r>
    </w:p>
    <w:p>
      <w:pPr>
        <w:spacing w:line="520" w:lineRule="exac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sz w:val="24"/>
          <w:szCs w:val="24"/>
        </w:rPr>
        <w:t>十四、法定时限：</w:t>
      </w:r>
      <w:r>
        <w:rPr>
          <w:rFonts w:hint="eastAsia" w:ascii="宋体" w:hAnsi="宋体" w:eastAsia="宋体" w:cs="宋体"/>
          <w:color w:val="000000" w:themeColor="text1"/>
          <w:kern w:val="2"/>
          <w:sz w:val="24"/>
          <w:szCs w:val="24"/>
          <w:lang w:val="en-US" w:eastAsia="zh-CN" w:bidi="ar-SA"/>
          <w14:textFill>
            <w14:solidFill>
              <w14:schemeClr w14:val="tx1"/>
            </w14:solidFill>
          </w14:textFill>
        </w:rPr>
        <w:t>60个工作日</w:t>
      </w:r>
    </w:p>
    <w:p>
      <w:pPr>
        <w:spacing w:line="520" w:lineRule="exac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sz w:val="24"/>
          <w:szCs w:val="24"/>
        </w:rPr>
        <w:t>十五、是否收费：</w:t>
      </w:r>
      <w:r>
        <w:rPr>
          <w:rFonts w:hint="eastAsia" w:ascii="宋体" w:hAnsi="宋体" w:eastAsia="宋体" w:cs="宋体"/>
          <w:color w:val="000000" w:themeColor="text1"/>
          <w:kern w:val="2"/>
          <w:sz w:val="24"/>
          <w:szCs w:val="24"/>
          <w:lang w:val="en-US" w:eastAsia="zh-CN" w:bidi="ar-SA"/>
          <w14:textFill>
            <w14:solidFill>
              <w14:schemeClr w14:val="tx1"/>
            </w14:solidFill>
          </w14:textFill>
        </w:rPr>
        <w:t>不收费</w:t>
      </w:r>
    </w:p>
    <w:p>
      <w:pPr>
        <w:spacing w:line="520" w:lineRule="exac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sz w:val="24"/>
          <w:szCs w:val="24"/>
        </w:rPr>
        <w:t>十六、收费依据：</w:t>
      </w:r>
      <w:r>
        <w:rPr>
          <w:rFonts w:hint="eastAsia" w:ascii="宋体" w:hAnsi="宋体" w:eastAsia="宋体" w:cs="宋体"/>
          <w:color w:val="000000" w:themeColor="text1"/>
          <w:kern w:val="2"/>
          <w:sz w:val="24"/>
          <w:szCs w:val="24"/>
          <w:lang w:val="en-US" w:eastAsia="zh-CN" w:bidi="ar-SA"/>
          <w14:textFill>
            <w14:solidFill>
              <w14:schemeClr w14:val="tx1"/>
            </w14:solidFill>
          </w14:textFill>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br w:type="page"/>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rPr>
        <w:drawing>
          <wp:anchor distT="0" distB="0" distL="114300" distR="114300" simplePos="0" relativeHeight="251691008" behindDoc="0" locked="0" layoutInCell="1" allowOverlap="1">
            <wp:simplePos x="0" y="0"/>
            <wp:positionH relativeFrom="column">
              <wp:posOffset>312420</wp:posOffset>
            </wp:positionH>
            <wp:positionV relativeFrom="paragraph">
              <wp:posOffset>57150</wp:posOffset>
            </wp:positionV>
            <wp:extent cx="4839970" cy="6941185"/>
            <wp:effectExtent l="0" t="0" r="17780" b="12065"/>
            <wp:wrapNone/>
            <wp:docPr id="44" name="图片 44" descr="C:\Users\Administrator\Desktop\图片\59.png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Administrator\Desktop\图片\59.png59"/>
                    <pic:cNvPicPr>
                      <a:picLocks noChangeAspect="1"/>
                    </pic:cNvPicPr>
                  </pic:nvPicPr>
                  <pic:blipFill>
                    <a:blip r:embed="rId36"/>
                    <a:srcRect/>
                    <a:stretch>
                      <a:fillRect/>
                    </a:stretch>
                  </pic:blipFill>
                  <pic:spPr>
                    <a:xfrm>
                      <a:off x="0" y="0"/>
                      <a:ext cx="4839970" cy="6941185"/>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keepNext w:val="0"/>
        <w:keepLines w:val="0"/>
        <w:pageBreakBefore w:val="0"/>
        <w:widowControl w:val="0"/>
        <w:shd w:val="clear" w:color="auto" w:fill="FFFFFF"/>
        <w:kinsoku/>
        <w:wordWrap/>
        <w:overflowPunct/>
        <w:topLinePunct w:val="0"/>
        <w:autoSpaceDE/>
        <w:autoSpaceDN/>
        <w:bidi w:val="0"/>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keepNext w:val="0"/>
        <w:keepLines w:val="0"/>
        <w:pageBreakBefore w:val="0"/>
        <w:widowControl w:val="0"/>
        <w:shd w:val="clear" w:color="auto" w:fill="FFFFFF"/>
        <w:kinsoku/>
        <w:wordWrap/>
        <w:overflowPunct/>
        <w:topLinePunct w:val="0"/>
        <w:autoSpaceDE/>
        <w:autoSpaceDN/>
        <w:bidi w:val="0"/>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keepNext w:val="0"/>
        <w:keepLines w:val="0"/>
        <w:pageBreakBefore w:val="0"/>
        <w:widowControl w:val="0"/>
        <w:shd w:val="clear" w:color="auto" w:fill="FFFFFF"/>
        <w:kinsoku/>
        <w:wordWrap/>
        <w:overflowPunct/>
        <w:topLinePunct w:val="0"/>
        <w:autoSpaceDE/>
        <w:autoSpaceDN/>
        <w:bidi w:val="0"/>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keepNext w:val="0"/>
        <w:keepLines w:val="0"/>
        <w:pageBreakBefore w:val="0"/>
        <w:widowControl w:val="0"/>
        <w:shd w:val="clear" w:color="auto" w:fill="FFFFFF"/>
        <w:kinsoku/>
        <w:wordWrap/>
        <w:overflowPunct/>
        <w:topLinePunct w:val="0"/>
        <w:autoSpaceDE/>
        <w:autoSpaceDN/>
        <w:bidi w:val="0"/>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keepNext w:val="0"/>
        <w:keepLines w:val="0"/>
        <w:pageBreakBefore w:val="0"/>
        <w:widowControl w:val="0"/>
        <w:shd w:val="clear" w:color="auto" w:fill="FFFFFF"/>
        <w:kinsoku/>
        <w:wordWrap/>
        <w:overflowPunct/>
        <w:topLinePunct w:val="0"/>
        <w:autoSpaceDE/>
        <w:autoSpaceDN/>
        <w:bidi w:val="0"/>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keepNext w:val="0"/>
        <w:keepLines w:val="0"/>
        <w:pageBreakBefore w:val="0"/>
        <w:widowControl w:val="0"/>
        <w:shd w:val="clear" w:color="auto" w:fill="FFFFFF"/>
        <w:kinsoku/>
        <w:wordWrap/>
        <w:overflowPunct/>
        <w:topLinePunct w:val="0"/>
        <w:autoSpaceDE/>
        <w:autoSpaceDN/>
        <w:bidi w:val="0"/>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keepNext w:val="0"/>
        <w:keepLines w:val="0"/>
        <w:pageBreakBefore w:val="0"/>
        <w:widowControl w:val="0"/>
        <w:shd w:val="clear" w:color="auto" w:fill="FFFFFF"/>
        <w:kinsoku/>
        <w:wordWrap/>
        <w:overflowPunct/>
        <w:topLinePunct w:val="0"/>
        <w:autoSpaceDE/>
        <w:autoSpaceDN/>
        <w:bidi w:val="0"/>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keepNext w:val="0"/>
        <w:keepLines w:val="0"/>
        <w:pageBreakBefore w:val="0"/>
        <w:widowControl w:val="0"/>
        <w:shd w:val="clear" w:color="auto" w:fill="FFFFFF"/>
        <w:kinsoku/>
        <w:wordWrap/>
        <w:overflowPunct/>
        <w:topLinePunct w:val="0"/>
        <w:autoSpaceDE/>
        <w:autoSpaceDN/>
        <w:bidi w:val="0"/>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keepNext w:val="0"/>
        <w:keepLines w:val="0"/>
        <w:pageBreakBefore w:val="0"/>
        <w:widowControl w:val="0"/>
        <w:shd w:val="clear" w:color="auto" w:fill="FFFFFF"/>
        <w:kinsoku/>
        <w:wordWrap/>
        <w:overflowPunct/>
        <w:topLinePunct w:val="0"/>
        <w:autoSpaceDE/>
        <w:autoSpaceDN/>
        <w:bidi w:val="0"/>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43 </w:t>
      </w:r>
      <w:r>
        <w:rPr>
          <w:rFonts w:hint="eastAsia" w:ascii="黑体" w:hAnsi="黑体" w:eastAsia="黑体" w:cs="黑体"/>
          <w:b/>
          <w:bCs/>
          <w:sz w:val="36"/>
          <w:szCs w:val="36"/>
        </w:rPr>
        <w:t>拍卖企业拍卖文物记录的备案</w:t>
      </w:r>
    </w:p>
    <w:p>
      <w:pPr>
        <w:pStyle w:val="2"/>
        <w:numPr>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拍卖企业拍卖文物记录的备案</w:t>
      </w:r>
    </w:p>
    <w:p>
      <w:pPr>
        <w:pStyle w:val="2"/>
        <w:numPr>
          <w:numId w:val="0"/>
        </w:numPr>
        <w:shd w:val="clear" w:color="auto" w:fill="FFFFFF"/>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二、</w:t>
      </w:r>
      <w:r>
        <w:rPr>
          <w:rFonts w:hint="eastAsia" w:ascii="宋体" w:hAnsi="宋体" w:eastAsia="宋体" w:cs="宋体"/>
          <w:b/>
          <w:sz w:val="24"/>
          <w:szCs w:val="24"/>
        </w:rPr>
        <w:t>办理依据：</w:t>
      </w:r>
      <w:r>
        <w:rPr>
          <w:rFonts w:hint="eastAsia" w:ascii="宋体" w:hAnsi="宋体" w:eastAsia="宋体" w:cs="宋体"/>
          <w:b w:val="0"/>
          <w:bCs/>
          <w:sz w:val="24"/>
          <w:szCs w:val="24"/>
        </w:rPr>
        <w:t>《中华人民共和国文物保护法》（中华人民共和国主席令〔2017〕第81号）第五十七条  省、自治区、直辖市人民政府文物行政部门应当建立文物购销、拍卖信息与信用管理系统。文物商店购买、销售文物，拍卖企业拍卖文物，应当按照国家有关规定作出记录，并于销售、拍卖文物后三十日内报省、自治区、直辖市人民政府文物行政部门备案。 拍卖文物时，委托人、买受人要求对其身份保密的，文物行政部门应当为其保密；但是，法律、行政法规另有规定的除外。</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其他行政权力</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r>
        <w:rPr>
          <w:rFonts w:hint="eastAsia" w:ascii="宋体" w:hAnsi="宋体" w:eastAsia="宋体" w:cs="宋体"/>
          <w:b w:val="0"/>
          <w:bCs/>
          <w:sz w:val="24"/>
          <w:szCs w:val="24"/>
        </w:rPr>
        <w:t>材料规整齐备，真实有效。</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备案报告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网上提交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购销</w:t>
            </w:r>
            <w:r>
              <w:rPr>
                <w:rFonts w:hint="eastAsia" w:ascii="宋体" w:hAnsi="宋体" w:eastAsia="宋体" w:cs="宋体"/>
                <w:sz w:val="24"/>
                <w:szCs w:val="24"/>
                <w:lang w:val="en-US" w:eastAsia="zh-CN"/>
              </w:rPr>
              <w:t>/</w:t>
            </w:r>
            <w:r>
              <w:rPr>
                <w:rFonts w:hint="eastAsia" w:ascii="宋体" w:hAnsi="宋体" w:eastAsia="宋体" w:cs="宋体"/>
                <w:sz w:val="24"/>
                <w:szCs w:val="24"/>
                <w:lang w:eastAsia="zh-CN"/>
              </w:rPr>
              <w:t>拍卖</w:t>
            </w:r>
            <w:r>
              <w:rPr>
                <w:rFonts w:hint="eastAsia" w:ascii="宋体" w:hAnsi="宋体" w:eastAsia="宋体" w:cs="宋体"/>
                <w:sz w:val="24"/>
                <w:szCs w:val="24"/>
              </w:rPr>
              <w:t>文物记录</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网上提交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eastAsia="zh-CN"/>
        </w:rPr>
      </w:pPr>
      <w:r>
        <w:rPr>
          <w:rFonts w:hint="eastAsia" w:cs="宋体"/>
          <w:sz w:val="24"/>
          <w:szCs w:val="24"/>
          <w:lang w:eastAsia="zh-CN"/>
        </w:rPr>
        <w:t>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cs="宋体"/>
          <w:b w:val="0"/>
          <w:bCs/>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92032" behindDoc="0" locked="0" layoutInCell="1" allowOverlap="1">
            <wp:simplePos x="0" y="0"/>
            <wp:positionH relativeFrom="column">
              <wp:posOffset>866140</wp:posOffset>
            </wp:positionH>
            <wp:positionV relativeFrom="paragraph">
              <wp:posOffset>259715</wp:posOffset>
            </wp:positionV>
            <wp:extent cx="3924300" cy="4792345"/>
            <wp:effectExtent l="0" t="0" r="0" b="8255"/>
            <wp:wrapNone/>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37">
                      <a:lum/>
                    </a:blip>
                    <a:stretch>
                      <a:fillRect/>
                    </a:stretch>
                  </pic:blipFill>
                  <pic:spPr>
                    <a:xfrm>
                      <a:off x="0" y="0"/>
                      <a:ext cx="3924300" cy="4792345"/>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44 </w:t>
      </w:r>
      <w:r>
        <w:rPr>
          <w:rFonts w:hint="eastAsia" w:ascii="黑体" w:hAnsi="黑体" w:eastAsia="黑体" w:cs="黑体"/>
          <w:b/>
          <w:bCs/>
          <w:sz w:val="36"/>
          <w:szCs w:val="36"/>
        </w:rPr>
        <w:t>区域性有线广播电视传输覆盖网总体规划、建设方案审核</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区域性有线广播电视传输覆盖网总体规划、建设方案审核</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广播电视管理条例》（1997年8月11日国务院令第228号，2013年12月7日国务院令第645号第一次修订，2017年3月1日国务院令第676号第二次修订）第二十三条：区域性有线广播电视传输覆盖网的规划、建设方案，由县级人民政府或者设区的市、自治州人民政府的广播电视行政部门报省、自治区、直辖市人民政府广播电视行政部门批准后实施，或者由省、自治区、直辖市人民政府广播电视行政部门报国务院广播电视行政部门批准后实施。</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企业法人^事业法人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1.符合本省有线广播电视传输覆盖网总体规划及国家政策和技术标准；</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2.符合同一行政区域只能设立一个区域性有线广播电视传输覆盖网；</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3.符合有线电视站应当按照规划与区域性有线电视传输覆盖网联网；</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4.申请材料齐全，各级广播电视行政管理部门审核同意。</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（二）不予许可的情形</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不符合上述规定的。</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请示文件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网上现场都可提交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ind w:firstLine="240" w:firstLineChars="100"/>
        <w:rPr>
          <w:rFonts w:hint="eastAsia" w:cs="宋体"/>
          <w:sz w:val="24"/>
          <w:szCs w:val="24"/>
          <w:lang w:val="en-US" w:eastAsia="zh-CN"/>
        </w:rPr>
      </w:pPr>
      <w:r>
        <w:rPr>
          <w:rFonts w:hint="eastAsia" w:cs="宋体"/>
          <w:sz w:val="24"/>
          <w:szCs w:val="24"/>
          <w:lang w:val="en-US" w:eastAsia="zh-CN"/>
        </w:rPr>
        <w:t>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color w:val="000000"/>
          <w:kern w:val="2"/>
          <w:sz w:val="24"/>
          <w:szCs w:val="24"/>
          <w:lang w:val="en-US" w:eastAsia="zh-CN" w:bidi="ar-SA"/>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93056" behindDoc="0" locked="0" layoutInCell="1" allowOverlap="1">
            <wp:simplePos x="0" y="0"/>
            <wp:positionH relativeFrom="column">
              <wp:posOffset>286385</wp:posOffset>
            </wp:positionH>
            <wp:positionV relativeFrom="paragraph">
              <wp:posOffset>127000</wp:posOffset>
            </wp:positionV>
            <wp:extent cx="4530725" cy="4766945"/>
            <wp:effectExtent l="0" t="0" r="3175" b="14605"/>
            <wp:wrapNone/>
            <wp:docPr id="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pic:cNvPicPr>
                      <a:picLocks noChangeAspect="1"/>
                    </pic:cNvPicPr>
                  </pic:nvPicPr>
                  <pic:blipFill>
                    <a:blip r:embed="rId38">
                      <a:lum/>
                    </a:blip>
                    <a:stretch>
                      <a:fillRect/>
                    </a:stretch>
                  </pic:blipFill>
                  <pic:spPr>
                    <a:xfrm>
                      <a:off x="0" y="0"/>
                      <a:ext cx="4530725" cy="4766945"/>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45 </w:t>
      </w:r>
      <w:r>
        <w:rPr>
          <w:rFonts w:hint="eastAsia" w:ascii="黑体" w:hAnsi="黑体" w:eastAsia="黑体" w:cs="黑体"/>
          <w:b/>
          <w:bCs/>
          <w:sz w:val="36"/>
          <w:szCs w:val="36"/>
        </w:rPr>
        <w:t>全国重点文物保护单位、省级及以下文物保护单位（含省级水下文物保护单位、水下文物保护区）的认定</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全国重点文物保护单位、省级及以下文物保护单位（含省级水下文物保护单位、水下文物保护区）的认定</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《中华人民共和国文物保护法》（中华人民共和国主席令〔2017〕第81号）第十三条  国务院文物行政部门在省级、市、县级文物保护单位中，选择具有重大历史、艺术、科学价值的确定为全国重点文物保护单位，或者直接确定为全国重点文物保护单位，报国务院核定公布。 省级文物保护单位，由省、自治区、直辖市人民政府核定公布，并报国务院备案。 市级和县级文物保护单位，分别由设区的市、自治州和县级人民政府核定公布，并报省、自治区、直辖市人民政府备案。 尚未核定公布为文物保护单位的不可移动文物，由县级人民政府文物行政部门予以登记并公布。《中华人民共和国水下文物保护管理条例》（中华人民共和国国务院令〔2011〕第588号）第五条  根据水下文物的价值，国务院和省、自治区、直辖市人民政府可以依据《中华人民共和国文物保护法》第二章规定的有关程序，确定全国或者省级水下文物保护单位、水下文物保护区，并予公布。在水下文物保护单位和水下文物保护区内，禁止进行危及水下文物安全的捕捞、爆破等活动。</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行政确认</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sz w:val="24"/>
          <w:szCs w:val="24"/>
        </w:rPr>
        <w:t>六、服务对象：</w:t>
      </w:r>
      <w:r>
        <w:rPr>
          <w:rFonts w:hint="eastAsia" w:ascii="宋体" w:hAnsi="宋体" w:eastAsia="宋体" w:cs="宋体"/>
          <w:b w:val="0"/>
          <w:bCs/>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val="0"/>
          <w:bCs/>
          <w:sz w:val="24"/>
          <w:szCs w:val="24"/>
        </w:rPr>
        <w:t>申报材料符合国家法律，法规和申报遴选要求</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基础信息登记资料</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网上</w:t>
            </w:r>
            <w:r>
              <w:rPr>
                <w:rFonts w:hint="eastAsia" w:ascii="宋体" w:hAnsi="宋体" w:eastAsia="宋体" w:cs="宋体"/>
                <w:sz w:val="24"/>
                <w:szCs w:val="24"/>
              </w:rPr>
              <w:t>现场</w:t>
            </w:r>
            <w:r>
              <w:rPr>
                <w:rFonts w:hint="eastAsia" w:ascii="宋体" w:hAnsi="宋体" w:eastAsia="宋体" w:cs="宋体"/>
                <w:sz w:val="24"/>
                <w:szCs w:val="24"/>
                <w:lang w:val="en-US" w:eastAsia="zh-CN"/>
              </w:rPr>
              <w:t>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请示报告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网上</w:t>
            </w:r>
            <w:r>
              <w:rPr>
                <w:rFonts w:hint="eastAsia" w:ascii="宋体" w:hAnsi="宋体" w:eastAsia="宋体" w:cs="宋体"/>
                <w:sz w:val="24"/>
                <w:szCs w:val="24"/>
              </w:rPr>
              <w:t>现场</w:t>
            </w:r>
            <w:r>
              <w:rPr>
                <w:rFonts w:hint="eastAsia" w:ascii="宋体" w:hAnsi="宋体" w:eastAsia="宋体" w:cs="宋体"/>
                <w:sz w:val="24"/>
                <w:szCs w:val="24"/>
                <w:lang w:val="en-US" w:eastAsia="zh-CN"/>
              </w:rPr>
              <w:t>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利益相关者的意见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网上</w:t>
            </w:r>
            <w:r>
              <w:rPr>
                <w:rFonts w:hint="eastAsia" w:ascii="宋体" w:hAnsi="宋体" w:eastAsia="宋体" w:cs="宋体"/>
                <w:sz w:val="24"/>
                <w:szCs w:val="24"/>
              </w:rPr>
              <w:t>现场</w:t>
            </w:r>
            <w:r>
              <w:rPr>
                <w:rFonts w:hint="eastAsia" w:ascii="宋体" w:hAnsi="宋体" w:eastAsia="宋体" w:cs="宋体"/>
                <w:sz w:val="24"/>
                <w:szCs w:val="24"/>
                <w:lang w:val="en-US" w:eastAsia="zh-CN"/>
              </w:rPr>
              <w:t>都可</w:t>
            </w:r>
            <w:r>
              <w:rPr>
                <w:rFonts w:hint="eastAsia" w:ascii="宋体" w:hAnsi="宋体" w:eastAsia="宋体" w:cs="宋体"/>
                <w:sz w:val="24"/>
                <w:szCs w:val="24"/>
              </w:rPr>
              <w:t>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cs="宋体"/>
          <w:sz w:val="24"/>
          <w:szCs w:val="24"/>
          <w:lang w:val="en-US" w:eastAsia="zh-CN"/>
        </w:rPr>
        <w:t>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color w:val="000000"/>
          <w:kern w:val="2"/>
          <w:sz w:val="24"/>
          <w:szCs w:val="24"/>
          <w:lang w:val="en-US" w:eastAsia="zh-CN" w:bidi="ar-SA"/>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94080" behindDoc="0" locked="0" layoutInCell="1" allowOverlap="1">
            <wp:simplePos x="0" y="0"/>
            <wp:positionH relativeFrom="column">
              <wp:posOffset>439420</wp:posOffset>
            </wp:positionH>
            <wp:positionV relativeFrom="paragraph">
              <wp:posOffset>216535</wp:posOffset>
            </wp:positionV>
            <wp:extent cx="4457700" cy="5167630"/>
            <wp:effectExtent l="0" t="0" r="0" b="13970"/>
            <wp:wrapNone/>
            <wp:docPr id="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7"/>
                    <pic:cNvPicPr>
                      <a:picLocks noChangeAspect="1"/>
                    </pic:cNvPicPr>
                  </pic:nvPicPr>
                  <pic:blipFill>
                    <a:blip r:embed="rId39">
                      <a:lum/>
                    </a:blip>
                    <a:stretch>
                      <a:fillRect/>
                    </a:stretch>
                  </pic:blipFill>
                  <pic:spPr>
                    <a:xfrm>
                      <a:off x="0" y="0"/>
                      <a:ext cx="4457700" cy="516763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lang w:eastAsia="zh-CN"/>
        </w:rPr>
      </w:pPr>
      <w:r>
        <w:rPr>
          <w:rFonts w:hint="eastAsia" w:ascii="黑体" w:hAnsi="黑体" w:eastAsia="黑体" w:cs="黑体"/>
          <w:b/>
          <w:bCs/>
          <w:sz w:val="36"/>
          <w:szCs w:val="36"/>
          <w:lang w:val="en-US" w:eastAsia="zh-CN"/>
        </w:rPr>
        <w:t xml:space="preserve">46 </w:t>
      </w:r>
      <w:r>
        <w:rPr>
          <w:rFonts w:hint="eastAsia" w:ascii="黑体" w:hAnsi="黑体" w:eastAsia="黑体" w:cs="黑体"/>
          <w:b/>
          <w:bCs/>
          <w:sz w:val="36"/>
          <w:szCs w:val="36"/>
        </w:rPr>
        <w:t>全国重点文物保护单位改变用途审批</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全国重点文物保护单位改变用途审批</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《中华人民共和国文物保护法》（中华人民共和国主席令〔2017〕第81号）第二十三条  核定为文物保护单位的属于国家所有的纪念建筑物或者古建筑，除可以建立博物馆、保管所或者辟为参观游览场所外，作其他用途的，市、县级文物保护单位应当经核定公布该文物保护单位的人民政府文物行政部门征得上一级文物行政部门同意后，报核定公布该文物保护单位的人民政府批准；省级文物保护单位应当经核定公布该文物保护单位的省级人民政府的文物行政部门审核同意后，报该省级人民政府批准；全国重点文物保护单位作其他用途的，应当由省、自治区、直辖市人民政府报国务院批准。国有未核定为文物保护单位的不可移动文物作其他用途的，应当报告县级人民政府文物行政部门。</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申办材料齐全、规范、有效。</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房产证明能证明所有权的文件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请示报告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color w:val="000000"/>
          <w:kern w:val="2"/>
          <w:sz w:val="24"/>
          <w:szCs w:val="24"/>
          <w:lang w:val="en-US" w:eastAsia="zh-CN" w:bidi="ar-SA"/>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30个工作日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95104" behindDoc="0" locked="0" layoutInCell="1" allowOverlap="1">
            <wp:simplePos x="0" y="0"/>
            <wp:positionH relativeFrom="column">
              <wp:posOffset>574675</wp:posOffset>
            </wp:positionH>
            <wp:positionV relativeFrom="paragraph">
              <wp:posOffset>85725</wp:posOffset>
            </wp:positionV>
            <wp:extent cx="4215765" cy="4807585"/>
            <wp:effectExtent l="0" t="0" r="13335" b="12065"/>
            <wp:wrapNone/>
            <wp:docPr id="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8"/>
                    <pic:cNvPicPr>
                      <a:picLocks noChangeAspect="1"/>
                    </pic:cNvPicPr>
                  </pic:nvPicPr>
                  <pic:blipFill>
                    <a:blip r:embed="rId40">
                      <a:lum/>
                    </a:blip>
                    <a:stretch>
                      <a:fillRect/>
                    </a:stretch>
                  </pic:blipFill>
                  <pic:spPr>
                    <a:xfrm>
                      <a:off x="0" y="0"/>
                      <a:ext cx="4215765" cy="4807585"/>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47 </w:t>
      </w:r>
      <w:r>
        <w:rPr>
          <w:rFonts w:hint="eastAsia" w:ascii="黑体" w:hAnsi="黑体" w:eastAsia="黑体" w:cs="黑体"/>
          <w:b/>
          <w:bCs/>
          <w:sz w:val="36"/>
          <w:szCs w:val="36"/>
        </w:rPr>
        <w:t>全民健身设施拆迁的批准</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全民健身设施拆迁的批准</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【行政法规】《公共文化体育设施条例》（国务院令第382号）</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第二十七条因城乡建设确需拆除公共文化体育设施或者改变其功能、用途的，有关地方人民政府在作出决定前，应当组织专家论证，并征得上一级人民政府文化行政主管部门、体育行政主管部门同意，报上一级人民政府批准。</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其他行政权力</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企业法人^事业法人^社会组织法人^非法人企业^行政机关^其他组织</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r>
        <w:rPr>
          <w:rFonts w:hint="eastAsia" w:ascii="宋体" w:hAnsi="宋体" w:eastAsia="宋体" w:cs="宋体"/>
          <w:b w:val="0"/>
          <w:bCs/>
          <w:sz w:val="24"/>
          <w:szCs w:val="24"/>
        </w:rPr>
        <w:t>《公共文化体育设施条例》第二十七条因城乡建设确需拆除公共文化体育设施或者改变其功能、用途的，有关地方人民政府在作出决定前，应当组织专家论证，并征得上一级人民政府文化行政主管部门、体育行政主管部门同意，报上一级人民政府批准</w:t>
      </w:r>
      <w:r>
        <w:rPr>
          <w:rFonts w:hint="eastAsia" w:cs="宋体"/>
          <w:b w:val="0"/>
          <w:bCs/>
          <w:sz w:val="24"/>
          <w:szCs w:val="24"/>
          <w:lang w:eastAsia="zh-CN"/>
        </w:rPr>
        <w:t>。</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全民健身设施拆迁或者改变用途申请表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网上</w:t>
            </w:r>
            <w:r>
              <w:rPr>
                <w:rFonts w:hint="eastAsia" w:ascii="宋体" w:hAnsi="宋体" w:eastAsia="宋体" w:cs="宋体"/>
                <w:sz w:val="24"/>
                <w:szCs w:val="24"/>
              </w:rPr>
              <w:t>现场</w:t>
            </w:r>
            <w:r>
              <w:rPr>
                <w:rFonts w:hint="eastAsia" w:ascii="宋体" w:hAnsi="宋体" w:eastAsia="宋体" w:cs="宋体"/>
                <w:sz w:val="24"/>
                <w:szCs w:val="24"/>
                <w:lang w:val="en-US" w:eastAsia="zh-CN"/>
              </w:rPr>
              <w:t>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土地、规划、建设主管部门出具的批准文件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lang w:eastAsia="zh-CN"/>
              </w:rPr>
              <w:t>原</w:t>
            </w:r>
            <w:r>
              <w:rPr>
                <w:rFonts w:hint="eastAsia" w:ascii="宋体" w:hAnsi="宋体" w:eastAsia="宋体" w:cs="宋体"/>
                <w:sz w:val="24"/>
                <w:szCs w:val="24"/>
              </w:rPr>
              <w:t>件</w:t>
            </w:r>
            <w:r>
              <w:rPr>
                <w:rFonts w:hint="eastAsia" w:ascii="宋体" w:hAnsi="宋体" w:eastAsia="宋体" w:cs="宋体"/>
                <w:sz w:val="24"/>
                <w:szCs w:val="24"/>
                <w:lang w:val="en-US" w:eastAsia="zh-CN"/>
              </w:rPr>
              <w:t>和复印件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rPr>
            </w:pPr>
            <w:r>
              <w:rPr>
                <w:rFonts w:hint="eastAsia" w:ascii="宋体" w:hAnsi="宋体" w:eastAsia="宋体" w:cs="宋体"/>
                <w:sz w:val="24"/>
                <w:szCs w:val="24"/>
                <w:lang w:val="en-US" w:eastAsia="zh-CN"/>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网上</w:t>
            </w:r>
            <w:r>
              <w:rPr>
                <w:rFonts w:hint="eastAsia" w:ascii="宋体" w:hAnsi="宋体" w:eastAsia="宋体" w:cs="宋体"/>
                <w:sz w:val="24"/>
                <w:szCs w:val="24"/>
              </w:rPr>
              <w:t>现场</w:t>
            </w:r>
            <w:r>
              <w:rPr>
                <w:rFonts w:hint="eastAsia" w:ascii="宋体" w:hAnsi="宋体" w:eastAsia="宋体" w:cs="宋体"/>
                <w:sz w:val="24"/>
                <w:szCs w:val="24"/>
                <w:lang w:val="en-US" w:eastAsia="zh-CN"/>
              </w:rPr>
              <w:t>都可</w:t>
            </w:r>
            <w:r>
              <w:rPr>
                <w:rFonts w:hint="eastAsia" w:ascii="宋体" w:hAnsi="宋体" w:eastAsia="宋体" w:cs="宋体"/>
                <w:sz w:val="24"/>
                <w:szCs w:val="24"/>
              </w:rPr>
              <w:t>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cs="宋体"/>
          <w:b w:val="0"/>
          <w:bCs/>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br w:type="page"/>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sectPr>
          <w:pgSz w:w="11906" w:h="16838"/>
          <w:pgMar w:top="1440" w:right="1800" w:bottom="1440" w:left="1800" w:header="851" w:footer="992" w:gutter="0"/>
          <w:cols w:space="720" w:num="1"/>
          <w:docGrid w:type="lines" w:linePitch="312" w:charSpace="0"/>
        </w:sect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96128" behindDoc="0" locked="0" layoutInCell="1" allowOverlap="1">
            <wp:simplePos x="0" y="0"/>
            <wp:positionH relativeFrom="column">
              <wp:posOffset>480060</wp:posOffset>
            </wp:positionH>
            <wp:positionV relativeFrom="paragraph">
              <wp:posOffset>263525</wp:posOffset>
            </wp:positionV>
            <wp:extent cx="4465320" cy="5177155"/>
            <wp:effectExtent l="0" t="0" r="11430" b="4445"/>
            <wp:wrapNone/>
            <wp:docPr id="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
                    <pic:cNvPicPr>
                      <a:picLocks noChangeAspect="1"/>
                    </pic:cNvPicPr>
                  </pic:nvPicPr>
                  <pic:blipFill>
                    <a:blip r:embed="rId41">
                      <a:lum/>
                    </a:blip>
                    <a:stretch>
                      <a:fillRect/>
                    </a:stretch>
                  </pic:blipFill>
                  <pic:spPr>
                    <a:xfrm>
                      <a:off x="0" y="0"/>
                      <a:ext cx="4465320" cy="5177155"/>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宋体" w:hAnsi="宋体" w:eastAsia="宋体" w:cs="宋体"/>
          <w:b/>
          <w:bCs/>
          <w:sz w:val="24"/>
          <w:szCs w:val="24"/>
        </w:rPr>
      </w:pPr>
      <w:r>
        <w:rPr>
          <w:rFonts w:hint="eastAsia" w:ascii="黑体" w:hAnsi="黑体" w:eastAsia="黑体" w:cs="黑体"/>
          <w:b/>
          <w:bCs/>
          <w:sz w:val="36"/>
          <w:szCs w:val="36"/>
          <w:lang w:val="en-US" w:eastAsia="zh-CN"/>
        </w:rPr>
        <w:t xml:space="preserve">48 </w:t>
      </w:r>
      <w:r>
        <w:rPr>
          <w:rFonts w:hint="eastAsia" w:ascii="黑体" w:hAnsi="黑体" w:eastAsia="黑体" w:cs="黑体"/>
          <w:b/>
          <w:bCs/>
          <w:sz w:val="36"/>
          <w:szCs w:val="36"/>
        </w:rPr>
        <w:t>三级社会体育指导员技术等级称号授予</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一、事项名称：</w:t>
      </w:r>
      <w:r>
        <w:rPr>
          <w:rFonts w:hint="eastAsia" w:ascii="宋体" w:hAnsi="宋体" w:eastAsia="宋体" w:cs="宋体"/>
          <w:b w:val="0"/>
          <w:bCs/>
          <w:sz w:val="24"/>
          <w:szCs w:val="24"/>
        </w:rPr>
        <w:t>三级社会体育指导员技术等级称号授予</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社会体育指导员管理办法》（国家体育总局令第16号）第十四条各级体育主管部门或经批准的协会按照社会体育指导员等级标准，批准授予相应社会体育指导员称号：（一）县级体育主管部门批准授予三级社会体育指导员技术等级称号；（二）地（市）级体育主管部门或经批准的省级协会批准授予二级社会体育指导员技术等级称号；（三）省级体育主管部门或经批准的全国性协会批准授予一级社会体育指导员技术等级称号；（四）国家体育总局批准授予国家级社会体育指导员技术等级称号。</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行政确认</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自然人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r>
        <w:rPr>
          <w:rFonts w:hint="eastAsia" w:ascii="宋体" w:hAnsi="宋体" w:eastAsia="宋体" w:cs="宋体"/>
          <w:b w:val="0"/>
          <w:bCs/>
          <w:sz w:val="24"/>
          <w:szCs w:val="24"/>
          <w:lang w:val="en-US" w:eastAsia="zh-CN"/>
        </w:rPr>
        <w:t>材料真实齐全</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社会体育指导员技术等级称号申请审批表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原件</w:t>
            </w:r>
            <w:r>
              <w:rPr>
                <w:rFonts w:hint="eastAsia" w:ascii="宋体" w:hAnsi="宋体" w:eastAsia="宋体" w:cs="宋体"/>
                <w:sz w:val="24"/>
                <w:szCs w:val="24"/>
                <w:lang w:val="en-US" w:eastAsia="zh-CN"/>
              </w:rPr>
              <w:t>和</w:t>
            </w:r>
            <w:r>
              <w:rPr>
                <w:rFonts w:hint="eastAsia" w:ascii="宋体" w:hAnsi="宋体" w:eastAsia="宋体" w:cs="宋体"/>
                <w:sz w:val="24"/>
                <w:szCs w:val="24"/>
                <w:lang w:eastAsia="zh-CN"/>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rPr>
              <w:t>纸质</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电子</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网上</w:t>
            </w:r>
            <w:r>
              <w:rPr>
                <w:rFonts w:hint="eastAsia" w:ascii="宋体" w:hAnsi="宋体" w:eastAsia="宋体" w:cs="宋体"/>
                <w:sz w:val="24"/>
                <w:szCs w:val="24"/>
              </w:rPr>
              <w:t>现场</w:t>
            </w:r>
            <w:r>
              <w:rPr>
                <w:rFonts w:hint="eastAsia" w:ascii="宋体" w:hAnsi="宋体" w:eastAsia="宋体" w:cs="宋体"/>
                <w:sz w:val="24"/>
                <w:szCs w:val="24"/>
                <w:lang w:val="en-US" w:eastAsia="zh-CN"/>
              </w:rPr>
              <w:t>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申请人1寸证件照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网上</w:t>
            </w:r>
            <w:r>
              <w:rPr>
                <w:rFonts w:hint="eastAsia" w:ascii="宋体" w:hAnsi="宋体" w:eastAsia="宋体" w:cs="宋体"/>
                <w:sz w:val="24"/>
                <w:szCs w:val="24"/>
              </w:rPr>
              <w:t>现场</w:t>
            </w:r>
            <w:r>
              <w:rPr>
                <w:rFonts w:hint="eastAsia" w:ascii="宋体" w:hAnsi="宋体" w:eastAsia="宋体" w:cs="宋体"/>
                <w:sz w:val="24"/>
                <w:szCs w:val="24"/>
                <w:lang w:val="en-US" w:eastAsia="zh-CN"/>
              </w:rPr>
              <w:t>都可</w:t>
            </w:r>
            <w:r>
              <w:rPr>
                <w:rFonts w:hint="eastAsia" w:ascii="宋体" w:hAnsi="宋体" w:eastAsia="宋体" w:cs="宋体"/>
                <w:sz w:val="24"/>
                <w:szCs w:val="24"/>
              </w:rPr>
              <w:t>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color w:val="000000"/>
          <w:kern w:val="2"/>
          <w:sz w:val="24"/>
          <w:szCs w:val="24"/>
          <w:lang w:val="en-US" w:eastAsia="zh-CN" w:bidi="ar-SA"/>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b w:val="0"/>
          <w:bCs/>
          <w:color w:val="000000"/>
          <w:kern w:val="2"/>
          <w:sz w:val="24"/>
          <w:szCs w:val="24"/>
          <w:lang w:val="en-US" w:eastAsia="zh-CN" w:bidi="ar-SA"/>
        </w:rPr>
        <w:t>13</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697152" behindDoc="0" locked="0" layoutInCell="1" allowOverlap="1">
            <wp:simplePos x="0" y="0"/>
            <wp:positionH relativeFrom="column">
              <wp:posOffset>481330</wp:posOffset>
            </wp:positionH>
            <wp:positionV relativeFrom="paragraph">
              <wp:posOffset>37465</wp:posOffset>
            </wp:positionV>
            <wp:extent cx="4325620" cy="5768340"/>
            <wp:effectExtent l="0" t="0" r="17780" b="3810"/>
            <wp:wrapNone/>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pic:cNvPicPr>
                  </pic:nvPicPr>
                  <pic:blipFill>
                    <a:blip r:embed="rId42">
                      <a:lum/>
                    </a:blip>
                    <a:stretch>
                      <a:fillRect/>
                    </a:stretch>
                  </pic:blipFill>
                  <pic:spPr>
                    <a:xfrm>
                      <a:off x="0" y="0"/>
                      <a:ext cx="4325620" cy="57683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rPr>
          <w:rFonts w:hint="eastAsia"/>
        </w:rPr>
      </w:pPr>
      <w:r>
        <w:rPr>
          <w:rFonts w:hint="eastAsia" w:ascii="宋体" w:hAnsi="宋体" w:eastAsia="宋体" w:cs="宋体"/>
          <w:b/>
          <w:bCs/>
          <w:sz w:val="24"/>
          <w:szCs w:val="24"/>
          <w:lang w:val="en-US" w:eastAsia="zh-CN"/>
        </w:rPr>
        <w:t>办理地址：</w:t>
      </w:r>
      <w:r>
        <w:rPr>
          <w:rFonts w:hint="eastAsia" w:cs="宋体"/>
          <w:b w:val="0"/>
          <w:bCs w:val="0"/>
          <w:sz w:val="24"/>
          <w:szCs w:val="24"/>
          <w:lang w:val="en-US" w:eastAsia="zh-CN"/>
        </w:rPr>
        <w:t>湖</w:t>
      </w:r>
      <w:r>
        <w:rPr>
          <w:rFonts w:hint="eastAsia" w:ascii="宋体" w:hAnsi="宋体" w:eastAsia="宋体" w:cs="宋体"/>
          <w:sz w:val="24"/>
          <w:szCs w:val="24"/>
          <w:lang w:eastAsia="zh-CN"/>
        </w:rPr>
        <w:t>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49 </w:t>
      </w:r>
      <w:r>
        <w:rPr>
          <w:rFonts w:hint="eastAsia" w:ascii="黑体" w:hAnsi="黑体" w:eastAsia="黑体" w:cs="黑体"/>
          <w:b/>
          <w:bCs/>
          <w:sz w:val="36"/>
          <w:szCs w:val="36"/>
        </w:rPr>
        <w:t>三级运动员等级称号授予</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一、事项名称：</w:t>
      </w:r>
      <w:r>
        <w:rPr>
          <w:rFonts w:hint="eastAsia" w:ascii="宋体" w:hAnsi="宋体" w:eastAsia="宋体" w:cs="宋体"/>
          <w:b w:val="0"/>
          <w:bCs/>
          <w:sz w:val="24"/>
          <w:szCs w:val="24"/>
        </w:rPr>
        <w:t>三级运动员等级称号授予</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【规章】《运动员技术等级管理办法》（国家体育总局令第18号）</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第十条各省级体育行政部门根据实际情况，可以将二级运动员、三级运动员审批权授予本行政区域内地市级体育行政部门，可以将三级运动员审批权授予本行政区域内县级体育行政部门。</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行政确认</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自然人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r>
        <w:rPr>
          <w:rFonts w:hint="eastAsia" w:ascii="宋体" w:hAnsi="宋体" w:eastAsia="宋体" w:cs="宋体"/>
          <w:b w:val="0"/>
          <w:bCs/>
          <w:sz w:val="24"/>
          <w:szCs w:val="24"/>
          <w:lang w:val="en-US" w:eastAsia="zh-CN"/>
        </w:rPr>
        <w:t>申请人参加《运动员技术等级管理办法》和《运动员技术等级标准》规定的赛事，并提供《运动员技术等级称号申请表》一式两份；比赛秩序册、成绩册复印件（封面和申请人所在页复印件）；获奖证书、成绩证明单原件（交复印件）。</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运动员技术等级称号申请表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网上</w:t>
            </w:r>
            <w:r>
              <w:rPr>
                <w:rFonts w:hint="eastAsia" w:ascii="宋体" w:hAnsi="宋体" w:eastAsia="宋体" w:cs="宋体"/>
                <w:sz w:val="24"/>
                <w:szCs w:val="24"/>
              </w:rPr>
              <w:t>现场</w:t>
            </w:r>
            <w:r>
              <w:rPr>
                <w:rFonts w:hint="eastAsia" w:ascii="宋体" w:hAnsi="宋体" w:eastAsia="宋体" w:cs="宋体"/>
                <w:sz w:val="24"/>
                <w:szCs w:val="24"/>
                <w:lang w:val="en-US" w:eastAsia="zh-CN"/>
              </w:rPr>
              <w:t>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成绩证明材料</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网上</w:t>
            </w:r>
            <w:r>
              <w:rPr>
                <w:rFonts w:hint="eastAsia" w:ascii="宋体" w:hAnsi="宋体" w:eastAsia="宋体" w:cs="宋体"/>
                <w:sz w:val="24"/>
                <w:szCs w:val="24"/>
              </w:rPr>
              <w:t>现场</w:t>
            </w:r>
            <w:r>
              <w:rPr>
                <w:rFonts w:hint="eastAsia" w:ascii="宋体" w:hAnsi="宋体" w:eastAsia="宋体" w:cs="宋体"/>
                <w:sz w:val="24"/>
                <w:szCs w:val="24"/>
                <w:lang w:val="en-US" w:eastAsia="zh-CN"/>
              </w:rPr>
              <w:t>都可</w:t>
            </w:r>
            <w:r>
              <w:rPr>
                <w:rFonts w:hint="eastAsia" w:ascii="宋体" w:hAnsi="宋体" w:eastAsia="宋体" w:cs="宋体"/>
                <w:sz w:val="24"/>
                <w:szCs w:val="24"/>
              </w:rPr>
              <w:t>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180个工作日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36个工作日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325"/>
        <w:gridCol w:w="1440"/>
        <w:gridCol w:w="2820"/>
        <w:gridCol w:w="11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32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44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282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1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32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44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282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符合法定条件给予受理，不受理说明理由。</w:t>
            </w:r>
          </w:p>
        </w:tc>
        <w:tc>
          <w:tcPr>
            <w:tcW w:w="11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32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何东平</w:t>
            </w:r>
          </w:p>
        </w:tc>
        <w:tc>
          <w:tcPr>
            <w:tcW w:w="144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7</w:t>
            </w:r>
            <w:r>
              <w:rPr>
                <w:rFonts w:hint="eastAsia" w:ascii="宋体" w:hAnsi="宋体" w:eastAsia="宋体" w:cs="宋体"/>
                <w:sz w:val="24"/>
                <w:szCs w:val="24"/>
                <w:lang w:val="en-US" w:eastAsia="zh-CN"/>
              </w:rPr>
              <w:t>个工作日</w:t>
            </w:r>
          </w:p>
        </w:tc>
        <w:tc>
          <w:tcPr>
            <w:tcW w:w="282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公示：审批单位将拟授予等级称号的运动员姓名、性别、运动项目、参赛代表单位等信息在官方网站等媒介进行公示，公示期为7个工作日</w:t>
            </w:r>
          </w:p>
        </w:tc>
        <w:tc>
          <w:tcPr>
            <w:tcW w:w="11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w:t>
            </w:r>
          </w:p>
        </w:tc>
        <w:tc>
          <w:tcPr>
            <w:tcW w:w="132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杨碧海</w:t>
            </w:r>
          </w:p>
        </w:tc>
        <w:tc>
          <w:tcPr>
            <w:tcW w:w="144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6</w:t>
            </w:r>
            <w:r>
              <w:rPr>
                <w:rFonts w:hint="eastAsia" w:ascii="宋体" w:hAnsi="宋体" w:eastAsia="宋体" w:cs="宋体"/>
                <w:sz w:val="24"/>
                <w:szCs w:val="24"/>
                <w:lang w:val="en-US" w:eastAsia="zh-CN"/>
              </w:rPr>
              <w:t>个工作日</w:t>
            </w:r>
          </w:p>
        </w:tc>
        <w:tc>
          <w:tcPr>
            <w:tcW w:w="282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作出审批或不予审批决定</w:t>
            </w:r>
          </w:p>
        </w:tc>
        <w:tc>
          <w:tcPr>
            <w:tcW w:w="11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32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何东平</w:t>
            </w:r>
          </w:p>
        </w:tc>
        <w:tc>
          <w:tcPr>
            <w:tcW w:w="144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282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批准的给予申请人许可证照。不予批准的书面告知理由</w:t>
            </w:r>
          </w:p>
        </w:tc>
        <w:tc>
          <w:tcPr>
            <w:tcW w:w="11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1</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2650" w:firstLineChars="1100"/>
        <w:jc w:val="both"/>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color w:val="000000"/>
          <w:kern w:val="2"/>
          <w:sz w:val="24"/>
          <w:szCs w:val="24"/>
          <w:lang w:val="en-US" w:eastAsia="zh-CN" w:bidi="ar-SA"/>
        </w:rPr>
        <w:drawing>
          <wp:anchor distT="0" distB="0" distL="114300" distR="114300" simplePos="0" relativeHeight="251698176" behindDoc="0" locked="0" layoutInCell="1" allowOverlap="1">
            <wp:simplePos x="0" y="0"/>
            <wp:positionH relativeFrom="column">
              <wp:posOffset>200660</wp:posOffset>
            </wp:positionH>
            <wp:positionV relativeFrom="paragraph">
              <wp:posOffset>67310</wp:posOffset>
            </wp:positionV>
            <wp:extent cx="3710940" cy="4392930"/>
            <wp:effectExtent l="0" t="0" r="3810" b="7620"/>
            <wp:wrapNone/>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pic:cNvPicPr>
                      <a:picLocks noChangeAspect="1"/>
                    </pic:cNvPicPr>
                  </pic:nvPicPr>
                  <pic:blipFill>
                    <a:blip r:embed="rId43">
                      <a:lum/>
                    </a:blip>
                    <a:stretch>
                      <a:fillRect/>
                    </a:stretch>
                  </pic:blipFill>
                  <pic:spPr>
                    <a:xfrm>
                      <a:off x="0" y="0"/>
                      <a:ext cx="3710940" cy="439293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50</w:t>
      </w:r>
      <w:r>
        <w:rPr>
          <w:rFonts w:hint="eastAsia" w:ascii="黑体" w:hAnsi="黑体" w:eastAsia="黑体" w:cs="黑体"/>
          <w:b/>
          <w:bCs/>
          <w:sz w:val="36"/>
          <w:szCs w:val="36"/>
        </w:rPr>
        <w:t>尚未核定公布为文物保护单位的不可移动文物迁移或拆除审批</w:t>
      </w:r>
    </w:p>
    <w:p>
      <w:pPr>
        <w:pStyle w:val="2"/>
        <w:numPr>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尚未核定公布为文物保护单位的不可移动文物迁移或拆除审批</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《湖南省文物保护条例》（湖南省第十届人民代表大会常务委员会公告〔2005〕第52号）第十三条  建设工程选址，应当尽可能避开不可移动文物；因特殊情况不能避开的，对文物保护单位应当尽可能实施原址保护。尚未核定公布为文物保护单位的不可移动文物，因建设工程特殊需要必须迁移异地保护或者拆除的，经设区的市、自治州人民政府文物行政部门同意后，报县级人民政府批准。《国家文物局印发&lt;关于加强尚未核定公布为文物保护单位的不可移动文物保护工作&gt;的通知》（文物保函〔2017〕75号）第二款  “建设工程选址应坚持尽可能避开不可移动文物，尽可能实施原址保护的原则，因自然灾害、城乡建设等原因造成一般不可移动文物本体不存或损毁殆尽无法修复、经文物审查委员会核查确已不具有文物价值的，可提出拟撤销登记文物意见，由登记公布该文物的文物行政部门向社会公示；公示无异议的，可予以撤销并向社会公布，同时报上级文物行政部门备案。撤销登记应当记入文物资料档案。撤销登记的国有不可移动文物中具有收藏价值的壁画、雕塑、建筑构件等，由文物行政部门指定的国有文物收藏单位收藏。”第五款：“建设工程选址，应尽可能避开一般不可移动文物；因特殊情况无法避开的，应优先实施原址保护；无法实施原址保护的，应实施异地迁移保护或考古发掘。县级文物行政部门应指导做好一般不可移动文物异地迁移保护的必要性和可行性论证评估，将迁移保护情况向社会公示，并报上级文物行政部门备案。”</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其他行政权力</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b w:val="0"/>
          <w:bCs/>
          <w:sz w:val="24"/>
          <w:szCs w:val="24"/>
          <w:lang w:eastAsia="zh-CN"/>
        </w:rPr>
        <w:t>即办件</w:t>
      </w:r>
    </w:p>
    <w:p>
      <w:pPr>
        <w:pStyle w:val="2"/>
        <w:shd w:val="clear" w:color="auto" w:fill="FFFFFF"/>
        <w:wordWrap w:val="0"/>
        <w:spacing w:before="0" w:beforeAutospacing="0" w:after="0" w:afterAutospacing="0" w:line="520" w:lineRule="exact"/>
        <w:jc w:val="left"/>
        <w:rPr>
          <w:rFonts w:hint="eastAsia" w:ascii="宋体" w:hAnsi="宋体" w:eastAsia="宋体" w:cs="宋体"/>
          <w:sz w:val="24"/>
          <w:szCs w:val="24"/>
          <w:lang w:val="en-US" w:eastAsia="zh-CN"/>
        </w:rPr>
      </w:pPr>
      <w:r>
        <w:rPr>
          <w:rFonts w:hint="eastAsia" w:ascii="宋体" w:hAnsi="宋体" w:eastAsia="宋体" w:cs="宋体"/>
          <w:b/>
          <w:sz w:val="24"/>
          <w:szCs w:val="24"/>
        </w:rPr>
        <w:t>六、服务对象：</w:t>
      </w:r>
      <w:r>
        <w:rPr>
          <w:rFonts w:hint="eastAsia" w:ascii="宋体" w:hAnsi="宋体" w:eastAsia="宋体" w:cs="宋体"/>
          <w:sz w:val="24"/>
          <w:szCs w:val="24"/>
          <w:lang w:val="en-US" w:eastAsia="zh-CN"/>
        </w:rPr>
        <w:t>其他组织</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《中华人民共和国文物保护法》（颁发日期：19821119；修订日期：19910629；20021028；20071229；20130629；施行日期：20130629）第二十一条 国有不可移动文物由使用人负责修缮、保养；非国有不可移动文物由所有人负责修缮、保养。非国有不可移动文物有损毁危险，所有人不具备修缮能力的，当地人民政府应当给予帮助；所有人具备修缮能力而拒不依法履行修缮义务的，县级以上人民政府可以给予抢救修缮，所需费用由所有人负担。</w:t>
      </w:r>
    </w:p>
    <w:p>
      <w:pPr>
        <w:pStyle w:val="2"/>
        <w:shd w:val="clear" w:color="auto" w:fill="FFFFFF"/>
        <w:wordWrap w:val="0"/>
        <w:spacing w:before="0" w:beforeAutospacing="0" w:after="0" w:afterAutospacing="0" w:line="520" w:lineRule="exact"/>
        <w:ind w:firstLine="480" w:firstLineChars="200"/>
        <w:rPr>
          <w:rFonts w:hint="eastAsia" w:ascii="宋体" w:hAnsi="宋体" w:eastAsia="宋体" w:cs="宋体"/>
          <w:b w:val="0"/>
          <w:bCs/>
          <w:sz w:val="24"/>
          <w:szCs w:val="24"/>
        </w:rPr>
      </w:pPr>
      <w:r>
        <w:rPr>
          <w:rFonts w:hint="eastAsia" w:ascii="宋体" w:hAnsi="宋体" w:eastAsia="宋体" w:cs="宋体"/>
          <w:b w:val="0"/>
          <w:bCs/>
          <w:sz w:val="24"/>
          <w:szCs w:val="24"/>
        </w:rPr>
        <w:t>对文物保护单位进行修缮，应当根据文物保护单位的级别报相应的文物行政部门批准；对未核定为文物保护单位的不可移动文物进行修缮，应当报登记的县级人民政府文物行政部门批准。</w:t>
      </w:r>
    </w:p>
    <w:p>
      <w:pPr>
        <w:pStyle w:val="2"/>
        <w:shd w:val="clear" w:color="auto" w:fill="FFFFFF"/>
        <w:wordWrap w:val="0"/>
        <w:spacing w:before="0" w:beforeAutospacing="0" w:after="0" w:afterAutospacing="0" w:line="520" w:lineRule="exact"/>
        <w:ind w:firstLine="480" w:firstLineChars="200"/>
        <w:rPr>
          <w:rFonts w:hint="eastAsia" w:ascii="宋体" w:hAnsi="宋体" w:eastAsia="宋体" w:cs="宋体"/>
          <w:b w:val="0"/>
          <w:bCs/>
          <w:sz w:val="24"/>
          <w:szCs w:val="24"/>
        </w:rPr>
      </w:pPr>
      <w:r>
        <w:rPr>
          <w:rFonts w:hint="eastAsia" w:ascii="宋体" w:hAnsi="宋体" w:eastAsia="宋体" w:cs="宋体"/>
          <w:b w:val="0"/>
          <w:bCs/>
          <w:sz w:val="24"/>
          <w:szCs w:val="24"/>
        </w:rPr>
        <w:t>文物保护单位的修缮、迁移、重建，由取得文物保护工程资质证书的单位承担。</w:t>
      </w:r>
    </w:p>
    <w:p>
      <w:pPr>
        <w:pStyle w:val="2"/>
        <w:shd w:val="clear" w:color="auto" w:fill="FFFFFF"/>
        <w:wordWrap w:val="0"/>
        <w:spacing w:before="0" w:beforeAutospacing="0" w:after="0" w:afterAutospacing="0" w:line="520" w:lineRule="exact"/>
        <w:ind w:firstLine="480" w:firstLineChars="200"/>
        <w:rPr>
          <w:rFonts w:hint="eastAsia" w:ascii="宋体" w:hAnsi="宋体" w:eastAsia="宋体" w:cs="宋体"/>
          <w:b/>
          <w:sz w:val="24"/>
          <w:szCs w:val="24"/>
          <w:lang w:eastAsia="zh-CN"/>
        </w:rPr>
      </w:pPr>
      <w:r>
        <w:rPr>
          <w:rFonts w:hint="eastAsia" w:ascii="宋体" w:hAnsi="宋体" w:eastAsia="宋体" w:cs="宋体"/>
          <w:b w:val="0"/>
          <w:bCs/>
          <w:sz w:val="24"/>
          <w:szCs w:val="24"/>
        </w:rPr>
        <w:t>对不可移动文物进行修缮、保养、迁移，必须遵守不改变文物原状的原则。</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517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71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00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509"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808"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迁移保护方案拆除后构件保护措施</w:t>
            </w:r>
          </w:p>
        </w:tc>
        <w:tc>
          <w:tcPr>
            <w:tcW w:w="71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00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5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8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拆除或迁移保护必要性说明材料</w:t>
            </w:r>
          </w:p>
        </w:tc>
        <w:tc>
          <w:tcPr>
            <w:tcW w:w="71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00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5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8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sz w:val="24"/>
          <w:szCs w:val="24"/>
        </w:rPr>
        <w:t>十三、承诺办结时限：</w:t>
      </w:r>
      <w:r>
        <w:rPr>
          <w:rFonts w:hint="eastAsia" w:ascii="宋体" w:hAnsi="宋体" w:eastAsia="宋体" w:cs="宋体"/>
          <w:b w:val="0"/>
          <w:bCs/>
          <w:sz w:val="24"/>
          <w:szCs w:val="24"/>
          <w:lang w:val="en-US" w:eastAsia="zh-CN"/>
        </w:rPr>
        <w:t>1</w:t>
      </w:r>
      <w:r>
        <w:rPr>
          <w:rFonts w:hint="eastAsia" w:ascii="宋体" w:hAnsi="宋体" w:eastAsia="宋体" w:cs="宋体"/>
          <w:color w:val="000000" w:themeColor="text1"/>
          <w:kern w:val="2"/>
          <w:sz w:val="24"/>
          <w:szCs w:val="24"/>
          <w:lang w:val="en-US" w:eastAsia="zh-CN" w:bidi="ar-SA"/>
          <w14:textFill>
            <w14:solidFill>
              <w14:schemeClr w14:val="tx1"/>
            </w14:solidFill>
          </w14:textFill>
        </w:rPr>
        <w:t>个工作日</w:t>
      </w:r>
    </w:p>
    <w:p>
      <w:pPr>
        <w:spacing w:line="520" w:lineRule="exac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sz w:val="24"/>
          <w:szCs w:val="24"/>
        </w:rPr>
        <w:t>十四、法定时限：</w:t>
      </w:r>
      <w:r>
        <w:rPr>
          <w:rFonts w:hint="eastAsia" w:ascii="宋体" w:hAnsi="宋体" w:eastAsia="宋体" w:cs="宋体"/>
          <w:color w:val="000000" w:themeColor="text1"/>
          <w:kern w:val="2"/>
          <w:sz w:val="24"/>
          <w:szCs w:val="24"/>
          <w:lang w:val="en-US" w:eastAsia="zh-CN" w:bidi="ar-SA"/>
          <w14:textFill>
            <w14:solidFill>
              <w14:schemeClr w14:val="tx1"/>
            </w14:solidFill>
          </w14:textFill>
        </w:rPr>
        <w:t>20个工作日</w:t>
      </w:r>
    </w:p>
    <w:p>
      <w:pPr>
        <w:spacing w:line="520" w:lineRule="exac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sz w:val="24"/>
          <w:szCs w:val="24"/>
        </w:rPr>
        <w:t>十五、是否收费：</w:t>
      </w:r>
      <w:r>
        <w:rPr>
          <w:rFonts w:hint="eastAsia" w:ascii="宋体" w:hAnsi="宋体" w:eastAsia="宋体" w:cs="宋体"/>
          <w:color w:val="000000" w:themeColor="text1"/>
          <w:kern w:val="2"/>
          <w:sz w:val="24"/>
          <w:szCs w:val="24"/>
          <w:lang w:val="en-US" w:eastAsia="zh-CN" w:bidi="ar-SA"/>
          <w14:textFill>
            <w14:solidFill>
              <w14:schemeClr w14:val="tx1"/>
            </w14:solidFill>
          </w14:textFill>
        </w:rPr>
        <w:t>不收费</w:t>
      </w:r>
    </w:p>
    <w:p>
      <w:pPr>
        <w:spacing w:line="520" w:lineRule="exac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sz w:val="24"/>
          <w:szCs w:val="24"/>
        </w:rPr>
        <w:t>十六、收费依据：</w:t>
      </w:r>
      <w:r>
        <w:rPr>
          <w:rFonts w:hint="eastAsia" w:ascii="宋体" w:hAnsi="宋体" w:eastAsia="宋体" w:cs="宋体"/>
          <w:color w:val="000000" w:themeColor="text1"/>
          <w:kern w:val="2"/>
          <w:sz w:val="24"/>
          <w:szCs w:val="24"/>
          <w:lang w:val="en-US" w:eastAsia="zh-CN" w:bidi="ar-SA"/>
          <w14:textFill>
            <w14:solidFill>
              <w14:schemeClr w14:val="tx1"/>
            </w14:solidFill>
          </w14:textFill>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br w:type="page"/>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sectPr>
          <w:pgSz w:w="11906" w:h="16838"/>
          <w:pgMar w:top="1440" w:right="1800" w:bottom="1440" w:left="1800" w:header="851" w:footer="992" w:gutter="0"/>
          <w:cols w:space="425" w:num="1"/>
          <w:docGrid w:type="lines" w:linePitch="312" w:charSpace="0"/>
        </w:sect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rPr>
        <w:drawing>
          <wp:anchor distT="0" distB="0" distL="114300" distR="114300" simplePos="0" relativeHeight="251699200" behindDoc="0" locked="0" layoutInCell="1" allowOverlap="1">
            <wp:simplePos x="0" y="0"/>
            <wp:positionH relativeFrom="column">
              <wp:posOffset>-36830</wp:posOffset>
            </wp:positionH>
            <wp:positionV relativeFrom="paragraph">
              <wp:posOffset>139065</wp:posOffset>
            </wp:positionV>
            <wp:extent cx="5684520" cy="3290570"/>
            <wp:effectExtent l="0" t="0" r="11430" b="5080"/>
            <wp:wrapNone/>
            <wp:docPr id="52" name="图片 52" descr="C:\Users\admin\Desktop\39f872e68699f0ec43bce3ed701e4ad.png39f872e68699f0ec43bce3ed701e4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C:\Users\admin\Desktop\39f872e68699f0ec43bce3ed701e4ad.png39f872e68699f0ec43bce3ed701e4ad"/>
                    <pic:cNvPicPr>
                      <a:picLocks noChangeAspect="1"/>
                    </pic:cNvPicPr>
                  </pic:nvPicPr>
                  <pic:blipFill>
                    <a:blip r:embed="rId44"/>
                    <a:srcRect/>
                    <a:stretch>
                      <a:fillRect/>
                    </a:stretch>
                  </pic:blipFill>
                  <pic:spPr>
                    <a:xfrm>
                      <a:off x="0" y="0"/>
                      <a:ext cx="5684520" cy="329057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keepNext w:val="0"/>
        <w:keepLines w:val="0"/>
        <w:pageBreakBefore w:val="0"/>
        <w:widowControl w:val="0"/>
        <w:shd w:val="clear" w:color="auto" w:fill="FFFFFF"/>
        <w:kinsoku/>
        <w:wordWrap/>
        <w:overflowPunct/>
        <w:topLinePunct w:val="0"/>
        <w:autoSpaceDE/>
        <w:autoSpaceDN/>
        <w:bidi w:val="0"/>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51 </w:t>
      </w:r>
      <w:r>
        <w:rPr>
          <w:rFonts w:hint="eastAsia" w:ascii="黑体" w:hAnsi="黑体" w:eastAsia="黑体" w:cs="黑体"/>
          <w:b/>
          <w:bCs/>
          <w:sz w:val="36"/>
          <w:szCs w:val="36"/>
        </w:rPr>
        <w:t>设立健身气功站点的审批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sz w:val="24"/>
          <w:szCs w:val="24"/>
        </w:rPr>
        <w:t>一、事项名称：</w:t>
      </w:r>
      <w:r>
        <w:rPr>
          <w:rFonts w:hint="eastAsia" w:ascii="宋体" w:hAnsi="宋体" w:eastAsia="宋体" w:cs="宋体"/>
          <w:b w:val="0"/>
          <w:bCs/>
          <w:sz w:val="24"/>
          <w:szCs w:val="24"/>
        </w:rPr>
        <w:t>设立健身气功站点的审批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《国务院对确需保留的行政审批项目设定行政许可的决定》（2004年7月国务院令第412号）附件第336项：“举办健身气功活动及设立站点审批。”实施机关：县级以上人民政府体育行政主管部门。</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国务院关于第五批取消和下放管理层级行政审批项目的决定》（国发〔2010〕21号）附件2国务院决定下放管理层级的行政审批项目目录，第62项：“设立健身气功活动站点审批”。下放管理实施机关：县级人民政府体育行政主管部门。</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《健身气功管理办法》（2006年11月国家体育总局令第9号发布）第十一条：“举办全国性、跨省（区、市）的健身气功活动，经国家体育总局批准。”</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自然人^企业法人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根据《健身气功管理办法》第十八条规定，申请设立健身气功站点，应当具备下列条件：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1.小型、分散、就地、就近、自愿；</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2.布局合理，方便群众，便于管理；</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3.不妨碍社会治安、交通和生产、生活秩序；</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4.习练的功法为国家体育总局审定批准的健身气功功法；</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5.负责人具有合法身份；</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6.有社会体育指导员等级证书；</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r>
        <w:rPr>
          <w:rFonts w:hint="eastAsia" w:ascii="宋体" w:hAnsi="宋体" w:eastAsia="宋体" w:cs="宋体"/>
          <w:b w:val="0"/>
          <w:bCs/>
          <w:sz w:val="24"/>
          <w:szCs w:val="24"/>
        </w:rPr>
        <w:t>7.活动场所、活动时间相对固定。</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申请报告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rPr>
              <w:t>纸质</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电子</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习练的健身气功功法名称</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申请人自备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网上</w:t>
            </w:r>
            <w:r>
              <w:rPr>
                <w:rFonts w:hint="eastAsia" w:ascii="宋体" w:hAnsi="宋体" w:eastAsia="宋体" w:cs="宋体"/>
                <w:sz w:val="24"/>
                <w:szCs w:val="24"/>
              </w:rPr>
              <w:t>现场</w:t>
            </w:r>
            <w:r>
              <w:rPr>
                <w:rFonts w:hint="eastAsia" w:ascii="宋体" w:hAnsi="宋体" w:eastAsia="宋体" w:cs="宋体"/>
                <w:sz w:val="24"/>
                <w:szCs w:val="24"/>
                <w:lang w:val="en-US" w:eastAsia="zh-CN"/>
              </w:rPr>
              <w:t>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负责人合法的身份证明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原件和</w:t>
            </w: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申请人自备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网上</w:t>
            </w:r>
            <w:r>
              <w:rPr>
                <w:rFonts w:hint="eastAsia" w:ascii="宋体" w:hAnsi="宋体" w:eastAsia="宋体" w:cs="宋体"/>
                <w:sz w:val="24"/>
                <w:szCs w:val="24"/>
              </w:rPr>
              <w:t>现场</w:t>
            </w:r>
            <w:r>
              <w:rPr>
                <w:rFonts w:hint="eastAsia" w:ascii="宋体" w:hAnsi="宋体" w:eastAsia="宋体" w:cs="宋体"/>
                <w:sz w:val="24"/>
                <w:szCs w:val="24"/>
                <w:lang w:val="en-US" w:eastAsia="zh-CN"/>
              </w:rPr>
              <w:t>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社会体育指导员</w:t>
            </w:r>
            <w:r>
              <w:rPr>
                <w:rFonts w:hint="eastAsia" w:ascii="宋体" w:hAnsi="宋体" w:eastAsia="宋体" w:cs="宋体"/>
                <w:sz w:val="24"/>
                <w:szCs w:val="24"/>
                <w:lang w:val="en-US" w:eastAsia="zh-CN"/>
              </w:rPr>
              <w:t>的</w:t>
            </w:r>
            <w:r>
              <w:rPr>
                <w:rFonts w:hint="eastAsia" w:ascii="宋体" w:hAnsi="宋体" w:eastAsia="宋体" w:cs="宋体"/>
                <w:sz w:val="24"/>
                <w:szCs w:val="24"/>
              </w:rPr>
              <w:t>资格证明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原件和</w:t>
            </w: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网上</w:t>
            </w:r>
            <w:r>
              <w:rPr>
                <w:rFonts w:hint="eastAsia" w:ascii="宋体" w:hAnsi="宋体" w:eastAsia="宋体" w:cs="宋体"/>
                <w:sz w:val="24"/>
                <w:szCs w:val="24"/>
              </w:rPr>
              <w:t>现场</w:t>
            </w:r>
            <w:r>
              <w:rPr>
                <w:rFonts w:hint="eastAsia" w:ascii="宋体" w:hAnsi="宋体" w:eastAsia="宋体" w:cs="宋体"/>
                <w:sz w:val="24"/>
                <w:szCs w:val="24"/>
                <w:lang w:val="en-US" w:eastAsia="zh-CN"/>
              </w:rPr>
              <w:t>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活动场地管理者同意使用的证明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原件和</w:t>
            </w: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default" w:cs="宋体"/>
          <w:sz w:val="24"/>
          <w:szCs w:val="24"/>
          <w:lang w:val="en-US" w:eastAsia="zh-CN"/>
        </w:rPr>
      </w:pPr>
      <w:r>
        <w:rPr>
          <w:rFonts w:hint="eastAsia" w:cs="宋体"/>
          <w:sz w:val="24"/>
          <w:szCs w:val="24"/>
          <w:lang w:val="en-US" w:eastAsia="zh-CN"/>
        </w:rPr>
        <w:t>网上打印或现场领取</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b/>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15个工作日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br w:type="page"/>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00224" behindDoc="0" locked="0" layoutInCell="1" allowOverlap="1">
            <wp:simplePos x="0" y="0"/>
            <wp:positionH relativeFrom="column">
              <wp:posOffset>836295</wp:posOffset>
            </wp:positionH>
            <wp:positionV relativeFrom="paragraph">
              <wp:posOffset>241935</wp:posOffset>
            </wp:positionV>
            <wp:extent cx="3810000" cy="5221605"/>
            <wp:effectExtent l="0" t="0" r="0" b="17145"/>
            <wp:wrapNone/>
            <wp:docPr id="5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2"/>
                    <pic:cNvPicPr>
                      <a:picLocks noChangeAspect="1"/>
                    </pic:cNvPicPr>
                  </pic:nvPicPr>
                  <pic:blipFill>
                    <a:blip r:embed="rId45">
                      <a:lum/>
                    </a:blip>
                    <a:stretch>
                      <a:fillRect/>
                    </a:stretch>
                  </pic:blipFill>
                  <pic:spPr>
                    <a:xfrm>
                      <a:off x="0" y="0"/>
                      <a:ext cx="3810000" cy="5221605"/>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52 </w:t>
      </w:r>
      <w:r>
        <w:rPr>
          <w:rFonts w:hint="eastAsia" w:ascii="黑体" w:hAnsi="黑体" w:eastAsia="黑体" w:cs="黑体"/>
          <w:b/>
          <w:bCs/>
          <w:sz w:val="36"/>
          <w:szCs w:val="36"/>
        </w:rPr>
        <w:t>设立经营性互联网文化单位审批</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设立经营性互联网文化单位审批</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互联网上网服务营业场所管理条例》（国务院令第363号）第四条：县级以上人民政府文化行政部门负责互联网上网服务营业场所经营单位的设立审批，并负责对依法设立的互联网上网服务营业场所经营单位经营活动的监督管理；公安机关负责对互联网上网服务营业场所经营单位的信息网络安全、治安及消防安全的监督管理；工商行政管理部门负责对互联网上网服务营业场所经营单位登记注册和营业执照的管理，并依法查处无照经营活动；电信管理等其他有关部门在各自职责范围内，依照本条例和有关法律、行政法规的规定，对互联网上网服务营业场所经营单位分别实施有关监督管理</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互联网文化管理暂行规定》（文化部令第51号）第十三条：经营性互联网文化单位变更单位名称、域名、法定代表人或者主要负责人、注册地址、经营地址、股权结构以及许可经营范围的，应当自变更之日起20日内到所在地省、自治区、直辖市人民政府文化行政部门办理变更或者备案手续。</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　　非经营性互联网文化单位变更名称、地址、法定代表人或者主要负责人、业务范围的，应当自变更之日起60日内到所在地省、自治区、直辖市人民政府文化行政部门办理备案手续</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《湖南省人民政府关于扩大县（市）部分经济社会管理权限的决定》（湖南省人民政府令第249号）各市（州）司法局、县（市）司法局：</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为贯彻落实《湖南省人民政府关于扩大县（市）部分经济社会管理权限的决定》（省人民政府令第249号，以下简称《决定》）精神，推动司法行政工作科学健康发展，现就有关事项通知如下：</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一、提高思想认识。《决定》是省人民政府为配套推进省直管县财政体制改革、增强县级政府对区域经济社会发展的统筹协调、自主决策和公共服务能力，激活县域经济发展活力，促进县域经济快速发展所作出的重大决策，是优化行政审批、推进依法行政的重大举措。各单位要组织司法行政工作人员认真学习《决定》内容，深刻领会《决定》的重大意义，坚决落实《决定》要求……（全文）</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企业法人^社会组织法人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 xml:space="preserve">1.确定的单位名称、住所、组织机构和章程； </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 xml:space="preserve">2.确定的互联网文化活动范围； </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 xml:space="preserve">3.适应互联网文化活动需要的技术人员、设备、工作场所以及相应的管理技术措施； </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r>
        <w:rPr>
          <w:rFonts w:hint="eastAsia" w:ascii="宋体" w:hAnsi="宋体" w:eastAsia="宋体" w:cs="宋体"/>
          <w:b w:val="0"/>
          <w:bCs/>
          <w:sz w:val="24"/>
          <w:szCs w:val="24"/>
        </w:rPr>
        <w:t>4.确定的域名。</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rPr>
              <w:t>企业营业执照</w:t>
            </w:r>
            <w:r>
              <w:rPr>
                <w:rFonts w:hint="eastAsia" w:ascii="宋体" w:hAnsi="宋体" w:eastAsia="宋体" w:cs="宋体"/>
                <w:sz w:val="24"/>
                <w:szCs w:val="24"/>
                <w:lang w:val="en-US" w:eastAsia="zh-CN"/>
              </w:rPr>
              <w:t>复印件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网上</w:t>
            </w:r>
            <w:r>
              <w:rPr>
                <w:rFonts w:hint="eastAsia" w:ascii="宋体" w:hAnsi="宋体" w:eastAsia="宋体" w:cs="宋体"/>
                <w:sz w:val="24"/>
                <w:szCs w:val="24"/>
              </w:rPr>
              <w:t>现场</w:t>
            </w:r>
            <w:r>
              <w:rPr>
                <w:rFonts w:hint="eastAsia" w:ascii="宋体" w:hAnsi="宋体" w:eastAsia="宋体" w:cs="宋体"/>
                <w:sz w:val="24"/>
                <w:szCs w:val="24"/>
                <w:lang w:val="en-US" w:eastAsia="zh-CN"/>
              </w:rPr>
              <w:t>都可</w:t>
            </w:r>
            <w:r>
              <w:rPr>
                <w:rFonts w:hint="eastAsia" w:ascii="宋体" w:hAnsi="宋体" w:eastAsia="宋体" w:cs="宋体"/>
                <w:sz w:val="24"/>
                <w:szCs w:val="24"/>
              </w:rPr>
              <w:t>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4个工作日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资料齐全、符合法定形式</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2</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按要求审批</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default" w:ascii="宋体" w:hAnsi="宋体" w:eastAsia="宋体" w:cs="宋体"/>
                <w:sz w:val="24"/>
                <w:szCs w:val="24"/>
                <w:lang w:val="en-US" w:eastAsia="zh-CN"/>
              </w:rPr>
            </w:pPr>
            <w:r>
              <w:rPr>
                <w:rFonts w:hint="eastAsia" w:cs="宋体"/>
                <w:sz w:val="24"/>
                <w:szCs w:val="24"/>
                <w:lang w:val="en-US" w:eastAsia="zh-CN"/>
              </w:rPr>
              <w:t>按程序办结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ascii="宋体" w:hAnsi="宋体" w:eastAsia="宋体" w:cs="宋体"/>
          <w:sz w:val="24"/>
          <w:szCs w:val="24"/>
          <w:lang w:val="en-US" w:eastAsia="zh-CN"/>
        </w:rPr>
        <w:t>1次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01248" behindDoc="0" locked="0" layoutInCell="1" allowOverlap="1">
            <wp:simplePos x="0" y="0"/>
            <wp:positionH relativeFrom="column">
              <wp:posOffset>554990</wp:posOffset>
            </wp:positionH>
            <wp:positionV relativeFrom="paragraph">
              <wp:posOffset>11430</wp:posOffset>
            </wp:positionV>
            <wp:extent cx="4235450" cy="4926330"/>
            <wp:effectExtent l="0" t="0" r="12700" b="7620"/>
            <wp:wrapNone/>
            <wp:docPr id="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pic:cNvPicPr>
                      <a:picLocks noChangeAspect="1"/>
                    </pic:cNvPicPr>
                  </pic:nvPicPr>
                  <pic:blipFill>
                    <a:blip r:embed="rId19">
                      <a:lum/>
                    </a:blip>
                    <a:stretch>
                      <a:fillRect/>
                    </a:stretch>
                  </pic:blipFill>
                  <pic:spPr>
                    <a:xfrm>
                      <a:off x="0" y="0"/>
                      <a:ext cx="4235450" cy="492633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lang w:val="en-US" w:eastAsia="zh-CN"/>
        </w:rPr>
      </w:pPr>
      <w:r>
        <w:rPr>
          <w:rFonts w:hint="eastAsia" w:ascii="黑体" w:hAnsi="黑体" w:eastAsia="黑体" w:cs="黑体"/>
          <w:b/>
          <w:bCs/>
          <w:sz w:val="36"/>
          <w:szCs w:val="36"/>
          <w:lang w:val="en-US" w:eastAsia="zh-CN"/>
        </w:rPr>
        <w:t xml:space="preserve">53 </w:t>
      </w:r>
      <w:r>
        <w:rPr>
          <w:rFonts w:hint="eastAsia" w:ascii="黑体" w:hAnsi="黑体" w:eastAsia="黑体" w:cs="黑体"/>
          <w:b/>
          <w:bCs/>
          <w:sz w:val="36"/>
          <w:szCs w:val="36"/>
          <w:lang w:eastAsia="zh-CN"/>
        </w:rPr>
        <w:t>地市级体育传统项目学校的审定和命名</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cs="宋体"/>
          <w:b/>
          <w:sz w:val="24"/>
          <w:szCs w:val="24"/>
          <w:lang w:val="en-US"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地市级体育传统项目学校的审定和命名</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cs="宋体"/>
          <w:b/>
          <w:sz w:val="24"/>
          <w:szCs w:val="24"/>
          <w:lang w:val="en-US" w:eastAsia="zh-CN"/>
        </w:rPr>
        <w:t>二、</w:t>
      </w:r>
      <w:r>
        <w:rPr>
          <w:rFonts w:hint="eastAsia" w:ascii="宋体" w:hAnsi="宋体" w:eastAsia="宋体" w:cs="宋体"/>
          <w:b/>
          <w:sz w:val="24"/>
          <w:szCs w:val="24"/>
        </w:rPr>
        <w:t>办理依据：</w:t>
      </w:r>
      <w:r>
        <w:rPr>
          <w:rFonts w:hint="eastAsia" w:ascii="宋体" w:hAnsi="宋体" w:eastAsia="宋体" w:cs="宋体"/>
          <w:sz w:val="24"/>
          <w:szCs w:val="24"/>
          <w:lang w:eastAsia="zh-CN"/>
        </w:rPr>
        <w:t>1.《湖南省体育后备人才培养条例》（2007年1月25日湖南省第十届人民代表大会常务委员会第二十五次会议通过）第七条　中小学校应当为开展体育后备人才培养工作创造条件。县级以上人民政府体育、教育行政部门可以将开展学生体育活动形成传统、并在体育运动项目技能上具有特色的中小学校，确定为体育传统项目学校。</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sz w:val="24"/>
          <w:szCs w:val="24"/>
          <w:lang w:eastAsia="zh-CN"/>
        </w:rPr>
        <w:t>关于下发&lt;体育传统项目学校管理办法&gt;的通知》 （体群字〔2000〕086号）第一条  为加强体育传统项目学校（以下简称传统校）的建设和管理，更好地为国家培养德、智、体、美全面发展的高素质人才和体育后备人才，根据有关法律、法规，制定本办法。</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sz w:val="24"/>
          <w:szCs w:val="24"/>
          <w:lang w:eastAsia="zh-CN"/>
        </w:rPr>
        <w:t>第二条  传统校是指开展学生体育活动形成传统，并在一至两个体育运动项目技能上具有特色的中小学校。</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sz w:val="24"/>
          <w:szCs w:val="24"/>
          <w:lang w:eastAsia="zh-CN"/>
        </w:rPr>
        <w:t>第三条  传统校应在广泛普及学生课外体育活动，增进学生身心健康，积极开展特色项目训练，提高学生运动技术水平，培养体育后备人才等方面发挥骨干示范作用。</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sz w:val="24"/>
          <w:szCs w:val="24"/>
          <w:lang w:eastAsia="zh-CN"/>
        </w:rPr>
        <w:t>第四条  国家体育、教育行政部门对全国传统校进行管理。</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sz w:val="24"/>
          <w:szCs w:val="24"/>
          <w:lang w:eastAsia="zh-CN"/>
        </w:rPr>
        <w:t>县级以上（含县级）地方各级人民政府体育、教育行政部门负责对本行政区域内传统校进行管理。体育行政部门负责传统校的体育业务指导工作，教育行政部门负责传统校的日常管理工作......（全文）</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cs="宋体"/>
          <w:b/>
          <w:sz w:val="24"/>
          <w:szCs w:val="24"/>
          <w:lang w:val="en-US" w:eastAsia="zh-CN"/>
        </w:rPr>
        <w:t>三、</w:t>
      </w:r>
      <w:r>
        <w:rPr>
          <w:rFonts w:hint="eastAsia" w:ascii="宋体" w:hAnsi="宋体" w:eastAsia="宋体" w:cs="宋体"/>
          <w:b/>
          <w:sz w:val="24"/>
          <w:szCs w:val="24"/>
        </w:rPr>
        <w:t>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行政确认</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事业法人^社会组织法人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（一）学校重视学生体育工作，有健全的体育工作组织管理机构和相应的管理办法、规章制度。 （二）学校体育工作经费充足，能保障传统项目课余训练和竞赛工作需求。 （三）学校体育场地、器材设施及体育师资必须达到国家规定的配备标准，并满足开展传统项目课余训练竞赛需要。 （四）学校开齐开足上好体育课并开展传统项目课程教学，切实保证学生每天一小时校园体育活动，全校学生基本能掌握本校传统项目的运动技能和有关知识。 （五）学校全面实施《国家学生体质健康标准》，并在学校内公布学生体质健康总体状况，学生体质健康达到国家标准并在当地处于领先水平。 （六）学校积极开展传统项目的活动和竞赛，形成班班有团队，周周有活动，月月有竞赛和学生全员参赛的制度。设有校传统项目运动代表队，全校运动会形成制度,并将传统项目列为主要比赛项目。 （七）积极营造校园体育文化，广泛开展学生体育社团工作，大力传播与传统项目有关的文化和知识，深入宣传健康第一的生活理念。 （八）学校传统项目代表队能够按照全国青少年教学训练大纲进行科学系统训练，校运动队保证每周训练3次以上，每次训练不少于90分钟。每天训练时间原则上控制在2.5小时以内（含早操）。</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8"/>
        <w:gridCol w:w="1255"/>
        <w:gridCol w:w="717"/>
        <w:gridCol w:w="1655"/>
        <w:gridCol w:w="1010"/>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8"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6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101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体育传统项目学校自评表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原件和复印件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rPr>
              <w:t>纸质</w:t>
            </w:r>
            <w:r>
              <w:rPr>
                <w:rFonts w:hint="eastAsia" w:ascii="宋体" w:hAnsi="宋体" w:eastAsia="宋体" w:cs="宋体"/>
                <w:sz w:val="24"/>
                <w:szCs w:val="24"/>
                <w:lang w:eastAsia="zh-CN"/>
              </w:rPr>
              <w:t>、电子</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网上现场都可提交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网上打印或现场领取</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eastAsia="宋体" w:cs="宋体"/>
          <w:b w:val="0"/>
          <w:bCs/>
          <w:sz w:val="24"/>
          <w:szCs w:val="24"/>
        </w:rPr>
        <w:t xml:space="preserve"> </w:t>
      </w:r>
      <w:r>
        <w:rPr>
          <w:rFonts w:hint="eastAsia" w:ascii="宋体" w:hAnsi="宋体" w:cs="宋体"/>
          <w:b w:val="0"/>
          <w:bCs/>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cs="宋体"/>
          <w:b w:val="0"/>
          <w:bCs/>
          <w:sz w:val="24"/>
          <w:szCs w:val="24"/>
          <w:lang w:val="en-US" w:eastAsia="zh-CN"/>
        </w:rPr>
        <w:t>60</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color w:val="000000"/>
          <w:kern w:val="2"/>
          <w:sz w:val="24"/>
          <w:szCs w:val="24"/>
          <w:lang w:val="en-US" w:eastAsia="zh-CN" w:bidi="ar-SA"/>
        </w:rPr>
        <w:drawing>
          <wp:anchor distT="0" distB="0" distL="114300" distR="114300" simplePos="0" relativeHeight="251702272" behindDoc="0" locked="0" layoutInCell="1" allowOverlap="1">
            <wp:simplePos x="0" y="0"/>
            <wp:positionH relativeFrom="column">
              <wp:posOffset>1197610</wp:posOffset>
            </wp:positionH>
            <wp:positionV relativeFrom="paragraph">
              <wp:posOffset>115570</wp:posOffset>
            </wp:positionV>
            <wp:extent cx="2758440" cy="3678555"/>
            <wp:effectExtent l="0" t="0" r="3810" b="17145"/>
            <wp:wrapNone/>
            <wp:docPr id="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pic:cNvPicPr>
                  </pic:nvPicPr>
                  <pic:blipFill>
                    <a:blip r:embed="rId46">
                      <a:lum/>
                    </a:blip>
                    <a:stretch>
                      <a:fillRect/>
                    </a:stretch>
                  </pic:blipFill>
                  <pic:spPr>
                    <a:xfrm>
                      <a:off x="0" y="0"/>
                      <a:ext cx="2758440" cy="3678555"/>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宋体" w:hAnsi="宋体" w:eastAsia="宋体" w:cs="宋体"/>
          <w:b/>
          <w:bCs/>
          <w:sz w:val="36"/>
          <w:szCs w:val="36"/>
          <w:lang w:eastAsia="zh-CN"/>
        </w:rPr>
      </w:pPr>
      <w:r>
        <w:rPr>
          <w:rFonts w:hint="eastAsia" w:ascii="黑体" w:hAnsi="黑体" w:eastAsia="黑体" w:cs="黑体"/>
          <w:b/>
          <w:bCs/>
          <w:sz w:val="36"/>
          <w:szCs w:val="36"/>
          <w:lang w:val="en-US" w:eastAsia="zh-CN"/>
        </w:rPr>
        <w:t xml:space="preserve">54 </w:t>
      </w:r>
      <w:r>
        <w:rPr>
          <w:rFonts w:hint="eastAsia" w:ascii="黑体" w:hAnsi="黑体" w:eastAsia="黑体" w:cs="黑体"/>
          <w:b/>
          <w:bCs/>
          <w:sz w:val="36"/>
          <w:szCs w:val="36"/>
        </w:rPr>
        <w:t>省级文物保护单位改变用途审批</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省级文物保护单位改变用途审批</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《中华人民共和国文物保护法》（中华人民共和国主席令〔2017〕第81号）第二十三条  核定为文物保护单位的属于国家所有的纪念建筑物或者古建筑，除可以建立博物馆、保管所或者辟为参观游览场所外，作其他用途的，市、县级文物保护单位应当经核定公布该文物保护单位的人民政府文物行政部门征得上一级文物行政部门同意后，报核定公布该文物保护单位的人民政府批准；省级文物保护单位应当经核定公布该文物保护单位的省级人民政府的文物行政部门审核同意后，报该省级人民政府批准；全国重点文物保护单位作其他用途的，应当由省、自治区、直辖市人民政府报国务院批准。国有未核定为文物保护单位的不可移动文物作其他用途的，应当报告县级人民政府文物行政部门。</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val="0"/>
          <w:bCs/>
          <w:sz w:val="24"/>
          <w:szCs w:val="24"/>
        </w:rPr>
        <w:t>申办材料齐全、规范、有效。</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房产证明</w:t>
            </w:r>
            <w:r>
              <w:rPr>
                <w:rFonts w:hint="eastAsia" w:ascii="宋体" w:hAnsi="宋体" w:eastAsia="宋体" w:cs="宋体"/>
                <w:sz w:val="24"/>
                <w:szCs w:val="24"/>
                <w:lang w:eastAsia="zh-CN"/>
              </w:rPr>
              <w:t>或</w:t>
            </w:r>
            <w:r>
              <w:rPr>
                <w:rFonts w:hint="eastAsia" w:ascii="宋体" w:hAnsi="宋体" w:eastAsia="宋体" w:cs="宋体"/>
                <w:sz w:val="24"/>
                <w:szCs w:val="24"/>
              </w:rPr>
              <w:t>能证明所有权的文件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请示报告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申请人自备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网上打印或现场领取</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color w:val="000000"/>
          <w:kern w:val="2"/>
          <w:sz w:val="24"/>
          <w:szCs w:val="24"/>
          <w:lang w:val="en-US" w:eastAsia="zh-CN" w:bidi="ar-SA"/>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30个工作日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42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03296" behindDoc="0" locked="0" layoutInCell="1" allowOverlap="1">
            <wp:simplePos x="0" y="0"/>
            <wp:positionH relativeFrom="column">
              <wp:posOffset>530225</wp:posOffset>
            </wp:positionH>
            <wp:positionV relativeFrom="paragraph">
              <wp:posOffset>320040</wp:posOffset>
            </wp:positionV>
            <wp:extent cx="4260215" cy="4941570"/>
            <wp:effectExtent l="0" t="0" r="6985" b="11430"/>
            <wp:wrapNone/>
            <wp:docPr id="5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5"/>
                    <pic:cNvPicPr>
                      <a:picLocks noChangeAspect="1"/>
                    </pic:cNvPicPr>
                  </pic:nvPicPr>
                  <pic:blipFill>
                    <a:blip r:embed="rId47">
                      <a:lum/>
                    </a:blip>
                    <a:stretch>
                      <a:fillRect/>
                    </a:stretch>
                  </pic:blipFill>
                  <pic:spPr>
                    <a:xfrm>
                      <a:off x="0" y="0"/>
                      <a:ext cx="4260215" cy="494157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55 </w:t>
      </w:r>
      <w:r>
        <w:rPr>
          <w:rFonts w:hint="eastAsia" w:ascii="黑体" w:hAnsi="黑体" w:eastAsia="黑体" w:cs="黑体"/>
          <w:b/>
          <w:bCs/>
          <w:sz w:val="36"/>
          <w:szCs w:val="36"/>
        </w:rPr>
        <w:t>省级以上广播电台、电视台（含教育电视台）变更台标审核</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省级以上广播电台、电视台（含教育电视台）变更台标审核</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广播电视管理条例》（1997年8月11日国务院令第228号，2013年12月7日国务院令第645号第一次修订，2017年3月1日国务院令第676号第二次修订）第十三条：广播电台、电视台变更台名、节目设置范围或者节目套数，省级以上人民政府广播电视行政部门设立的广播电台、电视台或者省级以上人民政府教育行政部门设立的电视台变更台标的，应当经国务院广播电视行政部门批准。</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sz w:val="24"/>
          <w:szCs w:val="24"/>
        </w:rPr>
        <w:t>六、服务对象：</w:t>
      </w:r>
      <w:r>
        <w:rPr>
          <w:rFonts w:hint="eastAsia" w:ascii="宋体" w:hAnsi="宋体" w:eastAsia="宋体" w:cs="宋体"/>
          <w:b w:val="0"/>
          <w:bCs/>
          <w:sz w:val="24"/>
          <w:szCs w:val="24"/>
          <w:lang w:eastAsia="zh-CN"/>
        </w:rPr>
        <w:t>事业法人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变更的台名、台标、呼号及其设计彩色样稿、创意简述和电子文稿。因行政区划变更的，须提交国务院关于变更行政区划的批准文件</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517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71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00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509"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808"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可行性报告</w:t>
            </w:r>
          </w:p>
        </w:tc>
        <w:tc>
          <w:tcPr>
            <w:tcW w:w="71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00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申请人</w:t>
            </w:r>
            <w:r>
              <w:rPr>
                <w:rFonts w:hint="eastAsia" w:ascii="宋体" w:hAnsi="宋体" w:eastAsia="宋体" w:cs="宋体"/>
                <w:sz w:val="24"/>
                <w:szCs w:val="24"/>
                <w:lang w:eastAsia="zh-CN"/>
              </w:rPr>
              <w:t>自备</w:t>
            </w:r>
          </w:p>
        </w:tc>
        <w:tc>
          <w:tcPr>
            <w:tcW w:w="5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8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筹备计划</w:t>
            </w:r>
          </w:p>
        </w:tc>
        <w:tc>
          <w:tcPr>
            <w:tcW w:w="71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00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申请人</w:t>
            </w:r>
            <w:r>
              <w:rPr>
                <w:rFonts w:hint="eastAsia" w:ascii="宋体" w:hAnsi="宋体" w:eastAsia="宋体" w:cs="宋体"/>
                <w:sz w:val="24"/>
                <w:szCs w:val="24"/>
                <w:lang w:eastAsia="zh-CN"/>
              </w:rPr>
              <w:t>自备</w:t>
            </w:r>
          </w:p>
        </w:tc>
        <w:tc>
          <w:tcPr>
            <w:tcW w:w="5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8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rPr>
              <w:t>申请报告</w:t>
            </w:r>
          </w:p>
        </w:tc>
        <w:tc>
          <w:tcPr>
            <w:tcW w:w="71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00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申请人</w:t>
            </w:r>
            <w:r>
              <w:rPr>
                <w:rFonts w:hint="eastAsia" w:ascii="宋体" w:hAnsi="宋体" w:eastAsia="宋体" w:cs="宋体"/>
                <w:sz w:val="24"/>
                <w:szCs w:val="24"/>
                <w:lang w:eastAsia="zh-CN"/>
              </w:rPr>
              <w:t>自备</w:t>
            </w:r>
          </w:p>
        </w:tc>
        <w:tc>
          <w:tcPr>
            <w:tcW w:w="5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8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网上打印或现场领取</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sz w:val="24"/>
          <w:szCs w:val="24"/>
        </w:rPr>
        <w:t xml:space="preserve">十三、承诺办结时限： </w:t>
      </w:r>
      <w:r>
        <w:rPr>
          <w:rFonts w:hint="eastAsia" w:ascii="宋体" w:hAnsi="宋体" w:eastAsia="宋体" w:cs="宋体"/>
          <w:color w:val="000000" w:themeColor="text1"/>
          <w:kern w:val="2"/>
          <w:sz w:val="24"/>
          <w:szCs w:val="24"/>
          <w:lang w:val="en-US" w:eastAsia="zh-CN" w:bidi="ar-SA"/>
          <w14:textFill>
            <w14:solidFill>
              <w14:schemeClr w14:val="tx1"/>
            </w14:solidFill>
          </w14:textFill>
        </w:rPr>
        <w:t>1个工作日</w:t>
      </w:r>
    </w:p>
    <w:p>
      <w:pPr>
        <w:spacing w:line="520" w:lineRule="exac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sz w:val="24"/>
          <w:szCs w:val="24"/>
        </w:rPr>
        <w:t>十四、法定时限：</w:t>
      </w:r>
      <w:r>
        <w:rPr>
          <w:rFonts w:hint="eastAsia" w:ascii="宋体" w:hAnsi="宋体" w:eastAsia="宋体" w:cs="宋体"/>
          <w:color w:val="000000" w:themeColor="text1"/>
          <w:kern w:val="2"/>
          <w:sz w:val="24"/>
          <w:szCs w:val="24"/>
          <w:lang w:val="en-US" w:eastAsia="zh-CN" w:bidi="ar-SA"/>
          <w14:textFill>
            <w14:solidFill>
              <w14:schemeClr w14:val="tx1"/>
            </w14:solidFill>
          </w14:textFill>
        </w:rPr>
        <w:t>20个工作日</w:t>
      </w:r>
    </w:p>
    <w:p>
      <w:pPr>
        <w:spacing w:line="520" w:lineRule="exac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sz w:val="24"/>
          <w:szCs w:val="24"/>
        </w:rPr>
        <w:t>十五、是否收费：</w:t>
      </w:r>
      <w:r>
        <w:rPr>
          <w:rFonts w:hint="eastAsia" w:ascii="宋体" w:hAnsi="宋体" w:eastAsia="宋体" w:cs="宋体"/>
          <w:color w:val="000000" w:themeColor="text1"/>
          <w:kern w:val="2"/>
          <w:sz w:val="24"/>
          <w:szCs w:val="24"/>
          <w:lang w:val="en-US" w:eastAsia="zh-CN" w:bidi="ar-SA"/>
          <w14:textFill>
            <w14:solidFill>
              <w14:schemeClr w14:val="tx1"/>
            </w14:solidFill>
          </w14:textFill>
        </w:rPr>
        <w:t>不收费</w:t>
      </w:r>
    </w:p>
    <w:p>
      <w:pPr>
        <w:spacing w:line="520" w:lineRule="exac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sz w:val="24"/>
          <w:szCs w:val="24"/>
        </w:rPr>
        <w:t>十六、收费依据：</w:t>
      </w:r>
      <w:r>
        <w:rPr>
          <w:rFonts w:hint="eastAsia" w:ascii="宋体" w:hAnsi="宋体" w:eastAsia="宋体" w:cs="宋体"/>
          <w:color w:val="000000" w:themeColor="text1"/>
          <w:kern w:val="2"/>
          <w:sz w:val="24"/>
          <w:szCs w:val="24"/>
          <w:lang w:val="en-US" w:eastAsia="zh-CN" w:bidi="ar-SA"/>
          <w14:textFill>
            <w14:solidFill>
              <w14:schemeClr w14:val="tx1"/>
            </w14:solidFill>
          </w14:textFill>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420" w:leftChars="0"/>
        <w:jc w:val="left"/>
        <w:rPr>
          <w:rFonts w:hint="eastAsia" w:hAnsi="宋体" w:cs="宋体"/>
          <w:b/>
          <w:bCs/>
          <w:sz w:val="24"/>
          <w:szCs w:val="24"/>
          <w:lang w:val="en-US" w:eastAsia="zh-CN"/>
        </w:rPr>
      </w:pPr>
    </w:p>
    <w:p>
      <w:pPr>
        <w:pStyle w:val="2"/>
        <w:numPr>
          <w:numId w:val="0"/>
        </w:numPr>
        <w:shd w:val="clear" w:color="auto" w:fill="FFFFFF"/>
        <w:tabs>
          <w:tab w:val="left" w:pos="0"/>
        </w:tabs>
        <w:spacing w:before="0" w:beforeAutospacing="0" w:after="0" w:afterAutospacing="0" w:line="520" w:lineRule="exact"/>
        <w:ind w:left="420" w:leftChars="0"/>
        <w:jc w:val="left"/>
        <w:rPr>
          <w:rFonts w:hint="eastAsia" w:hAnsi="宋体" w:cs="宋体"/>
          <w:b/>
          <w:bCs/>
          <w:sz w:val="24"/>
          <w:szCs w:val="24"/>
          <w:lang w:val="en-US" w:eastAsia="zh-CN"/>
        </w:rPr>
      </w:pPr>
    </w:p>
    <w:p>
      <w:pPr>
        <w:pStyle w:val="2"/>
        <w:numPr>
          <w:numId w:val="0"/>
        </w:numPr>
        <w:shd w:val="clear" w:color="auto" w:fill="FFFFFF"/>
        <w:tabs>
          <w:tab w:val="left" w:pos="0"/>
        </w:tabs>
        <w:spacing w:before="0" w:beforeAutospacing="0" w:after="0" w:afterAutospacing="0" w:line="520" w:lineRule="exact"/>
        <w:jc w:val="left"/>
        <w:rPr>
          <w:rFonts w:hint="eastAsia" w:hAnsi="宋体" w:cs="宋体"/>
          <w:b/>
          <w:bCs/>
          <w:sz w:val="24"/>
          <w:szCs w:val="24"/>
          <w:lang w:val="en-US" w:eastAsia="zh-CN"/>
        </w:rPr>
      </w:pPr>
    </w:p>
    <w:p>
      <w:pPr>
        <w:pStyle w:val="2"/>
        <w:numPr>
          <w:numId w:val="0"/>
        </w:numPr>
        <w:shd w:val="clear" w:color="auto" w:fill="FFFFFF"/>
        <w:tabs>
          <w:tab w:val="left" w:pos="0"/>
        </w:tabs>
        <w:spacing w:before="0" w:beforeAutospacing="0" w:after="0" w:afterAutospacing="0" w:line="520" w:lineRule="exact"/>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r>
        <w:rPr>
          <w:rFonts w:hint="eastAsia" w:cs="宋体"/>
          <w:sz w:val="24"/>
          <w:szCs w:val="24"/>
          <w:lang w:val="en-US" w:eastAsia="zh-CN"/>
        </w:rPr>
        <w:t xml:space="preserve"> </w:t>
      </w:r>
    </w:p>
    <w:p>
      <w:pPr>
        <w:pStyle w:val="2"/>
        <w:shd w:val="clear" w:color="auto" w:fill="FFFFFF"/>
        <w:spacing w:before="0" w:beforeAutospacing="0" w:after="0" w:afterAutospacing="0" w:line="520" w:lineRule="exact"/>
        <w:ind w:firstLine="2650" w:firstLineChars="11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2650" w:firstLineChars="11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2650" w:firstLineChars="11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2650" w:firstLineChars="11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2650" w:firstLineChars="11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2650" w:firstLineChars="11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2650" w:firstLineChars="11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r>
        <w:rPr>
          <w:rFonts w:hint="eastAsia" w:cs="宋体"/>
          <w:b/>
          <w:bCs/>
          <w:sz w:val="24"/>
          <w:szCs w:val="24"/>
          <w:lang w:val="en-US" w:eastAsia="zh-CN"/>
        </w:rPr>
        <w:t>图</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rPr>
        <w:drawing>
          <wp:anchor distT="0" distB="0" distL="114300" distR="114300" simplePos="0" relativeHeight="251704320" behindDoc="0" locked="0" layoutInCell="1" allowOverlap="1">
            <wp:simplePos x="0" y="0"/>
            <wp:positionH relativeFrom="column">
              <wp:posOffset>656590</wp:posOffset>
            </wp:positionH>
            <wp:positionV relativeFrom="paragraph">
              <wp:posOffset>89535</wp:posOffset>
            </wp:positionV>
            <wp:extent cx="4029710" cy="5374005"/>
            <wp:effectExtent l="0" t="0" r="8890" b="17145"/>
            <wp:wrapNone/>
            <wp:docPr id="57" name="图片 57" descr="C:\Users\admin\Desktop\516e7344dc28cc3e3ac671854085913.png516e7344dc28cc3e3ac671854085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Users\admin\Desktop\516e7344dc28cc3e3ac671854085913.png516e7344dc28cc3e3ac671854085913"/>
                    <pic:cNvPicPr>
                      <a:picLocks noChangeAspect="1"/>
                    </pic:cNvPicPr>
                  </pic:nvPicPr>
                  <pic:blipFill>
                    <a:blip r:embed="rId48"/>
                    <a:srcRect/>
                    <a:stretch>
                      <a:fillRect/>
                    </a:stretch>
                  </pic:blipFill>
                  <pic:spPr>
                    <a:xfrm>
                      <a:off x="0" y="0"/>
                      <a:ext cx="4029710" cy="5374005"/>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keepNext w:val="0"/>
        <w:keepLines w:val="0"/>
        <w:pageBreakBefore w:val="0"/>
        <w:widowControl w:val="0"/>
        <w:shd w:val="clear" w:color="auto" w:fill="FFFFFF"/>
        <w:kinsoku/>
        <w:wordWrap/>
        <w:overflowPunct/>
        <w:topLinePunct w:val="0"/>
        <w:autoSpaceDE/>
        <w:autoSpaceDN/>
        <w:bidi w:val="0"/>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56 </w:t>
      </w:r>
      <w:r>
        <w:rPr>
          <w:rFonts w:hint="eastAsia" w:ascii="黑体" w:hAnsi="黑体" w:eastAsia="黑体" w:cs="黑体"/>
          <w:b/>
          <w:bCs/>
          <w:sz w:val="36"/>
          <w:szCs w:val="36"/>
        </w:rPr>
        <w:t>世界文化遗产日常监测</w:t>
      </w:r>
    </w:p>
    <w:p>
      <w:pPr>
        <w:pStyle w:val="2"/>
        <w:numPr>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世界文化遗产日常监测</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《2020年国家留学基金资助出国留学人员选派简章》（暂无）第一条  深入贯彻落实习近平新时代中国特色社会主义思想，服务国家战 略，面向国家需求，为全面建设社会主义现代化国家提供人才支撑，为构建人类 命运共同体搭建中外人文交流平台，推动国家公派留学在国家总体战略和新时代 教育对外开放中发挥更大作用。</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其他行政权力</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default" w:ascii="宋体" w:hAnsi="宋体" w:eastAsia="宋体" w:cs="宋体"/>
          <w:sz w:val="24"/>
          <w:szCs w:val="24"/>
          <w:lang w:val="en-US" w:eastAsia="zh-CN"/>
        </w:rPr>
      </w:pPr>
      <w:r>
        <w:rPr>
          <w:rFonts w:hint="eastAsia" w:ascii="宋体" w:hAnsi="宋体" w:eastAsia="宋体" w:cs="宋体"/>
          <w:b/>
          <w:sz w:val="24"/>
          <w:szCs w:val="24"/>
        </w:rPr>
        <w:t>六、服务对象：</w:t>
      </w:r>
      <w:r>
        <w:rPr>
          <w:rFonts w:hint="eastAsia" w:cs="宋体"/>
          <w:b w:val="0"/>
          <w:bCs/>
          <w:sz w:val="24"/>
          <w:szCs w:val="24"/>
          <w:lang w:val="en-US" w:eastAsia="zh-CN"/>
        </w:rPr>
        <w:t>自然人~企业法人~</w:t>
      </w:r>
      <w:r>
        <w:rPr>
          <w:rFonts w:hint="eastAsia" w:ascii="宋体" w:hAnsi="宋体" w:eastAsia="宋体" w:cs="宋体"/>
          <w:sz w:val="24"/>
          <w:szCs w:val="24"/>
          <w:lang w:eastAsia="zh-CN"/>
        </w:rPr>
        <w:t>事业法人^社会组织法人^</w:t>
      </w:r>
      <w:r>
        <w:rPr>
          <w:rFonts w:hint="eastAsia" w:cs="宋体"/>
          <w:sz w:val="24"/>
          <w:szCs w:val="24"/>
          <w:lang w:val="en-US" w:eastAsia="zh-CN"/>
        </w:rPr>
        <w:t>非法人企业~其他组织</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世界文化遗产日常监测符合要求，真实有效。</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身份证复印件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cs="宋体"/>
          <w:b w:val="0"/>
          <w:bCs/>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b w:val="0"/>
          <w:bCs/>
          <w:sz w:val="24"/>
          <w:szCs w:val="24"/>
          <w:lang w:val="en-US" w:eastAsia="zh-CN"/>
        </w:rPr>
        <w:t>25</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42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05344" behindDoc="0" locked="0" layoutInCell="1" allowOverlap="1">
            <wp:simplePos x="0" y="0"/>
            <wp:positionH relativeFrom="column">
              <wp:posOffset>866140</wp:posOffset>
            </wp:positionH>
            <wp:positionV relativeFrom="paragraph">
              <wp:posOffset>591185</wp:posOffset>
            </wp:positionV>
            <wp:extent cx="3924300" cy="4129405"/>
            <wp:effectExtent l="0" t="0" r="0" b="4445"/>
            <wp:wrapNone/>
            <wp:docPr id="5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6"/>
                    <pic:cNvPicPr>
                      <a:picLocks noChangeAspect="1"/>
                    </pic:cNvPicPr>
                  </pic:nvPicPr>
                  <pic:blipFill>
                    <a:blip r:embed="rId49">
                      <a:lum/>
                    </a:blip>
                    <a:stretch>
                      <a:fillRect/>
                    </a:stretch>
                  </pic:blipFill>
                  <pic:spPr>
                    <a:xfrm>
                      <a:off x="0" y="0"/>
                      <a:ext cx="3924300" cy="4129405"/>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lang w:eastAsia="zh-CN"/>
        </w:rPr>
      </w:pPr>
      <w:r>
        <w:rPr>
          <w:rFonts w:hint="eastAsia" w:ascii="黑体" w:hAnsi="黑体" w:eastAsia="黑体" w:cs="黑体"/>
          <w:b/>
          <w:bCs/>
          <w:sz w:val="36"/>
          <w:szCs w:val="36"/>
          <w:lang w:val="en-US" w:eastAsia="zh-CN"/>
        </w:rPr>
        <w:t xml:space="preserve">57 </w:t>
      </w:r>
      <w:r>
        <w:rPr>
          <w:rFonts w:hint="eastAsia" w:ascii="黑体" w:hAnsi="黑体" w:eastAsia="黑体" w:cs="黑体"/>
          <w:b/>
          <w:bCs/>
          <w:sz w:val="36"/>
          <w:szCs w:val="36"/>
        </w:rPr>
        <w:t>市、县级文物保护单位改变用途审批</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市、县级文物保护单位改变用途审批</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《中华人民共和国文物保护法》（中华人民共和国主席令〔2017〕第81号）第二十三条  核定为文物保护单位的属于国家所有的纪念建筑物或者古建筑，除可以建立博物馆、保管所或者辟为参观游览场所外，作其他用途的，市、县级文物保护单位应当经核定公布该文物保护单位的人民政府文物行政部门征得上一级文物行政部门同意后，报核定公布该文物保护单位的人民政府批准；省级文物保护单位应当经核定公布该文物保护单位的省级人民政府的文物行政部门审核同意后，报该省级人民政府批准；全国重点文物保护单位作其他用途的，应当由省、自治区、直辖市人民政府报国务院批准。国有未核定为文物保护单位的不可移动文物作其他用途的，应当报告县级人民政府文物行政部门。</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申办材料齐全、规范、有效。</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房产证明</w:t>
            </w:r>
            <w:r>
              <w:rPr>
                <w:rFonts w:hint="eastAsia" w:ascii="宋体" w:hAnsi="宋体" w:eastAsia="宋体" w:cs="宋体"/>
                <w:sz w:val="24"/>
                <w:szCs w:val="24"/>
                <w:lang w:eastAsia="zh-CN"/>
              </w:rPr>
              <w:t>或</w:t>
            </w:r>
            <w:r>
              <w:rPr>
                <w:rFonts w:hint="eastAsia" w:ascii="宋体" w:hAnsi="宋体" w:eastAsia="宋体" w:cs="宋体"/>
                <w:sz w:val="24"/>
                <w:szCs w:val="24"/>
              </w:rPr>
              <w:t>能证明所有权的文件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请示报告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申请人自备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网上打印或现场领取</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color w:val="000000"/>
          <w:kern w:val="2"/>
          <w:sz w:val="24"/>
          <w:szCs w:val="24"/>
          <w:lang w:val="en-US" w:eastAsia="zh-CN" w:bidi="ar-SA"/>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30个工作日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42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06368" behindDoc="0" locked="0" layoutInCell="1" allowOverlap="1">
            <wp:simplePos x="0" y="0"/>
            <wp:positionH relativeFrom="column">
              <wp:posOffset>866140</wp:posOffset>
            </wp:positionH>
            <wp:positionV relativeFrom="paragraph">
              <wp:posOffset>379730</wp:posOffset>
            </wp:positionV>
            <wp:extent cx="3924300" cy="4551680"/>
            <wp:effectExtent l="0" t="0" r="0" b="1270"/>
            <wp:wrapNone/>
            <wp:docPr id="5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7"/>
                    <pic:cNvPicPr>
                      <a:picLocks noChangeAspect="1"/>
                    </pic:cNvPicPr>
                  </pic:nvPicPr>
                  <pic:blipFill>
                    <a:blip r:embed="rId47">
                      <a:lum/>
                    </a:blip>
                    <a:stretch>
                      <a:fillRect/>
                    </a:stretch>
                  </pic:blipFill>
                  <pic:spPr>
                    <a:xfrm>
                      <a:off x="0" y="0"/>
                      <a:ext cx="3924300" cy="455168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58 </w:t>
      </w:r>
      <w:r>
        <w:rPr>
          <w:rFonts w:hint="eastAsia" w:ascii="黑体" w:hAnsi="黑体" w:eastAsia="黑体" w:cs="黑体"/>
          <w:b/>
          <w:bCs/>
          <w:sz w:val="36"/>
          <w:szCs w:val="36"/>
        </w:rPr>
        <w:t>提供旅游信息咨询服务</w:t>
      </w:r>
    </w:p>
    <w:p>
      <w:pPr>
        <w:pStyle w:val="2"/>
        <w:numPr>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提供旅游信息咨询服务</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中华人民共和国旅游法》（由全国人民代表大会常务委员会于2013年4月25日发布，自2013年10月1日起施行）第二十六条:国务院旅游主管部门和县级以上地方人民政府应当根据需要建立旅游公共信息和咨询平台，无偿向旅游者提供旅游景区、线路、交通、气象、住宿、安全、医疗急救等必要信息和咨询服务。设区的市和县级人民政府有关部门应当根据需要在交通枢纽、商业中心和旅游者集中场所设置旅游咨询中心，在景区和通往主要景区的道路设置旅游指示标识。</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公共服务</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default" w:ascii="宋体" w:hAnsi="宋体" w:eastAsia="宋体" w:cs="宋体"/>
          <w:sz w:val="24"/>
          <w:szCs w:val="24"/>
          <w:lang w:val="en-US"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自然人</w:t>
      </w:r>
      <w:r>
        <w:rPr>
          <w:rFonts w:hint="eastAsia" w:cs="宋体"/>
          <w:sz w:val="24"/>
          <w:szCs w:val="24"/>
          <w:lang w:eastAsia="zh-CN"/>
        </w:rPr>
        <w:t>、</w:t>
      </w:r>
      <w:r>
        <w:rPr>
          <w:rFonts w:hint="eastAsia" w:cs="宋体"/>
          <w:sz w:val="24"/>
          <w:szCs w:val="24"/>
          <w:lang w:val="en-US"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val="0"/>
          <w:bCs/>
          <w:sz w:val="24"/>
          <w:szCs w:val="24"/>
          <w:lang w:eastAsia="zh-CN"/>
        </w:rPr>
        <w:t>暂无受理条件</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旅游信息咨询材料</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rPr>
              <w:t>纸质</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电子</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网上</w:t>
            </w:r>
            <w:r>
              <w:rPr>
                <w:rFonts w:hint="eastAsia" w:ascii="宋体" w:hAnsi="宋体" w:eastAsia="宋体" w:cs="宋体"/>
                <w:sz w:val="24"/>
                <w:szCs w:val="24"/>
              </w:rPr>
              <w:t>现场</w:t>
            </w:r>
            <w:r>
              <w:rPr>
                <w:rFonts w:hint="eastAsia" w:ascii="宋体" w:hAnsi="宋体" w:eastAsia="宋体" w:cs="宋体"/>
                <w:sz w:val="24"/>
                <w:szCs w:val="24"/>
                <w:lang w:val="en-US" w:eastAsia="zh-CN"/>
              </w:rPr>
              <w:t>都可</w:t>
            </w:r>
            <w:r>
              <w:rPr>
                <w:rFonts w:hint="eastAsia" w:ascii="宋体" w:hAnsi="宋体" w:eastAsia="宋体" w:cs="宋体"/>
                <w:sz w:val="24"/>
                <w:szCs w:val="24"/>
              </w:rPr>
              <w:t>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eastAsia="zh-CN"/>
        </w:rPr>
      </w:pPr>
      <w:r>
        <w:rPr>
          <w:rFonts w:hint="eastAsia" w:cs="宋体"/>
          <w:sz w:val="24"/>
          <w:szCs w:val="24"/>
          <w:lang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cs="宋体"/>
          <w:b w:val="0"/>
          <w:bCs/>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7个工作日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42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color w:val="000000"/>
                <w:kern w:val="2"/>
                <w:sz w:val="24"/>
                <w:szCs w:val="24"/>
                <w:lang w:val="en-US" w:eastAsia="zh-CN" w:bidi="ar-SA"/>
              </w:rPr>
            </w:pPr>
            <w:r>
              <w:rPr>
                <w:rFonts w:hint="eastAsia" w:cs="宋体"/>
                <w:color w:val="000000"/>
                <w:kern w:val="2"/>
                <w:sz w:val="24"/>
                <w:szCs w:val="24"/>
                <w:lang w:val="en-US" w:eastAsia="zh-CN" w:bidi="ar-SA"/>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ascii="宋体" w:hAnsi="宋体"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ascii="宋体" w:hAnsi="宋体" w:eastAsia="宋体" w:cs="宋体"/>
          <w:color w:val="000000"/>
          <w:kern w:val="2"/>
          <w:sz w:val="24"/>
          <w:szCs w:val="24"/>
          <w:lang w:val="en-US" w:eastAsia="zh-CN" w:bidi="ar-SA"/>
        </w:rPr>
        <w:drawing>
          <wp:anchor distT="0" distB="0" distL="114300" distR="114300" simplePos="0" relativeHeight="251707392" behindDoc="0" locked="0" layoutInCell="1" allowOverlap="1">
            <wp:simplePos x="0" y="0"/>
            <wp:positionH relativeFrom="column">
              <wp:posOffset>1765300</wp:posOffset>
            </wp:positionH>
            <wp:positionV relativeFrom="paragraph">
              <wp:posOffset>168910</wp:posOffset>
            </wp:positionV>
            <wp:extent cx="1457325" cy="1676400"/>
            <wp:effectExtent l="0" t="0" r="9525" b="0"/>
            <wp:wrapSquare wrapText="bothSides"/>
            <wp:docPr id="60" name="图片框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框 1026"/>
                    <pic:cNvPicPr>
                      <a:picLocks noChangeAspect="1"/>
                    </pic:cNvPicPr>
                  </pic:nvPicPr>
                  <pic:blipFill>
                    <a:blip r:embed="rId50">
                      <a:lum/>
                    </a:blip>
                    <a:stretch>
                      <a:fillRect/>
                    </a:stretch>
                  </pic:blipFill>
                  <pic:spPr>
                    <a:xfrm>
                      <a:off x="0" y="0"/>
                      <a:ext cx="1457325" cy="167640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59 </w:t>
      </w:r>
      <w:r>
        <w:rPr>
          <w:rFonts w:hint="eastAsia" w:ascii="黑体" w:hAnsi="黑体" w:eastAsia="黑体" w:cs="黑体"/>
          <w:b/>
          <w:bCs/>
          <w:sz w:val="36"/>
          <w:szCs w:val="36"/>
        </w:rPr>
        <w:t>体育类民办非企业单位申请登记审查</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体育类民办非企业单位申请登记审查</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【行政法规】《民办非企业单位登记管理暂行条例》（国务院令第251号）</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第五条第二款国务院有关部门和县级以上地方各级人民政府的有关部门、国务院或者县级以上地方各级人民政府授权的组织，是有关行业、业务范围内民办非企业单位的业务主管单位（以下简称业务主管单位）。</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第八条申请登记民办非企业单位，应当具备下列条件：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（一）经业务主管单位审查同意；</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【规章】《体育类民办非企业单位登记审查与管理暂行办法》（国家体育总局、民政部令第5号）</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第三条体育行政部门是体育类民办非企业单位的业务主管单位。国务院体育行政部门负责指导全国体育类民办非企业单位的登记审查工作，并负责在民政部登记的体育类民办非企业单位的登记审查工作。县级以上地方各级人民政府体育行政部门负责本辖区内体育类民办非企业单位的设立审查工作。</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其他行政权力</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自然人^企业法人^事业法人^社会组织法人^非法人企业^其他组织</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(一)业务和活动范围必须符合发展体育事业的相关政策、法规,并遵守国家规定的行业标准;</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(二)有与业务范围和业务量相当的体育专业技术人员,关键业务岗位的主要负责人应由体育专业技术人员担任;</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(三)有与所从事的业务范围相适应的体育场所和条件;</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val="0"/>
          <w:bCs/>
          <w:sz w:val="24"/>
          <w:szCs w:val="24"/>
        </w:rPr>
        <w:t>(四)法律、法规规定的其他条件。</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民办非企业单位成立登记申请书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both"/>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网上打印或现场领取</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eastAsia="宋体" w:cs="宋体"/>
          <w:b w:val="0"/>
          <w:bCs/>
          <w:sz w:val="24"/>
          <w:szCs w:val="24"/>
          <w:lang w:val="en-US" w:eastAsia="zh-CN"/>
        </w:rPr>
        <w:t>8</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40个工作日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42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3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681"/>
        <w:gridCol w:w="1365"/>
        <w:gridCol w:w="2659"/>
        <w:gridCol w:w="1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681"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6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2659"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18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681"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6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2659"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资料齐全、符合法定形式</w:t>
            </w:r>
          </w:p>
        </w:tc>
        <w:tc>
          <w:tcPr>
            <w:tcW w:w="118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681"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何东平</w:t>
            </w:r>
          </w:p>
        </w:tc>
        <w:tc>
          <w:tcPr>
            <w:tcW w:w="136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5</w:t>
            </w:r>
            <w:r>
              <w:rPr>
                <w:rFonts w:hint="eastAsia" w:ascii="宋体" w:hAnsi="宋体" w:eastAsia="宋体" w:cs="宋体"/>
                <w:sz w:val="24"/>
                <w:szCs w:val="24"/>
                <w:lang w:val="en-US" w:eastAsia="zh-CN"/>
              </w:rPr>
              <w:t>个工作日</w:t>
            </w:r>
          </w:p>
        </w:tc>
        <w:tc>
          <w:tcPr>
            <w:tcW w:w="2659"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资料符合规定，考核合格</w:t>
            </w:r>
          </w:p>
        </w:tc>
        <w:tc>
          <w:tcPr>
            <w:tcW w:w="118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681"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6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2659"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default" w:ascii="宋体" w:hAnsi="宋体" w:eastAsia="宋体" w:cs="宋体"/>
                <w:sz w:val="24"/>
                <w:szCs w:val="24"/>
                <w:lang w:val="en-US" w:eastAsia="zh-CN"/>
              </w:rPr>
            </w:pPr>
            <w:r>
              <w:rPr>
                <w:rFonts w:hint="eastAsia" w:cs="宋体"/>
                <w:sz w:val="24"/>
                <w:szCs w:val="24"/>
                <w:lang w:val="en-US" w:eastAsia="zh-CN"/>
              </w:rPr>
              <w:t>登记</w:t>
            </w:r>
          </w:p>
        </w:tc>
        <w:tc>
          <w:tcPr>
            <w:tcW w:w="118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ascii="宋体" w:hAnsi="宋体" w:eastAsia="宋体" w:cs="宋体"/>
          <w:b/>
          <w:bCs/>
          <w:sz w:val="24"/>
          <w:szCs w:val="24"/>
          <w:lang w:val="en-US" w:eastAsia="zh-CN"/>
        </w:rPr>
        <w:t>办事现场次数：</w:t>
      </w:r>
      <w:r>
        <w:rPr>
          <w:rFonts w:hint="eastAsia" w:ascii="宋体" w:hAnsi="宋体" w:eastAsia="宋体" w:cs="宋体"/>
          <w:sz w:val="24"/>
          <w:szCs w:val="24"/>
          <w:lang w:val="en-US" w:eastAsia="zh-CN"/>
        </w:rPr>
        <w:t>1次</w:t>
      </w:r>
      <w:r>
        <w:rPr>
          <w:rFonts w:hint="eastAsia" w:cs="宋体"/>
          <w:sz w:val="24"/>
          <w:szCs w:val="24"/>
          <w:lang w:val="en-US" w:eastAsia="zh-CN"/>
        </w:rPr>
        <w:t xml:space="preserve"> </w:t>
      </w:r>
    </w:p>
    <w:p>
      <w:pPr>
        <w:pStyle w:val="2"/>
        <w:shd w:val="clear" w:color="auto" w:fill="FFFFFF"/>
        <w:spacing w:before="0" w:beforeAutospacing="0" w:after="0" w:afterAutospacing="0" w:line="520" w:lineRule="exact"/>
        <w:ind w:firstLine="2650" w:firstLineChars="11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08416" behindDoc="0" locked="0" layoutInCell="1" allowOverlap="1">
            <wp:simplePos x="0" y="0"/>
            <wp:positionH relativeFrom="column">
              <wp:posOffset>970280</wp:posOffset>
            </wp:positionH>
            <wp:positionV relativeFrom="paragraph">
              <wp:posOffset>177800</wp:posOffset>
            </wp:positionV>
            <wp:extent cx="3716020" cy="4955540"/>
            <wp:effectExtent l="0" t="0" r="17780" b="16510"/>
            <wp:wrapNone/>
            <wp:docPr id="6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9"/>
                    <pic:cNvPicPr>
                      <a:picLocks noChangeAspect="1"/>
                    </pic:cNvPicPr>
                  </pic:nvPicPr>
                  <pic:blipFill>
                    <a:blip r:embed="rId51">
                      <a:lum/>
                    </a:blip>
                    <a:stretch>
                      <a:fillRect/>
                    </a:stretch>
                  </pic:blipFill>
                  <pic:spPr>
                    <a:xfrm>
                      <a:off x="0" y="0"/>
                      <a:ext cx="3716020" cy="49555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60 </w:t>
      </w:r>
      <w:r>
        <w:rPr>
          <w:rFonts w:hint="eastAsia" w:ascii="黑体" w:hAnsi="黑体" w:eastAsia="黑体" w:cs="黑体"/>
          <w:b/>
          <w:bCs/>
          <w:sz w:val="36"/>
          <w:szCs w:val="36"/>
        </w:rPr>
        <w:t>文化类社会团体设立前置审查</w:t>
      </w:r>
    </w:p>
    <w:p>
      <w:pPr>
        <w:pStyle w:val="2"/>
        <w:numPr>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文化类社会团体设立前置审查</w:t>
      </w:r>
    </w:p>
    <w:p>
      <w:pPr>
        <w:pStyle w:val="2"/>
        <w:numPr>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hAnsi="宋体" w:cs="宋体"/>
          <w:b/>
          <w:sz w:val="24"/>
          <w:szCs w:val="24"/>
          <w:lang w:eastAsia="zh-CN"/>
        </w:rPr>
        <w:t>二、</w:t>
      </w:r>
      <w:r>
        <w:rPr>
          <w:rFonts w:hint="eastAsia" w:ascii="宋体" w:hAnsi="宋体" w:eastAsia="宋体" w:cs="宋体"/>
          <w:b/>
          <w:sz w:val="24"/>
          <w:szCs w:val="24"/>
        </w:rPr>
        <w:t>办理依据：</w:t>
      </w:r>
      <w:r>
        <w:rPr>
          <w:rFonts w:hint="eastAsia" w:ascii="宋体" w:hAnsi="宋体" w:eastAsia="宋体" w:cs="宋体"/>
          <w:sz w:val="24"/>
          <w:szCs w:val="24"/>
          <w:lang w:eastAsia="zh-CN"/>
        </w:rPr>
        <w:t>《社会团体登记管理条例》（国务院1998年9月25日发布，国务院666号令2016年2月6日修改）第三条成立社会团体，应当经其业务主管单位审查同意，并依照本条例的规定进行登记。《关于改革社会组织管理制度促进社会组织健康有序发展的意见》第五条第一款稳妥推进直接登记。重点培育、优先发展行业协会商会类、科技类、公益慈善类、城乡社区服务类社会组织。成立行业协会商会，按照《行业协会商会与行政机关脱钩总体方案》的精神，直接向民政部门依法申请登记。第二款完善业务主管单位前置审查。对直接登记范围之外的其他社会组织，继续实行登记管理机关和业务主管单位双重负责的管理体制。</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其他行政权力</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sz w:val="24"/>
          <w:szCs w:val="24"/>
        </w:rPr>
        <w:t>五、办件类型：</w:t>
      </w:r>
      <w:r>
        <w:rPr>
          <w:rFonts w:hint="eastAsia" w:cs="宋体"/>
          <w:b w:val="0"/>
          <w:bCs/>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cs="宋体"/>
          <w:b w:val="0"/>
          <w:bCs/>
          <w:sz w:val="24"/>
          <w:szCs w:val="24"/>
          <w:lang w:val="en-US" w:eastAsia="zh-CN"/>
        </w:rPr>
        <w:t>社会组织</w:t>
      </w:r>
      <w:r>
        <w:rPr>
          <w:rFonts w:hint="eastAsia" w:ascii="宋体" w:hAnsi="宋体" w:eastAsia="宋体" w:cs="宋体"/>
          <w:sz w:val="24"/>
          <w:szCs w:val="24"/>
          <w:lang w:eastAsia="zh-CN"/>
        </w:rPr>
        <w:t>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(一)以促进文化艺术事业的发展繁荣为宗旨，符合文化艺术发展规律，符合社会团体布局结构要求;</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(二)由文化企业、事业单位、团体法人或在文艺界有较高知名度的个人自愿发起，有50个以上的个人会员或者30个以上的单位会员，个人会员、单位会员混合组成的，会员总数不得少于50个;</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(三)属于文化部主管的业务范围，有规范的名称、组织机构、固定的住所和相应的专职工作人员，有独立承担民事责任的能力;</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(四)有合法的、代表本社会团体成员意志的章程，章程的内容应当符合《社会团体登记管理条例》第十五条的规定;</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(五)有合法的资产和经费来源，注册资金不少于10万元人民币</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517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71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00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509"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808"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关于成立XX社会团体的申请书</w:t>
            </w:r>
          </w:p>
        </w:tc>
        <w:tc>
          <w:tcPr>
            <w:tcW w:w="71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00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申请人</w:t>
            </w:r>
            <w:r>
              <w:rPr>
                <w:rFonts w:hint="eastAsia" w:ascii="宋体" w:hAnsi="宋体" w:eastAsia="宋体" w:cs="宋体"/>
                <w:sz w:val="24"/>
                <w:szCs w:val="24"/>
                <w:lang w:eastAsia="zh-CN"/>
              </w:rPr>
              <w:t>自备</w:t>
            </w:r>
          </w:p>
        </w:tc>
        <w:tc>
          <w:tcPr>
            <w:tcW w:w="5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8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法定代表人或主要负责人身份证明</w:t>
            </w:r>
          </w:p>
        </w:tc>
        <w:tc>
          <w:tcPr>
            <w:tcW w:w="71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复印件</w:t>
            </w: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00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申请人</w:t>
            </w:r>
            <w:r>
              <w:rPr>
                <w:rFonts w:hint="eastAsia" w:ascii="宋体" w:hAnsi="宋体" w:eastAsia="宋体" w:cs="宋体"/>
                <w:sz w:val="24"/>
                <w:szCs w:val="24"/>
                <w:lang w:eastAsia="zh-CN"/>
              </w:rPr>
              <w:t>自备</w:t>
            </w:r>
          </w:p>
        </w:tc>
        <w:tc>
          <w:tcPr>
            <w:tcW w:w="5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8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w:t>
            </w:r>
          </w:p>
        </w:tc>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经登记管理机关预审的拟定名称文件</w:t>
            </w:r>
          </w:p>
        </w:tc>
        <w:tc>
          <w:tcPr>
            <w:tcW w:w="71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rPr>
              <w:t>原件</w:t>
            </w:r>
            <w:r>
              <w:rPr>
                <w:rFonts w:hint="eastAsia" w:ascii="宋体" w:hAnsi="宋体" w:eastAsia="宋体" w:cs="宋体"/>
                <w:sz w:val="24"/>
                <w:szCs w:val="24"/>
                <w:lang w:val="en-US" w:eastAsia="zh-CN"/>
              </w:rPr>
              <w:t>和复印件</w:t>
            </w: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00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政府部门核发</w:t>
            </w:r>
          </w:p>
        </w:tc>
        <w:tc>
          <w:tcPr>
            <w:tcW w:w="5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8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w:t>
            </w:r>
          </w:p>
        </w:tc>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办公场所的房地产权证</w:t>
            </w:r>
          </w:p>
        </w:tc>
        <w:tc>
          <w:tcPr>
            <w:tcW w:w="71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复印件</w:t>
            </w: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00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申请人</w:t>
            </w:r>
            <w:r>
              <w:rPr>
                <w:rFonts w:hint="eastAsia" w:ascii="宋体" w:hAnsi="宋体" w:eastAsia="宋体" w:cs="宋体"/>
                <w:sz w:val="24"/>
                <w:szCs w:val="24"/>
                <w:lang w:eastAsia="zh-CN"/>
              </w:rPr>
              <w:t>自备</w:t>
            </w:r>
          </w:p>
        </w:tc>
        <w:tc>
          <w:tcPr>
            <w:tcW w:w="5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8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w:t>
            </w:r>
          </w:p>
        </w:tc>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办公场地租赁合同</w:t>
            </w:r>
          </w:p>
        </w:tc>
        <w:tc>
          <w:tcPr>
            <w:tcW w:w="71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复印件</w:t>
            </w: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00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申请人</w:t>
            </w:r>
            <w:r>
              <w:rPr>
                <w:rFonts w:hint="eastAsia" w:ascii="宋体" w:hAnsi="宋体" w:eastAsia="宋体" w:cs="宋体"/>
                <w:sz w:val="24"/>
                <w:szCs w:val="24"/>
                <w:lang w:eastAsia="zh-CN"/>
              </w:rPr>
              <w:t>自备</w:t>
            </w:r>
          </w:p>
        </w:tc>
        <w:tc>
          <w:tcPr>
            <w:tcW w:w="5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8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w:t>
            </w:r>
          </w:p>
        </w:tc>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授权委托书</w:t>
            </w:r>
          </w:p>
        </w:tc>
        <w:tc>
          <w:tcPr>
            <w:tcW w:w="71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00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申请人</w:t>
            </w:r>
            <w:r>
              <w:rPr>
                <w:rFonts w:hint="eastAsia" w:ascii="宋体" w:hAnsi="宋体" w:eastAsia="宋体" w:cs="宋体"/>
                <w:sz w:val="24"/>
                <w:szCs w:val="24"/>
                <w:lang w:eastAsia="zh-CN"/>
              </w:rPr>
              <w:t>自备</w:t>
            </w:r>
          </w:p>
        </w:tc>
        <w:tc>
          <w:tcPr>
            <w:tcW w:w="5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8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494"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7</w:t>
            </w:r>
          </w:p>
        </w:tc>
        <w:tc>
          <w:tcPr>
            <w:tcW w:w="106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经办人身份证明</w:t>
            </w:r>
          </w:p>
        </w:tc>
        <w:tc>
          <w:tcPr>
            <w:tcW w:w="71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sz w:val="24"/>
                <w:szCs w:val="24"/>
                <w:lang w:val="en-US" w:eastAsia="zh-CN"/>
              </w:rPr>
              <w:t>复印件</w:t>
            </w: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sz w:val="24"/>
                <w:szCs w:val="24"/>
              </w:rPr>
              <w:t>1</w:t>
            </w:r>
          </w:p>
        </w:tc>
        <w:tc>
          <w:tcPr>
            <w:tcW w:w="1001"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sz w:val="24"/>
                <w:szCs w:val="24"/>
                <w:lang w:val="en-US" w:eastAsia="zh-CN"/>
              </w:rPr>
              <w:t>申请人</w:t>
            </w:r>
            <w:r>
              <w:rPr>
                <w:rFonts w:hint="eastAsia" w:ascii="宋体" w:hAnsi="宋体" w:eastAsia="宋体" w:cs="宋体"/>
                <w:sz w:val="24"/>
                <w:szCs w:val="24"/>
                <w:lang w:eastAsia="zh-CN"/>
              </w:rPr>
              <w:t>自备</w:t>
            </w:r>
          </w:p>
        </w:tc>
        <w:tc>
          <w:tcPr>
            <w:tcW w:w="509"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sz w:val="24"/>
                <w:szCs w:val="24"/>
              </w:rPr>
              <w:t>纸质</w:t>
            </w:r>
          </w:p>
        </w:tc>
        <w:tc>
          <w:tcPr>
            <w:tcW w:w="808"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网上打印或现场领取</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sz w:val="24"/>
          <w:szCs w:val="24"/>
        </w:rPr>
        <w:t xml:space="preserve">十三、承诺办结时限： </w:t>
      </w:r>
      <w:r>
        <w:rPr>
          <w:rFonts w:hint="eastAsia" w:ascii="宋体" w:hAnsi="宋体" w:eastAsia="宋体" w:cs="宋体"/>
          <w:color w:val="000000" w:themeColor="text1"/>
          <w:kern w:val="2"/>
          <w:sz w:val="24"/>
          <w:szCs w:val="24"/>
          <w:lang w:val="en-US" w:eastAsia="zh-CN" w:bidi="ar-SA"/>
          <w14:textFill>
            <w14:solidFill>
              <w14:schemeClr w14:val="tx1"/>
            </w14:solidFill>
          </w14:textFill>
        </w:rPr>
        <w:t>1个工作日</w:t>
      </w:r>
    </w:p>
    <w:p>
      <w:pPr>
        <w:spacing w:line="520" w:lineRule="exac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sz w:val="24"/>
          <w:szCs w:val="24"/>
        </w:rPr>
        <w:t>十四、法定时限：</w:t>
      </w:r>
      <w:r>
        <w:rPr>
          <w:rFonts w:hint="eastAsia" w:ascii="宋体" w:hAnsi="宋体" w:eastAsia="宋体" w:cs="宋体"/>
          <w:color w:val="000000" w:themeColor="text1"/>
          <w:kern w:val="2"/>
          <w:sz w:val="24"/>
          <w:szCs w:val="24"/>
          <w:lang w:val="en-US" w:eastAsia="zh-CN" w:bidi="ar-SA"/>
          <w14:textFill>
            <w14:solidFill>
              <w14:schemeClr w14:val="tx1"/>
            </w14:solidFill>
          </w14:textFill>
        </w:rPr>
        <w:t>20个工作日</w:t>
      </w:r>
    </w:p>
    <w:p>
      <w:pPr>
        <w:spacing w:line="520" w:lineRule="exac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sz w:val="24"/>
          <w:szCs w:val="24"/>
        </w:rPr>
        <w:t>十五、是否收费：</w:t>
      </w:r>
      <w:r>
        <w:rPr>
          <w:rFonts w:hint="eastAsia" w:ascii="宋体" w:hAnsi="宋体" w:eastAsia="宋体" w:cs="宋体"/>
          <w:color w:val="000000" w:themeColor="text1"/>
          <w:kern w:val="2"/>
          <w:sz w:val="24"/>
          <w:szCs w:val="24"/>
          <w:lang w:val="en-US" w:eastAsia="zh-CN" w:bidi="ar-SA"/>
          <w14:textFill>
            <w14:solidFill>
              <w14:schemeClr w14:val="tx1"/>
            </w14:solidFill>
          </w14:textFill>
        </w:rPr>
        <w:t>不收费</w:t>
      </w:r>
    </w:p>
    <w:p>
      <w:pPr>
        <w:spacing w:line="520" w:lineRule="exac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sz w:val="24"/>
          <w:szCs w:val="24"/>
        </w:rPr>
        <w:t>十六、收费依据：</w:t>
      </w:r>
      <w:r>
        <w:rPr>
          <w:rFonts w:hint="eastAsia" w:ascii="宋体" w:hAnsi="宋体" w:eastAsia="宋体" w:cs="宋体"/>
          <w:color w:val="000000" w:themeColor="text1"/>
          <w:kern w:val="2"/>
          <w:sz w:val="24"/>
          <w:szCs w:val="24"/>
          <w:lang w:val="en-US" w:eastAsia="zh-CN" w:bidi="ar-SA"/>
          <w14:textFill>
            <w14:solidFill>
              <w14:schemeClr w14:val="tx1"/>
            </w14:solidFill>
          </w14:textFill>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42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办要求受理</w:t>
            </w:r>
          </w:p>
        </w:tc>
        <w:tc>
          <w:tcPr>
            <w:tcW w:w="150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shd w:val="clear" w:color="auto" w:fill="auto"/>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both"/>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rPr>
        <w:drawing>
          <wp:anchor distT="0" distB="0" distL="114300" distR="114300" simplePos="0" relativeHeight="251709440" behindDoc="0" locked="0" layoutInCell="1" allowOverlap="1">
            <wp:simplePos x="0" y="0"/>
            <wp:positionH relativeFrom="column">
              <wp:posOffset>1157605</wp:posOffset>
            </wp:positionH>
            <wp:positionV relativeFrom="paragraph">
              <wp:posOffset>81915</wp:posOffset>
            </wp:positionV>
            <wp:extent cx="3699510" cy="4994275"/>
            <wp:effectExtent l="0" t="0" r="15240" b="15875"/>
            <wp:wrapNone/>
            <wp:docPr id="62" name="图片 62" descr="C:\Users\admin\Desktop\4489350522c7799956031c24f6c9541.png4489350522c7799956031c24f6c9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admin\Desktop\4489350522c7799956031c24f6c9541.png4489350522c7799956031c24f6c9541"/>
                    <pic:cNvPicPr>
                      <a:picLocks noChangeAspect="1"/>
                    </pic:cNvPicPr>
                  </pic:nvPicPr>
                  <pic:blipFill>
                    <a:blip r:embed="rId52"/>
                    <a:srcRect/>
                    <a:stretch>
                      <a:fillRect/>
                    </a:stretch>
                  </pic:blipFill>
                  <pic:spPr>
                    <a:xfrm>
                      <a:off x="0" y="0"/>
                      <a:ext cx="3699510" cy="4994275"/>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keepNext w:val="0"/>
        <w:keepLines w:val="0"/>
        <w:pageBreakBefore w:val="0"/>
        <w:widowControl w:val="0"/>
        <w:shd w:val="clear" w:color="auto" w:fill="FFFFFF"/>
        <w:kinsoku/>
        <w:wordWrap/>
        <w:overflowPunct/>
        <w:topLinePunct w:val="0"/>
        <w:autoSpaceDE/>
        <w:autoSpaceDN/>
        <w:bidi w:val="0"/>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61 </w:t>
      </w:r>
      <w:r>
        <w:rPr>
          <w:rFonts w:hint="eastAsia" w:ascii="黑体" w:hAnsi="黑体" w:eastAsia="黑体" w:cs="黑体"/>
          <w:b/>
          <w:bCs/>
          <w:sz w:val="36"/>
          <w:szCs w:val="36"/>
        </w:rPr>
        <w:t>文物保护工程验收</w:t>
      </w:r>
    </w:p>
    <w:p>
      <w:pPr>
        <w:pStyle w:val="2"/>
        <w:numPr>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文物保护工程验收</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《全国重点文物保护单位文物保护工程竣工验收管理暂行办法》（文物保函〔2016〕343号）第二条    本办法适用于全国重点文物保护单位的抢险加固、修缮、保护性设施建设、迁移等文物保护工程的竣工验收（以下简称工程竣工验收）。省级文物保护单位和市、县级文物保护单位文物保护工程的竣工验收，可以参照本办法执行。        。第三条   工程竣工验收由国家文物局统一管理,由审批工程技术方案的文物行政部门（以下简称竣工验收部门）组织实施。对具有重大社会影响的重点项目，国家文物局可以自行组织实施竣工验收。        。《文物保护工程管理办法》（中华人民共和国文化部令〔2003〕第26号）第十条  文物保护工程按照文物保护单位级别实行分级管理，并按以下规定履行报批程序： （一）全国重点文物保护单位保护工程，以省、自治区、直辖市文物行政部门为申报机关，国家文物局为审批机关。 （二）省、自治区、直辖市级文物保护单位保护工程以文物所在地的市、县级文物行政部门为申报机关，省、自治区、直辖市文物行政部门为审批机关。 市县级文物保护单位及未核定为文物保护单位的不可移动文物的保护工程的申报机关、审批机关由省级文物行政部门确定。第二十二条  的规定获得批准后，按本办法第十条的规定报批勘察设计方案。第二十三条  工程竣工后，由业主单位会同设计单位、施工单位、监理单位对工程质量进行验评，并提交工程总结报告、竣工报告、竣工图纸、财务决算书及说明等资料，经原申报机关初验合格后报审批机关。项目的审批机关视工程项目的实际情况成立验收小组或者委托有关单位，组织竣工验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其他行政权力</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企业法人^事业法人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1、当地文物、建设或职能部门意见；</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r>
        <w:rPr>
          <w:rFonts w:hint="eastAsia" w:ascii="宋体" w:hAnsi="宋体" w:eastAsia="宋体" w:cs="宋体"/>
          <w:b w:val="0"/>
          <w:bCs/>
          <w:sz w:val="24"/>
          <w:szCs w:val="24"/>
        </w:rPr>
        <w:t>2、文本符合国家文物保护工程设计文件编制深度要求。</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申请书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rPr>
              <w:t>原件</w:t>
            </w:r>
            <w:r>
              <w:rPr>
                <w:rFonts w:hint="eastAsia" w:ascii="宋体" w:hAnsi="宋体" w:eastAsia="宋体" w:cs="宋体"/>
                <w:sz w:val="24"/>
                <w:szCs w:val="24"/>
                <w:lang w:val="en-US" w:eastAsia="zh-CN"/>
              </w:rPr>
              <w:t>和复印件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rPr>
              <w:t>纸质</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电子</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验收资料</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申请人自备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纸质、电子</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网上现场都可提交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网上打印或现场领取</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eastAsia="宋体" w:cs="宋体"/>
          <w:b w:val="0"/>
          <w:bCs/>
          <w:sz w:val="24"/>
          <w:szCs w:val="24"/>
          <w:lang w:val="en-US" w:eastAsia="zh-CN"/>
        </w:rPr>
        <w:t>6</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30个工作日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42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jc w:val="both"/>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资料齐全、符合法定形式</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徐小金</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按要求审批</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唐小茜、徐小金</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default" w:ascii="宋体" w:hAnsi="宋体" w:eastAsia="宋体" w:cs="宋体"/>
                <w:sz w:val="24"/>
                <w:szCs w:val="24"/>
                <w:lang w:val="en-US" w:eastAsia="zh-CN"/>
              </w:rPr>
            </w:pPr>
            <w:r>
              <w:rPr>
                <w:rFonts w:hint="eastAsia" w:cs="宋体"/>
                <w:sz w:val="24"/>
                <w:szCs w:val="24"/>
                <w:lang w:val="en-US" w:eastAsia="zh-CN"/>
              </w:rPr>
              <w:t>验收</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ascii="宋体" w:hAnsi="宋体" w:eastAsia="宋体" w:cs="宋体"/>
          <w:sz w:val="24"/>
          <w:szCs w:val="24"/>
          <w:lang w:val="en-US" w:eastAsia="zh-CN"/>
        </w:rPr>
        <w:t>1次</w:t>
      </w:r>
    </w:p>
    <w:p>
      <w:pPr>
        <w:pStyle w:val="2"/>
        <w:shd w:val="clear" w:color="auto" w:fill="FFFFFF"/>
        <w:spacing w:before="0" w:beforeAutospacing="0" w:after="0" w:afterAutospacing="0" w:line="520" w:lineRule="exact"/>
        <w:ind w:firstLine="4337" w:firstLineChars="18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10464" behindDoc="0" locked="0" layoutInCell="1" allowOverlap="1">
            <wp:simplePos x="0" y="0"/>
            <wp:positionH relativeFrom="column">
              <wp:posOffset>866140</wp:posOffset>
            </wp:positionH>
            <wp:positionV relativeFrom="paragraph">
              <wp:posOffset>375285</wp:posOffset>
            </wp:positionV>
            <wp:extent cx="3924300" cy="4561205"/>
            <wp:effectExtent l="0" t="0" r="0" b="10795"/>
            <wp:wrapNone/>
            <wp:docPr id="6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0"/>
                    <pic:cNvPicPr>
                      <a:picLocks noChangeAspect="1"/>
                    </pic:cNvPicPr>
                  </pic:nvPicPr>
                  <pic:blipFill>
                    <a:blip r:embed="rId53">
                      <a:lum/>
                    </a:blip>
                    <a:stretch>
                      <a:fillRect/>
                    </a:stretch>
                  </pic:blipFill>
                  <pic:spPr>
                    <a:xfrm>
                      <a:off x="0" y="0"/>
                      <a:ext cx="3924300" cy="4561205"/>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62 </w:t>
      </w:r>
      <w:r>
        <w:rPr>
          <w:rFonts w:hint="eastAsia" w:ascii="黑体" w:hAnsi="黑体" w:eastAsia="黑体" w:cs="黑体"/>
          <w:b/>
          <w:bCs/>
          <w:sz w:val="36"/>
          <w:szCs w:val="36"/>
        </w:rPr>
        <w:t>文物商店购销文物的备案</w:t>
      </w:r>
    </w:p>
    <w:p>
      <w:pPr>
        <w:pStyle w:val="2"/>
        <w:numPr>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文物商店购销文物和拍卖企业拍卖文物记录的备案</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《中华人民共和国文物保护法》（中华人民共和国主席令〔2017〕第81号）第五十七条  省、自治区、直辖市人民政府文物行政部门应当建立文物购销、拍卖信息与信用管理系统。文物商店购买、销售文物，拍卖企业拍卖文物，应当按照国家有关规定作出记录，并于销售、拍卖文物后三十日内报省、自治区、直辖市人民政府文物行政部门备案。 拍卖文物时，委托人、买受人要求对其身份保密的，文物行政部门应当为其保密；但是，法律、行政法规另有规定的除外。</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其他行政权力</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材料规整齐备，真实有效。</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
        <w:gridCol w:w="2340"/>
        <w:gridCol w:w="966"/>
        <w:gridCol w:w="940"/>
        <w:gridCol w:w="1093"/>
        <w:gridCol w:w="1346"/>
        <w:gridCol w:w="14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71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234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966"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94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093"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1346"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71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234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备案报告</w:t>
            </w:r>
          </w:p>
        </w:tc>
        <w:tc>
          <w:tcPr>
            <w:tcW w:w="966"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94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093"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申请人</w:t>
            </w:r>
            <w:r>
              <w:rPr>
                <w:rFonts w:hint="eastAsia" w:ascii="宋体" w:hAnsi="宋体" w:eastAsia="宋体" w:cs="宋体"/>
                <w:sz w:val="24"/>
                <w:szCs w:val="24"/>
                <w:lang w:eastAsia="zh-CN"/>
              </w:rPr>
              <w:t>自备</w:t>
            </w:r>
          </w:p>
        </w:tc>
        <w:tc>
          <w:tcPr>
            <w:tcW w:w="1346"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rPr>
              <w:t>纸质</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电子</w:t>
            </w:r>
          </w:p>
        </w:tc>
        <w:tc>
          <w:tcPr>
            <w:tcW w:w="142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网上</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71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2</w:t>
            </w:r>
          </w:p>
        </w:tc>
        <w:tc>
          <w:tcPr>
            <w:tcW w:w="234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拍卖</w:t>
            </w:r>
            <w:r>
              <w:rPr>
                <w:rFonts w:hint="eastAsia" w:ascii="宋体" w:hAnsi="宋体" w:eastAsia="宋体" w:cs="宋体"/>
                <w:sz w:val="24"/>
                <w:szCs w:val="24"/>
                <w:lang w:val="en-US" w:eastAsia="zh-CN"/>
              </w:rPr>
              <w:t>/购销</w:t>
            </w:r>
            <w:r>
              <w:rPr>
                <w:rFonts w:hint="eastAsia" w:ascii="宋体" w:hAnsi="宋体" w:eastAsia="宋体" w:cs="宋体"/>
                <w:sz w:val="24"/>
                <w:szCs w:val="24"/>
              </w:rPr>
              <w:t>文物记录</w:t>
            </w:r>
          </w:p>
        </w:tc>
        <w:tc>
          <w:tcPr>
            <w:tcW w:w="966"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94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093"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申请人自备</w:t>
            </w:r>
          </w:p>
        </w:tc>
        <w:tc>
          <w:tcPr>
            <w:tcW w:w="1346"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rPr>
              <w:t>纸质</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电子</w:t>
            </w:r>
          </w:p>
        </w:tc>
        <w:tc>
          <w:tcPr>
            <w:tcW w:w="142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网上</w:t>
            </w:r>
            <w:r>
              <w:rPr>
                <w:rFonts w:hint="eastAsia" w:ascii="宋体" w:hAnsi="宋体" w:eastAsia="宋体" w:cs="宋体"/>
                <w:sz w:val="24"/>
                <w:szCs w:val="24"/>
              </w:rPr>
              <w:t>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网上打印或现场领取</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eastAsia="宋体" w:cs="宋体"/>
          <w:b w:val="0"/>
          <w:bCs/>
          <w:sz w:val="24"/>
          <w:szCs w:val="24"/>
          <w:lang w:val="en-US" w:eastAsia="zh-CN"/>
        </w:rPr>
        <w:t>4</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42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验原件、留复印件</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徐小金</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现场勘验，核实文物数量、性质</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汤海妍</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作出审批或不予审批决定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批准的给予申请人许可批文。不予批准的书面告知理由</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11488" behindDoc="0" locked="0" layoutInCell="1" allowOverlap="1">
            <wp:simplePos x="0" y="0"/>
            <wp:positionH relativeFrom="column">
              <wp:posOffset>866140</wp:posOffset>
            </wp:positionH>
            <wp:positionV relativeFrom="paragraph">
              <wp:posOffset>259715</wp:posOffset>
            </wp:positionV>
            <wp:extent cx="3924300" cy="4792345"/>
            <wp:effectExtent l="0" t="0" r="0" b="8255"/>
            <wp:wrapNone/>
            <wp:docPr id="6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1"/>
                    <pic:cNvPicPr>
                      <a:picLocks noChangeAspect="1"/>
                    </pic:cNvPicPr>
                  </pic:nvPicPr>
                  <pic:blipFill>
                    <a:blip r:embed="rId54">
                      <a:lum/>
                    </a:blip>
                    <a:stretch>
                      <a:fillRect/>
                    </a:stretch>
                  </pic:blipFill>
                  <pic:spPr>
                    <a:xfrm>
                      <a:off x="0" y="0"/>
                      <a:ext cx="3924300" cy="4792345"/>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63 </w:t>
      </w:r>
      <w:r>
        <w:rPr>
          <w:rFonts w:hint="eastAsia" w:ascii="黑体" w:hAnsi="黑体" w:eastAsia="黑体" w:cs="黑体"/>
          <w:b/>
          <w:bCs/>
          <w:sz w:val="36"/>
          <w:szCs w:val="36"/>
        </w:rPr>
        <w:t>无线广播电视发射设备（不含小功率无线广播电视发射设备）订购证明核发</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无线广播电视发射设备（不含小功率无线广播电视发射设备）订购证明核发</w:t>
      </w:r>
    </w:p>
    <w:p>
      <w:pPr>
        <w:pStyle w:val="2"/>
        <w:numPr>
          <w:ilvl w:val="0"/>
          <w:numId w:val="9"/>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办理依据：</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国务院对确需保留的行政审批项目设定行政许可的决定》（国务院令第412号，2009年1月29日第一次修订，2016年8月25日第二次修订）附件第311项：无线广播电视发射设备订购证明核发。（实施机关：广电总局）。</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广播电视无线传输覆盖网管理办法》（2004年11月15日广电总局令第45号）第二十三条：持有《广播电视节目传送业务经营许可证（无线）》、《广播电视频率使用许可证》的单位，如需购买无线广播电视发射设备，应当向核发其《广播电视频率使用许可证》的机关申请《无线广播电视发射设备订购证明》（以下简称《订购证明》），并提交以下文件：“……（三）相关广播电视行政部门审核意见”。</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国务院关于第六批取消和调整行政审批项目的决定》（国发〔2012〕52号）附件2《国务院决定调整的行政审批项目目录》（一）下放管理层级的行政审批项目第66项：将“小功率无线广播电视发射设备订购证明核发”下放省级人民政府广播电影电视行政部门。</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企业法人^事业法人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（（一）申请人条件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申请人为持有《广播电视节目传送业务经营许可证（无线）》、《广播电视频率使用许可证》的单位。</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（二）具备或符合如下条件的，准予审核通过：</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1.符合条件的申请人向所在地县级以上广播电视行政部门提出书面申请，经逐级审核后，由市州广播电视行政部门向省广播电视局提出书面申请；</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2.无线传输覆盖网中使用的发射设备必须具有国家无线电发射设备型号核准证和广播电视设备器材入网认定证书；</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3.市局提交材料齐全。</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（三）有如下情形之一的，不予审核通过：</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1.申请材料不齐全；</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2.申请材料不符合要求；</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val="0"/>
          <w:bCs/>
          <w:sz w:val="24"/>
          <w:szCs w:val="24"/>
        </w:rPr>
        <w:t>3.补充材料超过受理时限。</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××市州广播电视行政部门（或省级XX广播电视机构）关于使用频率的申请</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《广播电视节目传送业务经营许可证（无线）》</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书面申请</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val="en-US" w:eastAsia="zh-CN"/>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《广播电视频率使用许可证》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r>
        <w:rPr>
          <w:rFonts w:hint="eastAsia" w:ascii="宋体" w:hAnsi="宋体" w:cs="宋体"/>
          <w:b w:val="0"/>
          <w:bCs/>
          <w:sz w:val="24"/>
          <w:szCs w:val="24"/>
          <w:lang w:val="en-US"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b w:val="0"/>
          <w:bCs/>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十四、法定办结时限：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42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pPr>
              <w:pStyle w:val="2"/>
              <w:spacing w:before="0" w:beforeAutospacing="0" w:after="0" w:afterAutospacing="0" w:line="520" w:lineRule="exact"/>
              <w:jc w:val="cente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办理过程</w:t>
            </w:r>
          </w:p>
        </w:tc>
        <w:tc>
          <w:tcPr>
            <w:tcW w:w="1420" w:type="dxa"/>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办理环节</w:t>
            </w:r>
          </w:p>
        </w:tc>
        <w:tc>
          <w:tcPr>
            <w:tcW w:w="1420" w:type="dxa"/>
            <w:vAlign w:val="center"/>
          </w:tcPr>
          <w:p>
            <w:pPr>
              <w:pStyle w:val="2"/>
              <w:shd w:val="clear" w:color="auto" w:fill="FFFFFF"/>
              <w:spacing w:before="0" w:beforeAutospacing="0" w:after="0" w:afterAutospacing="0" w:line="520" w:lineRule="exact"/>
              <w:jc w:val="both"/>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办理人员</w:t>
            </w:r>
          </w:p>
        </w:tc>
        <w:tc>
          <w:tcPr>
            <w:tcW w:w="1420" w:type="dxa"/>
            <w:vAlign w:val="center"/>
          </w:tcPr>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办理时限</w:t>
            </w:r>
          </w:p>
        </w:tc>
        <w:tc>
          <w:tcPr>
            <w:tcW w:w="1421" w:type="dxa"/>
            <w:vAlign w:val="center"/>
          </w:tcPr>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审批标准</w:t>
            </w:r>
          </w:p>
        </w:tc>
        <w:tc>
          <w:tcPr>
            <w:tcW w:w="1421" w:type="dxa"/>
            <w:vAlign w:val="center"/>
          </w:tcPr>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tcBorders>
              <w:left w:val="nil"/>
              <w:right w:val="nil"/>
            </w:tcBorders>
          </w:tcPr>
          <w:p>
            <w:pPr>
              <w:pStyle w:val="2"/>
              <w:spacing w:before="0" w:beforeAutospacing="0" w:after="0" w:afterAutospacing="0" w:line="520" w:lineRule="exact"/>
              <w:jc w:val="center"/>
              <w:rPr>
                <w:rFonts w:hint="eastAsia" w:ascii="宋体" w:hAnsi="宋体" w:eastAsia="宋体" w:cs="宋体"/>
                <w:b/>
                <w:bCs/>
                <w:sz w:val="24"/>
                <w:szCs w:val="24"/>
                <w:lang w:val="en-US" w:eastAsia="zh-CN"/>
              </w:rPr>
            </w:pPr>
          </w:p>
        </w:tc>
        <w:tc>
          <w:tcPr>
            <w:tcW w:w="1420" w:type="dxa"/>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受理</w:t>
            </w:r>
          </w:p>
        </w:tc>
        <w:tc>
          <w:tcPr>
            <w:tcW w:w="1420" w:type="dxa"/>
            <w:vAlign w:val="center"/>
          </w:tcPr>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r>
              <w:rPr>
                <w:rFonts w:hint="eastAsia" w:cs="宋体"/>
                <w:sz w:val="24"/>
                <w:szCs w:val="24"/>
                <w:lang w:val="en-US" w:eastAsia="zh-CN"/>
              </w:rPr>
              <w:t>唐小茜</w:t>
            </w:r>
          </w:p>
        </w:tc>
        <w:tc>
          <w:tcPr>
            <w:tcW w:w="1420" w:type="dxa"/>
            <w:vAlign w:val="center"/>
          </w:tcPr>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r>
              <w:rPr>
                <w:rFonts w:hint="eastAsia" w:cs="宋体"/>
                <w:sz w:val="24"/>
                <w:szCs w:val="24"/>
                <w:lang w:val="en-US" w:eastAsia="zh-CN"/>
              </w:rPr>
              <w:t>4小时</w:t>
            </w:r>
          </w:p>
        </w:tc>
        <w:tc>
          <w:tcPr>
            <w:tcW w:w="1421" w:type="dxa"/>
            <w:vAlign w:val="center"/>
          </w:tcPr>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r>
              <w:rPr>
                <w:rFonts w:hint="eastAsia" w:cs="宋体"/>
                <w:sz w:val="24"/>
                <w:szCs w:val="24"/>
                <w:lang w:val="en-US" w:eastAsia="zh-CN"/>
              </w:rPr>
              <w:t>按要求受理</w:t>
            </w:r>
          </w:p>
        </w:tc>
        <w:tc>
          <w:tcPr>
            <w:tcW w:w="1421" w:type="dxa"/>
          </w:tcPr>
          <w:p>
            <w:pPr>
              <w:pStyle w:val="2"/>
              <w:spacing w:before="0" w:beforeAutospacing="0" w:after="0" w:afterAutospacing="0" w:line="520" w:lineRule="exact"/>
              <w:jc w:val="center"/>
              <w:rPr>
                <w:rFonts w:hint="eastAsia" w:ascii="宋体" w:hAnsi="宋体" w:eastAsia="宋体" w:cs="宋体"/>
                <w:b/>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tcBorders>
              <w:left w:val="nil"/>
              <w:right w:val="nil"/>
            </w:tcBorders>
          </w:tcPr>
          <w:p>
            <w:pPr>
              <w:pStyle w:val="2"/>
              <w:spacing w:before="0" w:beforeAutospacing="0" w:after="0" w:afterAutospacing="0" w:line="520" w:lineRule="exact"/>
              <w:jc w:val="center"/>
              <w:rPr>
                <w:rFonts w:hint="eastAsia" w:ascii="宋体" w:hAnsi="宋体" w:eastAsia="宋体" w:cs="宋体"/>
                <w:b/>
                <w:bCs/>
                <w:sz w:val="24"/>
                <w:szCs w:val="24"/>
                <w:lang w:val="en-US" w:eastAsia="zh-CN"/>
              </w:rPr>
            </w:pPr>
          </w:p>
        </w:tc>
        <w:tc>
          <w:tcPr>
            <w:tcW w:w="1420" w:type="dxa"/>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办结</w:t>
            </w:r>
          </w:p>
        </w:tc>
        <w:tc>
          <w:tcPr>
            <w:tcW w:w="1420" w:type="dxa"/>
            <w:vAlign w:val="center"/>
          </w:tcPr>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r>
              <w:rPr>
                <w:rFonts w:hint="eastAsia" w:cs="宋体"/>
                <w:sz w:val="24"/>
                <w:szCs w:val="24"/>
                <w:lang w:val="en-US" w:eastAsia="zh-CN"/>
              </w:rPr>
              <w:t>何东平</w:t>
            </w:r>
          </w:p>
        </w:tc>
        <w:tc>
          <w:tcPr>
            <w:tcW w:w="1420" w:type="dxa"/>
            <w:vAlign w:val="center"/>
          </w:tcPr>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r>
              <w:rPr>
                <w:rFonts w:hint="eastAsia" w:cs="宋体"/>
                <w:sz w:val="24"/>
                <w:szCs w:val="24"/>
                <w:lang w:val="en-US" w:eastAsia="zh-CN"/>
              </w:rPr>
              <w:t>4小时</w:t>
            </w:r>
          </w:p>
        </w:tc>
        <w:tc>
          <w:tcPr>
            <w:tcW w:w="1421" w:type="dxa"/>
            <w:vAlign w:val="center"/>
          </w:tcPr>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r>
              <w:rPr>
                <w:rFonts w:hint="eastAsia" w:cs="宋体"/>
                <w:sz w:val="24"/>
                <w:szCs w:val="24"/>
                <w:lang w:val="en-US" w:eastAsia="zh-CN"/>
              </w:rPr>
              <w:t>按要求办结</w:t>
            </w:r>
          </w:p>
        </w:tc>
        <w:tc>
          <w:tcPr>
            <w:tcW w:w="1421" w:type="dxa"/>
          </w:tcPr>
          <w:p>
            <w:pPr>
              <w:pStyle w:val="2"/>
              <w:spacing w:before="0" w:beforeAutospacing="0" w:after="0" w:afterAutospacing="0" w:line="520" w:lineRule="exact"/>
              <w:jc w:val="center"/>
              <w:rPr>
                <w:rFonts w:hint="eastAsia" w:ascii="宋体" w:hAnsi="宋体" w:eastAsia="宋体" w:cs="宋体"/>
                <w:b/>
                <w:bCs/>
                <w:sz w:val="24"/>
                <w:szCs w:val="24"/>
                <w:lang w:val="en-US" w:eastAsia="zh-CN"/>
              </w:rPr>
            </w:pPr>
          </w:p>
        </w:tc>
      </w:tr>
    </w:tbl>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br w:type="page"/>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color w:val="000000"/>
          <w:kern w:val="2"/>
          <w:sz w:val="24"/>
          <w:szCs w:val="24"/>
          <w:lang w:val="en-US" w:eastAsia="zh-CN" w:bidi="ar-SA"/>
        </w:rPr>
        <w:drawing>
          <wp:inline distT="0" distB="0" distL="114300" distR="114300">
            <wp:extent cx="5048250" cy="6810375"/>
            <wp:effectExtent l="0" t="0" r="0" b="9525"/>
            <wp:docPr id="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
                    <pic:cNvPicPr>
                      <a:picLocks noChangeAspect="1"/>
                    </pic:cNvPicPr>
                  </pic:nvPicPr>
                  <pic:blipFill>
                    <a:blip r:embed="rId55">
                      <a:lum/>
                    </a:blip>
                    <a:stretch>
                      <a:fillRect/>
                    </a:stretch>
                  </pic:blipFill>
                  <pic:spPr>
                    <a:xfrm>
                      <a:off x="0" y="0"/>
                      <a:ext cx="5048250" cy="6810375"/>
                    </a:xfrm>
                    <a:prstGeom prst="rect">
                      <a:avLst/>
                    </a:prstGeom>
                    <a:noFill/>
                    <a:ln>
                      <a:noFill/>
                    </a:ln>
                  </pic:spPr>
                </pic:pic>
              </a:graphicData>
            </a:graphic>
          </wp:inline>
        </w:drawing>
      </w: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64 </w:t>
      </w:r>
      <w:r>
        <w:rPr>
          <w:rFonts w:hint="eastAsia" w:ascii="黑体" w:hAnsi="黑体" w:eastAsia="黑体" w:cs="黑体"/>
          <w:b/>
          <w:bCs/>
          <w:sz w:val="36"/>
          <w:szCs w:val="36"/>
        </w:rPr>
        <w:t>县级广播电台、电视台变更台名、节目设置范围或节目套数审批</w:t>
      </w:r>
    </w:p>
    <w:p>
      <w:pPr>
        <w:pStyle w:val="2"/>
        <w:numPr>
          <w:numId w:val="0"/>
        </w:numPr>
        <w:shd w:val="clear" w:color="auto" w:fill="FFFFFF"/>
        <w:tabs>
          <w:tab w:val="left" w:pos="0"/>
        </w:tabs>
        <w:wordWrap w:val="0"/>
        <w:spacing w:before="0" w:beforeLines="0" w:beforeAutospacing="0" w:after="0" w:afterLines="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县级广播电台、电视台变更台名、节目设置范围或节目套数审批</w:t>
      </w:r>
    </w:p>
    <w:p>
      <w:pPr>
        <w:pStyle w:val="2"/>
        <w:numPr>
          <w:ilvl w:val="0"/>
          <w:numId w:val="10"/>
        </w:numPr>
        <w:shd w:val="clear" w:color="auto" w:fill="FFFFFF"/>
        <w:wordWrap w:val="0"/>
        <w:spacing w:before="0" w:beforeLines="0" w:beforeAutospacing="0" w:after="0" w:afterLines="0" w:afterAutospacing="0" w:line="520" w:lineRule="exact"/>
        <w:rPr>
          <w:rFonts w:hint="eastAsia" w:ascii="宋体" w:hAnsi="宋体" w:eastAsia="宋体" w:cs="宋体"/>
          <w:b/>
          <w:sz w:val="24"/>
          <w:szCs w:val="24"/>
        </w:rPr>
      </w:pPr>
      <w:r>
        <w:rPr>
          <w:rFonts w:hint="eastAsia" w:ascii="宋体" w:hAnsi="宋体" w:eastAsia="宋体" w:cs="宋体"/>
          <w:b/>
          <w:sz w:val="24"/>
          <w:szCs w:val="24"/>
        </w:rPr>
        <w:t>办理依据：</w:t>
      </w:r>
      <w:r>
        <w:rPr>
          <w:rFonts w:hint="eastAsia" w:ascii="宋体" w:hAnsi="宋体" w:eastAsia="宋体" w:cs="宋体"/>
          <w:b w:val="0"/>
          <w:bCs/>
          <w:sz w:val="24"/>
          <w:szCs w:val="24"/>
        </w:rPr>
        <w:t>《广播电视管理条例》（1997年8月11日国务院令第228号，2013年12月7日国务院令第645号第一次修订，2017年3月1日国务院令第676号第二次修订）第十三条：广播电台、电视台变更台名、节目设置范围或者节目套数，省级以上人民政府广播电视行政部门设立的广播电台、电视台或者省级以上人民政府教育行政部门设立的电视台变更台标的，应当经国务院广播电视行政部门批准。</w:t>
      </w:r>
    </w:p>
    <w:p>
      <w:pPr>
        <w:pStyle w:val="2"/>
        <w:numPr>
          <w:ilvl w:val="0"/>
          <w:numId w:val="0"/>
        </w:numPr>
        <w:shd w:val="clear" w:color="auto" w:fill="FFFFFF"/>
        <w:wordWrap w:val="0"/>
        <w:spacing w:before="0" w:beforeLines="0" w:beforeAutospacing="0" w:after="0" w:afterLines="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Lines="0" w:beforeAutospacing="0" w:after="0" w:afterLines="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Lines="0" w:beforeAutospacing="0" w:after="0" w:afterLines="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Lines="0" w:beforeAutospacing="0" w:after="0" w:afterLines="0" w:afterAutospacing="0" w:line="520" w:lineRule="exact"/>
        <w:rPr>
          <w:rFonts w:hint="eastAsia" w:ascii="宋体" w:hAnsi="宋体" w:eastAsia="宋体" w:cs="宋体"/>
          <w:b w:val="0"/>
          <w:bCs/>
          <w:sz w:val="24"/>
          <w:szCs w:val="24"/>
          <w:lang w:eastAsia="zh-CN"/>
        </w:rPr>
      </w:pPr>
      <w:r>
        <w:rPr>
          <w:rFonts w:hint="eastAsia" w:ascii="宋体" w:hAnsi="宋体" w:eastAsia="宋体" w:cs="宋体"/>
          <w:b/>
          <w:sz w:val="24"/>
          <w:szCs w:val="24"/>
        </w:rPr>
        <w:t>六、服务对象：</w:t>
      </w:r>
      <w:r>
        <w:rPr>
          <w:rFonts w:hint="eastAsia" w:ascii="宋体" w:hAnsi="宋体" w:eastAsia="宋体" w:cs="宋体"/>
          <w:b w:val="0"/>
          <w:bCs/>
          <w:sz w:val="24"/>
          <w:szCs w:val="24"/>
          <w:lang w:eastAsia="zh-CN"/>
        </w:rPr>
        <w:t>事业法人</w:t>
      </w:r>
    </w:p>
    <w:p>
      <w:pPr>
        <w:pStyle w:val="2"/>
        <w:shd w:val="clear" w:color="auto" w:fill="FFFFFF"/>
        <w:wordWrap w:val="0"/>
        <w:spacing w:before="0" w:beforeLines="0" w:beforeAutospacing="0" w:after="0" w:afterLines="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Lines="0" w:beforeAutospacing="0" w:after="0" w:afterLines="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Lines="0" w:beforeAutospacing="0" w:after="0" w:afterLines="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Lines="0" w:beforeAutospacing="0" w:after="0" w:afterLines="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1.有符合国家广播电视事业和产业发展规划以及相关的国家、行业标准；</w:t>
      </w:r>
    </w:p>
    <w:p>
      <w:pPr>
        <w:pStyle w:val="2"/>
        <w:shd w:val="clear" w:color="auto" w:fill="FFFFFF"/>
        <w:wordWrap w:val="0"/>
        <w:spacing w:before="0" w:beforeLines="0" w:beforeAutospacing="0" w:after="0" w:afterLines="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2.有符合国家规定的广播电视专业人员、技术设备和必要的场所；</w:t>
      </w:r>
    </w:p>
    <w:p>
      <w:pPr>
        <w:pStyle w:val="2"/>
        <w:shd w:val="clear" w:color="auto" w:fill="FFFFFF"/>
        <w:wordWrap w:val="0"/>
        <w:spacing w:before="0" w:beforeLines="0" w:beforeAutospacing="0" w:after="0" w:afterLines="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3.有必要的基本建设资金和稳定的资金保障；</w:t>
      </w:r>
    </w:p>
    <w:p>
      <w:pPr>
        <w:pStyle w:val="2"/>
        <w:shd w:val="clear" w:color="auto" w:fill="FFFFFF"/>
        <w:wordWrap w:val="0"/>
        <w:spacing w:before="0" w:beforeLines="0" w:beforeAutospacing="0" w:after="0" w:afterLines="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4.有明确的频道定位和确定的传输覆盖范围；</w:t>
      </w:r>
    </w:p>
    <w:p>
      <w:pPr>
        <w:pStyle w:val="2"/>
        <w:shd w:val="clear" w:color="auto" w:fill="FFFFFF"/>
        <w:wordWrap w:val="0"/>
        <w:spacing w:before="0" w:beforeLines="0" w:beforeAutospacing="0" w:after="0" w:afterLines="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5.传输覆盖方式和技术参数符合国家广播电视传输覆盖网规划；</w:t>
      </w:r>
    </w:p>
    <w:p>
      <w:pPr>
        <w:pStyle w:val="2"/>
        <w:shd w:val="clear" w:color="auto" w:fill="FFFFFF"/>
        <w:wordWrap w:val="0"/>
        <w:spacing w:before="0" w:beforeLines="0" w:beforeAutospacing="0" w:after="0" w:afterLines="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6.广播电台、电视台的台名、呼号等原则上应与国务院确定的行政区划名称一致；</w:t>
      </w:r>
    </w:p>
    <w:p>
      <w:pPr>
        <w:pStyle w:val="2"/>
        <w:shd w:val="clear" w:color="auto" w:fill="FFFFFF"/>
        <w:wordWrap w:val="0"/>
        <w:spacing w:before="0" w:beforeLines="0" w:beforeAutospacing="0" w:after="0" w:afterLines="0" w:afterAutospacing="0" w:line="520" w:lineRule="exact"/>
        <w:rPr>
          <w:rFonts w:hint="eastAsia" w:ascii="宋体" w:hAnsi="宋体" w:eastAsia="宋体" w:cs="宋体"/>
          <w:b/>
          <w:sz w:val="24"/>
          <w:szCs w:val="24"/>
          <w:lang w:eastAsia="zh-CN"/>
        </w:rPr>
      </w:pPr>
      <w:r>
        <w:rPr>
          <w:rFonts w:hint="eastAsia" w:ascii="宋体" w:hAnsi="宋体" w:eastAsia="宋体" w:cs="宋体"/>
          <w:b w:val="0"/>
          <w:bCs/>
          <w:sz w:val="24"/>
          <w:szCs w:val="24"/>
        </w:rPr>
        <w:t>7.台标可以由图案、汉字、数字符号和字母组合而成，并与其它广播电台、电视台或其它机构已使用的标识有明显区别，播出时在屏幕左上角标出。广播电台、电视台所属节目频道的标识应以台标为主体，与频道名称或简称、序号等组合而成。</w:t>
      </w:r>
    </w:p>
    <w:p>
      <w:pPr>
        <w:pStyle w:val="2"/>
        <w:shd w:val="clear" w:color="auto" w:fill="FFFFFF"/>
        <w:wordWrap w:val="0"/>
        <w:spacing w:before="0" w:beforeLines="0" w:beforeAutospacing="0" w:after="0" w:afterLines="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节目审查和管理制度</w:t>
            </w:r>
          </w:p>
        </w:tc>
        <w:tc>
          <w:tcPr>
            <w:tcW w:w="1255"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本级人民政府批准文件</w:t>
            </w:r>
          </w:p>
        </w:tc>
        <w:tc>
          <w:tcPr>
            <w:tcW w:w="1255"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政府部门核发</w:t>
            </w:r>
          </w:p>
        </w:tc>
        <w:tc>
          <w:tcPr>
            <w:tcW w:w="899"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rPr>
              <w:t>申请</w:t>
            </w:r>
            <w:r>
              <w:rPr>
                <w:rFonts w:hint="eastAsia" w:ascii="宋体" w:hAnsi="宋体" w:cs="宋体"/>
                <w:sz w:val="24"/>
                <w:szCs w:val="24"/>
                <w:lang w:eastAsia="zh-CN"/>
              </w:rPr>
              <w:t>书</w:t>
            </w:r>
          </w:p>
        </w:tc>
        <w:tc>
          <w:tcPr>
            <w:tcW w:w="1255"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筹备计划</w:t>
            </w:r>
          </w:p>
        </w:tc>
        <w:tc>
          <w:tcPr>
            <w:tcW w:w="1255"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拟变更的台名、台标、呼号及其设计彩色样稿、创意简述和电子文稿</w:t>
            </w:r>
          </w:p>
        </w:tc>
        <w:tc>
          <w:tcPr>
            <w:tcW w:w="1255"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w:t>
            </w:r>
          </w:p>
        </w:tc>
        <w:tc>
          <w:tcPr>
            <w:tcW w:w="188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安全传输与播出方案、技术方案</w:t>
            </w:r>
          </w:p>
        </w:tc>
        <w:tc>
          <w:tcPr>
            <w:tcW w:w="1255"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7</w:t>
            </w:r>
          </w:p>
        </w:tc>
        <w:tc>
          <w:tcPr>
            <w:tcW w:w="188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可行性报告</w:t>
            </w:r>
          </w:p>
        </w:tc>
        <w:tc>
          <w:tcPr>
            <w:tcW w:w="1255"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noWrap w:val="0"/>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Lines="0" w:beforeAutospacing="0" w:after="0" w:afterLines="0" w:afterAutospacing="0" w:line="520" w:lineRule="exact"/>
        <w:rPr>
          <w:rFonts w:hint="eastAsia" w:cs="宋体"/>
          <w:b w:val="0"/>
          <w:bCs/>
          <w:sz w:val="24"/>
          <w:szCs w:val="24"/>
          <w:lang w:val="en-US" w:eastAsia="zh-CN"/>
        </w:rPr>
      </w:pPr>
      <w:r>
        <w:rPr>
          <w:rFonts w:hint="eastAsia" w:cs="宋体"/>
          <w:sz w:val="24"/>
          <w:szCs w:val="24"/>
          <w:lang w:val="en-US" w:eastAsia="zh-CN"/>
        </w:rPr>
        <w:t>网上打印或现场领取</w:t>
      </w:r>
    </w:p>
    <w:p>
      <w:pPr>
        <w:pStyle w:val="2"/>
        <w:shd w:val="clear" w:color="auto" w:fill="FFFFFF"/>
        <w:spacing w:before="0" w:beforeLines="0" w:beforeAutospacing="0" w:after="0" w:afterLines="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color w:val="000000"/>
          <w:kern w:val="2"/>
          <w:sz w:val="24"/>
          <w:szCs w:val="24"/>
          <w:lang w:val="en-US" w:eastAsia="zh-CN" w:bidi="ar-SA"/>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十四、法定办结时限：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Lines="0" w:beforeAutospacing="0" w:after="0" w:afterLines="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Lines="0" w:beforeAutospacing="0" w:after="0" w:afterLines="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Lines="0" w:beforeAutospacing="0" w:after="0" w:afterLines="0" w:afterAutospacing="0" w:line="520" w:lineRule="exact"/>
        <w:ind w:left="42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Lines="0" w:beforeAutospacing="0" w:after="0" w:afterLines="0" w:afterAutospacing="0" w:line="520" w:lineRule="exact"/>
        <w:ind w:firstLine="482" w:firstLineChars="200"/>
        <w:jc w:val="center"/>
        <w:rPr>
          <w:rFonts w:hint="eastAsia" w:ascii="宋体" w:hAnsi="宋体" w:eastAsia="宋体" w:cs="宋体"/>
          <w:b/>
          <w:bCs/>
          <w:sz w:val="24"/>
          <w:szCs w:val="24"/>
          <w:vertAlign w:val="baseline"/>
          <w:lang w:val="en-US" w:eastAsia="zh-CN"/>
        </w:rPr>
      </w:pPr>
      <w:r>
        <w:rPr>
          <w:rFonts w:hint="eastAsia" w:ascii="宋体" w:hAnsi="宋体" w:eastAsia="宋体" w:cs="宋体"/>
          <w:b/>
          <w:bCs/>
          <w:sz w:val="24"/>
          <w:szCs w:val="24"/>
          <w:lang w:val="en-US" w:eastAsia="zh-CN"/>
        </w:rPr>
        <w:t>办理过程：</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noWrap w:val="0"/>
            <w:vAlign w:val="top"/>
          </w:tcPr>
          <w:p>
            <w:pPr>
              <w:pStyle w:val="2"/>
              <w:spacing w:before="0" w:beforeLines="0" w:beforeAutospacing="0" w:after="0" w:afterLines="0" w:afterAutospacing="0" w:line="520" w:lineRule="exact"/>
              <w:jc w:val="center"/>
              <w:rPr>
                <w:rFonts w:hint="eastAsia" w:ascii="宋体" w:hAnsi="宋体" w:eastAsia="宋体" w:cs="宋体"/>
                <w:b/>
                <w:bCs/>
                <w:sz w:val="24"/>
                <w:szCs w:val="24"/>
                <w:vertAlign w:val="baseline"/>
                <w:lang w:val="en-US" w:eastAsia="zh-CN"/>
              </w:rPr>
            </w:pPr>
            <w:r>
              <w:rPr>
                <w:rFonts w:hint="eastAsia" w:ascii="宋体" w:hAnsi="宋体" w:eastAsia="宋体" w:cs="宋体"/>
                <w:sz w:val="24"/>
                <w:szCs w:val="24"/>
                <w:lang w:val="en-US" w:eastAsia="zh-CN"/>
              </w:rPr>
              <w:t>办理过程</w:t>
            </w:r>
          </w:p>
        </w:tc>
        <w:tc>
          <w:tcPr>
            <w:tcW w:w="1420" w:type="dxa"/>
            <w:noWrap w:val="0"/>
            <w:vAlign w:val="center"/>
          </w:tcPr>
          <w:p>
            <w:pPr>
              <w:pStyle w:val="2"/>
              <w:shd w:val="clear" w:color="auto" w:fill="FFFFFF"/>
              <w:spacing w:before="0" w:beforeLines="0" w:beforeAutospacing="0" w:after="0" w:afterLines="0" w:afterAutospacing="0" w:line="520" w:lineRule="exact"/>
              <w:ind w:firstLine="240" w:firstLineChars="100"/>
              <w:jc w:val="both"/>
              <w:rPr>
                <w:rFonts w:hint="eastAsia" w:ascii="宋体" w:hAnsi="宋体" w:eastAsia="宋体" w:cs="宋体"/>
                <w:b/>
                <w:bCs/>
                <w:sz w:val="24"/>
                <w:szCs w:val="24"/>
                <w:vertAlign w:val="baseline"/>
                <w:lang w:val="en-US" w:eastAsia="zh-CN"/>
              </w:rPr>
            </w:pPr>
            <w:r>
              <w:rPr>
                <w:rFonts w:hint="eastAsia" w:ascii="宋体" w:hAnsi="宋体" w:eastAsia="宋体" w:cs="宋体"/>
                <w:sz w:val="24"/>
                <w:szCs w:val="24"/>
                <w:lang w:val="en-US" w:eastAsia="zh-CN"/>
              </w:rPr>
              <w:t>办理环节</w:t>
            </w:r>
          </w:p>
        </w:tc>
        <w:tc>
          <w:tcPr>
            <w:tcW w:w="1420" w:type="dxa"/>
            <w:noWrap w:val="0"/>
            <w:vAlign w:val="center"/>
          </w:tcPr>
          <w:p>
            <w:pPr>
              <w:pStyle w:val="2"/>
              <w:shd w:val="clear" w:color="auto" w:fill="FFFFFF"/>
              <w:spacing w:before="0" w:beforeLines="0" w:beforeAutospacing="0" w:after="0" w:afterLines="0" w:afterAutospacing="0" w:line="520" w:lineRule="exact"/>
              <w:jc w:val="both"/>
              <w:rPr>
                <w:rFonts w:hint="eastAsia" w:ascii="宋体" w:hAnsi="宋体" w:eastAsia="宋体" w:cs="宋体"/>
                <w:b/>
                <w:bCs/>
                <w:sz w:val="24"/>
                <w:szCs w:val="24"/>
                <w:vertAlign w:val="baseline"/>
                <w:lang w:val="en-US" w:eastAsia="zh-CN"/>
              </w:rPr>
            </w:pPr>
            <w:r>
              <w:rPr>
                <w:rFonts w:hint="eastAsia" w:ascii="宋体" w:hAnsi="宋体" w:eastAsia="宋体" w:cs="宋体"/>
                <w:sz w:val="24"/>
                <w:szCs w:val="24"/>
                <w:lang w:val="en-US" w:eastAsia="zh-CN"/>
              </w:rPr>
              <w:t>办理人员</w:t>
            </w:r>
          </w:p>
        </w:tc>
        <w:tc>
          <w:tcPr>
            <w:tcW w:w="1420" w:type="dxa"/>
            <w:noWrap w:val="0"/>
            <w:vAlign w:val="center"/>
          </w:tcPr>
          <w:p>
            <w:pPr>
              <w:pStyle w:val="2"/>
              <w:shd w:val="clear" w:color="auto" w:fill="FFFFFF"/>
              <w:spacing w:before="0" w:beforeLines="0" w:beforeAutospacing="0" w:after="0" w:afterLines="0" w:afterAutospacing="0" w:line="520" w:lineRule="exact"/>
              <w:rPr>
                <w:rFonts w:hint="eastAsia" w:ascii="宋体" w:hAnsi="宋体" w:eastAsia="宋体" w:cs="宋体"/>
                <w:b/>
                <w:bCs/>
                <w:sz w:val="24"/>
                <w:szCs w:val="24"/>
                <w:vertAlign w:val="baseline"/>
                <w:lang w:val="en-US" w:eastAsia="zh-CN"/>
              </w:rPr>
            </w:pPr>
            <w:r>
              <w:rPr>
                <w:rFonts w:hint="eastAsia" w:ascii="宋体" w:hAnsi="宋体" w:eastAsia="宋体" w:cs="宋体"/>
                <w:sz w:val="24"/>
                <w:szCs w:val="24"/>
                <w:lang w:val="en-US" w:eastAsia="zh-CN"/>
              </w:rPr>
              <w:t>办理时限</w:t>
            </w:r>
          </w:p>
        </w:tc>
        <w:tc>
          <w:tcPr>
            <w:tcW w:w="1421" w:type="dxa"/>
            <w:noWrap w:val="0"/>
            <w:vAlign w:val="center"/>
          </w:tcPr>
          <w:p>
            <w:pPr>
              <w:pStyle w:val="2"/>
              <w:shd w:val="clear" w:color="auto" w:fill="FFFFFF"/>
              <w:spacing w:before="0" w:beforeLines="0" w:beforeAutospacing="0" w:after="0" w:afterLines="0" w:afterAutospacing="0" w:line="520" w:lineRule="exact"/>
              <w:rPr>
                <w:rFonts w:hint="eastAsia" w:ascii="宋体" w:hAnsi="宋体" w:eastAsia="宋体" w:cs="宋体"/>
                <w:b/>
                <w:bCs/>
                <w:sz w:val="24"/>
                <w:szCs w:val="24"/>
                <w:vertAlign w:val="baseline"/>
                <w:lang w:val="en-US" w:eastAsia="zh-CN"/>
              </w:rPr>
            </w:pPr>
            <w:r>
              <w:rPr>
                <w:rFonts w:hint="eastAsia" w:ascii="宋体" w:hAnsi="宋体" w:eastAsia="宋体" w:cs="宋体"/>
                <w:sz w:val="24"/>
                <w:szCs w:val="24"/>
                <w:lang w:val="en-US" w:eastAsia="zh-CN"/>
              </w:rPr>
              <w:t>审批标准</w:t>
            </w:r>
          </w:p>
        </w:tc>
        <w:tc>
          <w:tcPr>
            <w:tcW w:w="1421" w:type="dxa"/>
            <w:noWrap w:val="0"/>
            <w:vAlign w:val="center"/>
          </w:tcPr>
          <w:p>
            <w:pPr>
              <w:pStyle w:val="2"/>
              <w:shd w:val="clear" w:color="auto" w:fill="FFFFFF"/>
              <w:spacing w:before="0" w:beforeLines="0" w:beforeAutospacing="0" w:after="0" w:afterLines="0" w:afterAutospacing="0" w:line="520" w:lineRule="exact"/>
              <w:rPr>
                <w:rFonts w:hint="eastAsia" w:ascii="宋体" w:hAnsi="宋体" w:eastAsia="宋体" w:cs="宋体"/>
                <w:b/>
                <w:bCs/>
                <w:sz w:val="24"/>
                <w:szCs w:val="24"/>
                <w:vertAlign w:val="baseline"/>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noWrap w:val="0"/>
            <w:vAlign w:val="top"/>
          </w:tcPr>
          <w:p>
            <w:pPr>
              <w:pStyle w:val="2"/>
              <w:spacing w:before="0" w:beforeLines="0" w:beforeAutospacing="0" w:after="0" w:afterLines="0" w:afterAutospacing="0" w:line="520" w:lineRule="exact"/>
              <w:jc w:val="center"/>
              <w:rPr>
                <w:rFonts w:hint="eastAsia" w:ascii="宋体" w:hAnsi="宋体" w:eastAsia="宋体" w:cs="宋体"/>
                <w:b/>
                <w:bCs/>
                <w:sz w:val="24"/>
                <w:szCs w:val="24"/>
                <w:vertAlign w:val="baseline"/>
                <w:lang w:val="en-US" w:eastAsia="zh-CN"/>
              </w:rPr>
            </w:pPr>
          </w:p>
        </w:tc>
        <w:tc>
          <w:tcPr>
            <w:tcW w:w="1420" w:type="dxa"/>
            <w:noWrap w:val="0"/>
            <w:vAlign w:val="center"/>
          </w:tcPr>
          <w:p>
            <w:pPr>
              <w:pStyle w:val="2"/>
              <w:shd w:val="clear" w:color="auto" w:fill="FFFFFF"/>
              <w:spacing w:before="0" w:beforeLines="0" w:beforeAutospacing="0" w:after="0" w:afterLines="0" w:afterAutospacing="0" w:line="520" w:lineRule="exact"/>
              <w:ind w:firstLine="480" w:firstLineChars="200"/>
              <w:rPr>
                <w:rFonts w:hint="eastAsia" w:ascii="宋体" w:hAnsi="宋体" w:eastAsia="宋体" w:cs="宋体"/>
                <w:b/>
                <w:bCs/>
                <w:sz w:val="24"/>
                <w:szCs w:val="24"/>
                <w:vertAlign w:val="baseline"/>
                <w:lang w:val="en-US" w:eastAsia="zh-CN"/>
              </w:rPr>
            </w:pPr>
            <w:r>
              <w:rPr>
                <w:rFonts w:hint="eastAsia" w:ascii="宋体" w:hAnsi="宋体" w:eastAsia="宋体" w:cs="宋体"/>
                <w:sz w:val="24"/>
                <w:szCs w:val="24"/>
                <w:lang w:val="en-US" w:eastAsia="zh-CN"/>
              </w:rPr>
              <w:t>受理</w:t>
            </w:r>
          </w:p>
        </w:tc>
        <w:tc>
          <w:tcPr>
            <w:tcW w:w="1420" w:type="dxa"/>
            <w:noWrap w:val="0"/>
            <w:vAlign w:val="center"/>
          </w:tcPr>
          <w:p>
            <w:pPr>
              <w:pStyle w:val="2"/>
              <w:shd w:val="clear" w:color="auto" w:fill="FFFFFF"/>
              <w:spacing w:before="0" w:beforeLines="0" w:beforeAutospacing="0" w:after="0" w:afterLines="0" w:afterAutospacing="0" w:line="520" w:lineRule="exact"/>
              <w:rPr>
                <w:rFonts w:hint="eastAsia" w:ascii="宋体" w:hAnsi="宋体" w:eastAsia="宋体" w:cs="宋体"/>
                <w:b/>
                <w:bCs/>
                <w:sz w:val="24"/>
                <w:szCs w:val="24"/>
                <w:vertAlign w:val="baseline"/>
                <w:lang w:val="en-US" w:eastAsia="zh-CN"/>
              </w:rPr>
            </w:pPr>
            <w:r>
              <w:rPr>
                <w:rFonts w:hint="eastAsia" w:cs="宋体"/>
                <w:b w:val="0"/>
                <w:bCs w:val="0"/>
                <w:sz w:val="24"/>
                <w:szCs w:val="24"/>
                <w:vertAlign w:val="baseline"/>
                <w:lang w:val="en-US" w:eastAsia="zh-CN"/>
              </w:rPr>
              <w:t>唐小茜</w:t>
            </w:r>
          </w:p>
        </w:tc>
        <w:tc>
          <w:tcPr>
            <w:tcW w:w="1420" w:type="dxa"/>
            <w:noWrap w:val="0"/>
            <w:vAlign w:val="center"/>
          </w:tcPr>
          <w:p>
            <w:pPr>
              <w:pStyle w:val="2"/>
              <w:shd w:val="clear" w:color="auto" w:fill="FFFFFF"/>
              <w:spacing w:before="0" w:beforeLines="0" w:beforeAutospacing="0" w:after="0" w:afterLines="0" w:afterAutospacing="0" w:line="520" w:lineRule="exact"/>
              <w:rPr>
                <w:rFonts w:hint="eastAsia" w:ascii="宋体" w:hAnsi="宋体" w:eastAsia="宋体" w:cs="宋体"/>
                <w:b/>
                <w:bCs/>
                <w:sz w:val="24"/>
                <w:szCs w:val="24"/>
                <w:vertAlign w:val="baseline"/>
                <w:lang w:val="en-US" w:eastAsia="zh-CN"/>
              </w:rPr>
            </w:pPr>
            <w:r>
              <w:rPr>
                <w:rFonts w:hint="eastAsia" w:cs="宋体"/>
                <w:sz w:val="24"/>
                <w:szCs w:val="24"/>
                <w:lang w:val="en-US" w:eastAsia="zh-CN"/>
              </w:rPr>
              <w:t>4小时</w:t>
            </w:r>
          </w:p>
        </w:tc>
        <w:tc>
          <w:tcPr>
            <w:tcW w:w="1421" w:type="dxa"/>
            <w:noWrap w:val="0"/>
            <w:vAlign w:val="center"/>
          </w:tcPr>
          <w:p>
            <w:pPr>
              <w:pStyle w:val="2"/>
              <w:shd w:val="clear" w:color="auto" w:fill="FFFFFF"/>
              <w:spacing w:before="0" w:beforeLines="0" w:beforeAutospacing="0" w:after="0" w:afterLines="0" w:afterAutospacing="0" w:line="520" w:lineRule="exact"/>
              <w:rPr>
                <w:rFonts w:hint="eastAsia" w:ascii="宋体" w:hAnsi="宋体" w:eastAsia="宋体" w:cs="宋体"/>
                <w:b/>
                <w:bCs/>
                <w:sz w:val="24"/>
                <w:szCs w:val="24"/>
                <w:vertAlign w:val="baseline"/>
                <w:lang w:val="en-US" w:eastAsia="zh-CN"/>
              </w:rPr>
            </w:pPr>
            <w:r>
              <w:rPr>
                <w:rFonts w:hint="eastAsia" w:cs="宋体"/>
                <w:sz w:val="24"/>
                <w:szCs w:val="24"/>
                <w:lang w:val="en-US" w:eastAsia="zh-CN"/>
              </w:rPr>
              <w:t>按要求受理</w:t>
            </w:r>
          </w:p>
        </w:tc>
        <w:tc>
          <w:tcPr>
            <w:tcW w:w="1421" w:type="dxa"/>
            <w:noWrap w:val="0"/>
            <w:vAlign w:val="center"/>
          </w:tcPr>
          <w:p>
            <w:pPr>
              <w:pStyle w:val="2"/>
              <w:shd w:val="clear" w:color="auto" w:fill="FFFFFF"/>
              <w:spacing w:before="0" w:beforeLines="0" w:beforeAutospacing="0" w:after="0" w:afterLines="0" w:afterAutospacing="0" w:line="520" w:lineRule="exact"/>
              <w:rPr>
                <w:rFonts w:hint="eastAsia" w:ascii="宋体" w:hAnsi="宋体" w:eastAsia="宋体" w:cs="宋体"/>
                <w:b/>
                <w:bCs/>
                <w:sz w:val="24"/>
                <w:szCs w:val="24"/>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noWrap w:val="0"/>
            <w:vAlign w:val="top"/>
          </w:tcPr>
          <w:p>
            <w:pPr>
              <w:pStyle w:val="2"/>
              <w:spacing w:before="0" w:beforeLines="0" w:beforeAutospacing="0" w:after="0" w:afterLines="0" w:afterAutospacing="0" w:line="520" w:lineRule="exact"/>
              <w:jc w:val="center"/>
              <w:rPr>
                <w:rFonts w:hint="eastAsia" w:ascii="宋体" w:hAnsi="宋体" w:eastAsia="宋体" w:cs="宋体"/>
                <w:b/>
                <w:bCs/>
                <w:sz w:val="24"/>
                <w:szCs w:val="24"/>
                <w:vertAlign w:val="baseline"/>
                <w:lang w:val="en-US" w:eastAsia="zh-CN"/>
              </w:rPr>
            </w:pPr>
          </w:p>
        </w:tc>
        <w:tc>
          <w:tcPr>
            <w:tcW w:w="1420" w:type="dxa"/>
            <w:noWrap w:val="0"/>
            <w:vAlign w:val="center"/>
          </w:tcPr>
          <w:p>
            <w:pPr>
              <w:pStyle w:val="2"/>
              <w:shd w:val="clear" w:color="auto" w:fill="FFFFFF"/>
              <w:spacing w:before="0" w:beforeLines="0" w:beforeAutospacing="0" w:after="0" w:afterLines="0" w:afterAutospacing="0" w:line="520" w:lineRule="exact"/>
              <w:ind w:firstLine="480" w:firstLineChars="200"/>
              <w:rPr>
                <w:rFonts w:hint="eastAsia" w:ascii="宋体" w:hAnsi="宋体" w:eastAsia="宋体" w:cs="宋体"/>
                <w:b/>
                <w:bCs/>
                <w:sz w:val="24"/>
                <w:szCs w:val="24"/>
                <w:vertAlign w:val="baseline"/>
                <w:lang w:val="en-US" w:eastAsia="zh-CN"/>
              </w:rPr>
            </w:pPr>
            <w:r>
              <w:rPr>
                <w:rFonts w:hint="eastAsia" w:ascii="宋体" w:hAnsi="宋体" w:eastAsia="宋体" w:cs="宋体"/>
                <w:sz w:val="24"/>
                <w:szCs w:val="24"/>
                <w:lang w:val="en-US" w:eastAsia="zh-CN"/>
              </w:rPr>
              <w:t>办结</w:t>
            </w:r>
          </w:p>
        </w:tc>
        <w:tc>
          <w:tcPr>
            <w:tcW w:w="1420" w:type="dxa"/>
            <w:noWrap w:val="0"/>
            <w:vAlign w:val="center"/>
          </w:tcPr>
          <w:p>
            <w:pPr>
              <w:pStyle w:val="2"/>
              <w:shd w:val="clear" w:color="auto" w:fill="FFFFFF"/>
              <w:spacing w:before="0" w:beforeLines="0" w:beforeAutospacing="0" w:after="0" w:afterLines="0" w:afterAutospacing="0" w:line="520" w:lineRule="exact"/>
              <w:rPr>
                <w:rFonts w:hint="eastAsia" w:ascii="宋体" w:hAnsi="宋体" w:eastAsia="宋体" w:cs="宋体"/>
                <w:b/>
                <w:bCs/>
                <w:sz w:val="24"/>
                <w:szCs w:val="24"/>
                <w:vertAlign w:val="baseline"/>
                <w:lang w:val="en-US" w:eastAsia="zh-CN"/>
              </w:rPr>
            </w:pPr>
            <w:r>
              <w:rPr>
                <w:rFonts w:hint="eastAsia" w:cs="宋体"/>
                <w:sz w:val="24"/>
                <w:szCs w:val="24"/>
                <w:lang w:val="en-US" w:eastAsia="zh-CN"/>
              </w:rPr>
              <w:t>何东平</w:t>
            </w:r>
          </w:p>
        </w:tc>
        <w:tc>
          <w:tcPr>
            <w:tcW w:w="1420" w:type="dxa"/>
            <w:noWrap w:val="0"/>
            <w:vAlign w:val="center"/>
          </w:tcPr>
          <w:p>
            <w:pPr>
              <w:pStyle w:val="2"/>
              <w:shd w:val="clear" w:color="auto" w:fill="FFFFFF"/>
              <w:spacing w:before="0" w:beforeLines="0" w:beforeAutospacing="0" w:after="0" w:afterLines="0" w:afterAutospacing="0" w:line="520" w:lineRule="exact"/>
              <w:rPr>
                <w:rFonts w:hint="eastAsia" w:ascii="宋体" w:hAnsi="宋体" w:eastAsia="宋体" w:cs="宋体"/>
                <w:b/>
                <w:bCs/>
                <w:sz w:val="24"/>
                <w:szCs w:val="24"/>
                <w:vertAlign w:val="baseline"/>
                <w:lang w:val="en-US" w:eastAsia="zh-CN"/>
              </w:rPr>
            </w:pPr>
            <w:r>
              <w:rPr>
                <w:rFonts w:hint="eastAsia" w:cs="宋体"/>
                <w:sz w:val="24"/>
                <w:szCs w:val="24"/>
                <w:lang w:val="en-US" w:eastAsia="zh-CN"/>
              </w:rPr>
              <w:t>4小时</w:t>
            </w:r>
          </w:p>
        </w:tc>
        <w:tc>
          <w:tcPr>
            <w:tcW w:w="1421" w:type="dxa"/>
            <w:noWrap w:val="0"/>
            <w:vAlign w:val="center"/>
          </w:tcPr>
          <w:p>
            <w:pPr>
              <w:pStyle w:val="2"/>
              <w:shd w:val="clear" w:color="auto" w:fill="FFFFFF"/>
              <w:spacing w:before="0" w:beforeLines="0" w:beforeAutospacing="0" w:after="0" w:afterLines="0" w:afterAutospacing="0" w:line="520" w:lineRule="exact"/>
              <w:rPr>
                <w:rFonts w:hint="eastAsia" w:ascii="宋体" w:hAnsi="宋体" w:eastAsia="宋体" w:cs="宋体"/>
                <w:b/>
                <w:bCs/>
                <w:sz w:val="24"/>
                <w:szCs w:val="24"/>
                <w:vertAlign w:val="baseline"/>
                <w:lang w:val="en-US" w:eastAsia="zh-CN"/>
              </w:rPr>
            </w:pPr>
            <w:r>
              <w:rPr>
                <w:rFonts w:hint="eastAsia" w:cs="宋体"/>
                <w:b w:val="0"/>
                <w:bCs w:val="0"/>
                <w:sz w:val="24"/>
                <w:szCs w:val="24"/>
                <w:vertAlign w:val="baseline"/>
                <w:lang w:val="en-US" w:eastAsia="zh-CN"/>
              </w:rPr>
              <w:t>按要求办结</w:t>
            </w:r>
          </w:p>
        </w:tc>
        <w:tc>
          <w:tcPr>
            <w:tcW w:w="1421" w:type="dxa"/>
            <w:noWrap w:val="0"/>
            <w:vAlign w:val="center"/>
          </w:tcPr>
          <w:p>
            <w:pPr>
              <w:pStyle w:val="2"/>
              <w:shd w:val="clear" w:color="auto" w:fill="FFFFFF"/>
              <w:spacing w:before="0" w:beforeLines="0" w:beforeAutospacing="0" w:after="0" w:afterLines="0" w:afterAutospacing="0" w:line="520" w:lineRule="exact"/>
              <w:ind w:firstLine="482" w:firstLineChars="200"/>
              <w:rPr>
                <w:rFonts w:hint="eastAsia" w:ascii="宋体" w:hAnsi="宋体" w:eastAsia="宋体" w:cs="宋体"/>
                <w:b/>
                <w:bCs/>
                <w:sz w:val="24"/>
                <w:szCs w:val="24"/>
                <w:vertAlign w:val="baseline"/>
                <w:lang w:val="en-US" w:eastAsia="zh-CN"/>
              </w:rPr>
            </w:pPr>
          </w:p>
        </w:tc>
      </w:tr>
    </w:tbl>
    <w:p>
      <w:pPr>
        <w:pStyle w:val="2"/>
        <w:shd w:val="clear" w:color="auto" w:fill="FFFFFF"/>
        <w:spacing w:before="0" w:beforeLines="0" w:beforeAutospacing="0" w:after="0" w:afterLines="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Lines="0" w:beforeAutospacing="0" w:after="0" w:afterLines="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Lines="0" w:beforeAutospacing="0" w:after="0" w:afterLines="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br w:type="page"/>
      </w:r>
      <w:r>
        <w:rPr>
          <w:rFonts w:hint="eastAsia" w:ascii="宋体" w:hAnsi="宋体" w:eastAsia="宋体" w:cs="宋体"/>
          <w:b/>
          <w:bCs/>
          <w:sz w:val="24"/>
          <w:szCs w:val="24"/>
          <w:lang w:val="en-US" w:eastAsia="zh-CN"/>
        </w:rPr>
        <w:t>办理流程</w:t>
      </w:r>
    </w:p>
    <w:p>
      <w:pPr>
        <w:widowControl/>
        <w:jc w:val="left"/>
        <w:rPr>
          <w:rFonts w:hint="eastAsia" w:ascii="宋体" w:hAnsi="宋体" w:eastAsia="宋体" w:cs="宋体"/>
          <w:b/>
          <w:bCs/>
          <w:sz w:val="24"/>
          <w:szCs w:val="24"/>
          <w:lang w:val="en-US" w:eastAsia="zh-CN"/>
        </w:rPr>
      </w:pPr>
      <w:r>
        <w:rPr>
          <w:rFonts w:hint="eastAsia" w:ascii="宋体" w:hAnsi="宋体" w:eastAsia="宋体" w:cs="宋体"/>
          <w:b/>
          <w:bCs/>
          <w:color w:val="000000"/>
          <w:kern w:val="2"/>
          <w:sz w:val="24"/>
          <w:szCs w:val="24"/>
          <w:lang w:val="en-US" w:eastAsia="zh-CN" w:bidi="ar-SA"/>
        </w:rPr>
        <w:drawing>
          <wp:inline distT="0" distB="0" distL="114300" distR="114300">
            <wp:extent cx="5269230" cy="6223000"/>
            <wp:effectExtent l="0" t="0" r="7620" b="6350"/>
            <wp:docPr id="66" name="图片 3" descr="微信图片_2021111311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 descr="微信图片_20211113111811"/>
                    <pic:cNvPicPr>
                      <a:picLocks noChangeAspect="1"/>
                    </pic:cNvPicPr>
                  </pic:nvPicPr>
                  <pic:blipFill>
                    <a:blip r:embed="rId56"/>
                    <a:stretch>
                      <a:fillRect/>
                    </a:stretch>
                  </pic:blipFill>
                  <pic:spPr>
                    <a:xfrm>
                      <a:off x="0" y="0"/>
                      <a:ext cx="5269230" cy="6223000"/>
                    </a:xfrm>
                    <a:prstGeom prst="rect">
                      <a:avLst/>
                    </a:prstGeom>
                    <a:noFill/>
                    <a:ln>
                      <a:noFill/>
                    </a:ln>
                  </pic:spPr>
                </pic:pic>
              </a:graphicData>
            </a:graphic>
          </wp:inline>
        </w:drawing>
      </w:r>
    </w:p>
    <w:p>
      <w:pPr>
        <w:pStyle w:val="2"/>
        <w:widowControl w:val="0"/>
        <w:shd w:val="clear" w:color="auto" w:fill="FFFFFF"/>
        <w:wordWrap/>
        <w:adjustRightInd/>
        <w:snapToGrid/>
        <w:spacing w:before="0" w:beforeLines="0" w:beforeAutospacing="0" w:after="0" w:afterLines="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Lines="0" w:beforeAutospacing="0" w:after="0" w:afterLines="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widowControl/>
        <w:jc w:val="left"/>
        <w:rPr>
          <w:rFonts w:hint="eastAsia" w:ascii="宋体" w:hAnsi="宋体" w:eastAsia="宋体" w:cs="宋体"/>
          <w:b/>
          <w:bCs/>
          <w:sz w:val="24"/>
          <w:szCs w:val="24"/>
          <w:lang w:val="en-US" w:eastAsia="zh-CN"/>
        </w:rPr>
      </w:pPr>
    </w:p>
    <w:p>
      <w:pPr>
        <w:widowControl/>
        <w:ind w:firstLine="480" w:firstLineChars="200"/>
        <w:jc w:val="left"/>
        <w:rPr>
          <w:rFonts w:hint="eastAsia" w:ascii="宋体" w:hAnsi="宋体" w:eastAsia="宋体" w:cs="宋体"/>
          <w:sz w:val="24"/>
          <w:szCs w:val="24"/>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宋体" w:hAnsi="宋体" w:eastAsia="宋体" w:cs="宋体"/>
          <w:b/>
          <w:bCs/>
          <w:sz w:val="24"/>
          <w:szCs w:val="24"/>
          <w:lang w:eastAsia="zh-CN"/>
        </w:rPr>
      </w:pPr>
      <w:r>
        <w:rPr>
          <w:rFonts w:hint="eastAsia" w:ascii="黑体" w:hAnsi="黑体" w:eastAsia="黑体" w:cs="黑体"/>
          <w:b/>
          <w:bCs/>
          <w:sz w:val="36"/>
          <w:szCs w:val="36"/>
          <w:lang w:val="en-US" w:eastAsia="zh-CN"/>
        </w:rPr>
        <w:t xml:space="preserve">65 </w:t>
      </w:r>
      <w:r>
        <w:rPr>
          <w:rFonts w:hint="eastAsia" w:ascii="黑体" w:hAnsi="黑体" w:eastAsia="黑体" w:cs="黑体"/>
          <w:b/>
          <w:bCs/>
          <w:sz w:val="36"/>
          <w:szCs w:val="36"/>
        </w:rPr>
        <w:t>县级文物保护单位保护范围内其他建设工程或者爆破、钻探、挖掘等作业审批</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县级文物保护单位保护范围内其他建设工程或者爆破、钻探、挖掘等作业审批</w:t>
      </w:r>
    </w:p>
    <w:p>
      <w:pPr>
        <w:pStyle w:val="2"/>
        <w:numPr>
          <w:ilvl w:val="0"/>
          <w:numId w:val="11"/>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办理依据：</w:t>
      </w:r>
      <w:r>
        <w:rPr>
          <w:rFonts w:hint="eastAsia" w:ascii="宋体" w:hAnsi="宋体" w:eastAsia="宋体" w:cs="宋体"/>
          <w:b w:val="0"/>
          <w:bCs/>
          <w:sz w:val="24"/>
          <w:szCs w:val="24"/>
        </w:rPr>
        <w:t>《中华人民共和国文物保护法》（中华人民共和国主席令〔2017〕第81号）第十七条  文物保护单位的保护范围内不得进行其他建设工程或者爆破、钻探、挖掘等作业。但是，因特殊情况需要在文物保护单位的保护范围内进行其他建设工程或者爆破、钻探、挖掘等作业的，必须保证文物保护单位的安全，并经核定公布该文物保护单位的人民政府批准，在批准前应当征得上一级人民政府文物行政部门同意；在全国重点文物保护单位的保护范围内进行其他建设工程或者爆破、钻探、挖掘等作业的，必须经省、自治区、直辖市人民政府批准，在批准前应当征得国务院文物行政部门同意。第十九条  在文物保护单位的保护范围和建设控制地带内，不得建设污染文物保护单位及其环境的设施，不得进行可能影响文物保护单位安全及其环境的活动。对已有的污染文物保护单位及其环境的设施，应当限期治理。</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val="en-US" w:eastAsia="zh-CN"/>
        </w:rPr>
        <w:t xml:space="preserve"> 即办件</w:t>
      </w:r>
    </w:p>
    <w:p>
      <w:pPr>
        <w:pStyle w:val="2"/>
        <w:shd w:val="clear" w:color="auto" w:fill="FFFFFF"/>
        <w:wordWrap w:val="0"/>
        <w:spacing w:before="0" w:beforeAutospacing="0" w:after="0" w:afterAutospacing="0" w:line="520" w:lineRule="exact"/>
        <w:rPr>
          <w:rFonts w:hint="default" w:ascii="宋体" w:hAnsi="宋体" w:eastAsia="宋体" w:cs="宋体"/>
          <w:sz w:val="24"/>
          <w:szCs w:val="24"/>
          <w:lang w:val="en-US"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r>
        <w:rPr>
          <w:rFonts w:hint="eastAsia" w:cs="宋体"/>
          <w:sz w:val="24"/>
          <w:szCs w:val="24"/>
          <w:lang w:val="en-US" w:eastAsia="zh-CN"/>
        </w:rPr>
        <w:t>~事业法人~社会组织法人~非法人企业~其他组织</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在文物保护单位的保护范围内和文物埋藏区内进行工程或者爆破、钻探、挖掘作业的。</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请示报告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eastAsia="zh-CN"/>
              </w:rPr>
              <w:t>原件和复印件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val="en-US" w:eastAsia="zh-CN"/>
              </w:rPr>
              <w:t>纸质、电子</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eastAsia="zh-CN"/>
              </w:rPr>
              <w:t>网上现场都可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考古调查勘探报告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纸质、电子</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eastAsia="zh-CN"/>
              </w:rPr>
              <w:t>网上现场都可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文物影响评估报告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eastAsia="zh-CN"/>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rPr>
              <w:t>纸质</w:t>
            </w:r>
            <w:r>
              <w:rPr>
                <w:rFonts w:hint="eastAsia" w:ascii="宋体" w:hAnsi="宋体" w:cs="宋体"/>
                <w:sz w:val="24"/>
                <w:szCs w:val="24"/>
                <w:lang w:eastAsia="zh-CN"/>
              </w:rPr>
              <w:t>、</w:t>
            </w:r>
            <w:r>
              <w:rPr>
                <w:rFonts w:hint="eastAsia" w:ascii="宋体" w:hAnsi="宋体" w:cs="宋体"/>
                <w:sz w:val="24"/>
                <w:szCs w:val="24"/>
                <w:lang w:val="en-US" w:eastAsia="zh-CN"/>
              </w:rPr>
              <w:t>电子</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eastAsia="zh-CN"/>
              </w:rPr>
              <w:t>网上现场都可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建设工程设计方案</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纸质、电子</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eastAsia="zh-CN"/>
              </w:rPr>
              <w:t>网上现场都可</w:t>
            </w:r>
            <w:r>
              <w:rPr>
                <w:rFonts w:hint="eastAsia" w:ascii="宋体" w:hAnsi="宋体" w:eastAsia="宋体" w:cs="宋体"/>
                <w:sz w:val="24"/>
                <w:szCs w:val="24"/>
              </w:rPr>
              <w:t>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b w:val="0"/>
          <w:bCs/>
          <w:sz w:val="24"/>
          <w:szCs w:val="24"/>
          <w:lang w:val="en-US" w:eastAsia="zh-CN"/>
        </w:rPr>
      </w:pPr>
      <w:r>
        <w:rPr>
          <w:rFonts w:hint="eastAsia" w:cs="宋体"/>
          <w:b w:val="0"/>
          <w:bCs/>
          <w:sz w:val="24"/>
          <w:szCs w:val="24"/>
          <w:lang w:val="en-US"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b w:val="0"/>
          <w:bCs/>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十四、法定办结时限：</w:t>
      </w:r>
      <w:r>
        <w:rPr>
          <w:rFonts w:hint="eastAsia" w:ascii="宋体" w:hAnsi="宋体" w:cs="宋体"/>
          <w:b w:val="0"/>
          <w:bCs/>
          <w:sz w:val="24"/>
          <w:szCs w:val="24"/>
          <w:lang w:val="en-US" w:eastAsia="zh-CN"/>
        </w:rPr>
        <w:t>30</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42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widowControl w:val="0"/>
        <w:numPr>
          <w:ilvl w:val="0"/>
          <w:numId w:val="0"/>
        </w:numPr>
        <w:shd w:val="clear" w:color="auto" w:fill="FFFFFF"/>
        <w:spacing w:before="0" w:beforeAutospacing="0" w:after="0" w:afterAutospacing="0" w:line="520" w:lineRule="exact"/>
        <w:jc w:val="left"/>
        <w:rPr>
          <w:rFonts w:hint="eastAsia" w:ascii="宋体" w:hAnsi="宋体" w:eastAsia="宋体" w:cs="宋体"/>
          <w:b/>
          <w:bCs/>
          <w:sz w:val="24"/>
          <w:szCs w:val="24"/>
          <w:lang w:val="en-US" w:eastAsia="zh-CN"/>
        </w:rPr>
      </w:pPr>
    </w:p>
    <w:p>
      <w:pPr>
        <w:pStyle w:val="2"/>
        <w:widowControl w:val="0"/>
        <w:numPr>
          <w:ilvl w:val="0"/>
          <w:numId w:val="0"/>
        </w:numPr>
        <w:shd w:val="clear" w:color="auto" w:fill="FFFFFF"/>
        <w:spacing w:before="0" w:beforeAutospacing="0" w:after="0" w:afterAutospacing="0" w:line="520" w:lineRule="exact"/>
        <w:jc w:val="left"/>
        <w:rPr>
          <w:rFonts w:hint="eastAsia" w:ascii="宋体" w:hAnsi="宋体" w:eastAsia="宋体" w:cs="宋体"/>
          <w:b/>
          <w:bCs/>
          <w:sz w:val="24"/>
          <w:szCs w:val="24"/>
          <w:lang w:val="en-US" w:eastAsia="zh-CN"/>
        </w:rPr>
      </w:pPr>
    </w:p>
    <w:p>
      <w:pPr>
        <w:pStyle w:val="2"/>
        <w:widowControl w:val="0"/>
        <w:numPr>
          <w:ilvl w:val="0"/>
          <w:numId w:val="0"/>
        </w:numPr>
        <w:shd w:val="clear" w:color="auto" w:fill="FFFFFF"/>
        <w:spacing w:before="0" w:beforeAutospacing="0" w:after="0" w:afterAutospacing="0" w:line="520" w:lineRule="exact"/>
        <w:jc w:val="left"/>
        <w:rPr>
          <w:rFonts w:hint="eastAsia" w:ascii="宋体" w:hAnsi="宋体" w:eastAsia="宋体" w:cs="宋体"/>
          <w:b/>
          <w:bCs/>
          <w:sz w:val="24"/>
          <w:szCs w:val="24"/>
          <w:lang w:val="en-US" w:eastAsia="zh-CN"/>
        </w:rPr>
      </w:pPr>
    </w:p>
    <w:p>
      <w:pPr>
        <w:pStyle w:val="2"/>
        <w:widowControl w:val="0"/>
        <w:numPr>
          <w:ilvl w:val="0"/>
          <w:numId w:val="0"/>
        </w:numPr>
        <w:shd w:val="clear" w:color="auto" w:fill="FFFFFF"/>
        <w:spacing w:before="0" w:beforeAutospacing="0" w:after="0" w:afterAutospacing="0" w:line="520" w:lineRule="exact"/>
        <w:jc w:val="left"/>
        <w:rPr>
          <w:rFonts w:hint="eastAsia" w:ascii="宋体" w:hAnsi="宋体" w:eastAsia="宋体" w:cs="宋体"/>
          <w:b/>
          <w:bCs/>
          <w:sz w:val="24"/>
          <w:szCs w:val="24"/>
          <w:lang w:val="en-US" w:eastAsia="zh-CN"/>
        </w:rPr>
      </w:pPr>
    </w:p>
    <w:p>
      <w:pPr>
        <w:pStyle w:val="2"/>
        <w:widowControl w:val="0"/>
        <w:numPr>
          <w:ilvl w:val="0"/>
          <w:numId w:val="0"/>
        </w:numPr>
        <w:shd w:val="clear" w:color="auto" w:fill="FFFFFF"/>
        <w:spacing w:before="0" w:beforeAutospacing="0" w:after="0" w:afterAutospacing="0" w:line="520" w:lineRule="exact"/>
        <w:jc w:val="lef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1420"/>
        <w:gridCol w:w="1420"/>
        <w:gridCol w:w="1420"/>
        <w:gridCol w:w="1421"/>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restart"/>
            <w:vAlign w:val="center"/>
          </w:tcPr>
          <w:p>
            <w:pPr>
              <w:pStyle w:val="2"/>
              <w:spacing w:before="0" w:beforeAutospacing="0" w:after="0" w:afterAutospacing="0" w:line="520" w:lineRule="exact"/>
              <w:jc w:val="cente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办理过程</w:t>
            </w:r>
          </w:p>
        </w:tc>
        <w:tc>
          <w:tcPr>
            <w:tcW w:w="1420" w:type="dxa"/>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办理环节</w:t>
            </w:r>
          </w:p>
        </w:tc>
        <w:tc>
          <w:tcPr>
            <w:tcW w:w="1420" w:type="dxa"/>
            <w:vAlign w:val="center"/>
          </w:tcPr>
          <w:p>
            <w:pPr>
              <w:pStyle w:val="2"/>
              <w:shd w:val="clear" w:color="auto" w:fill="FFFFFF"/>
              <w:spacing w:before="0" w:beforeAutospacing="0" w:after="0" w:afterAutospacing="0" w:line="520" w:lineRule="exact"/>
              <w:jc w:val="both"/>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办理人员</w:t>
            </w:r>
          </w:p>
        </w:tc>
        <w:tc>
          <w:tcPr>
            <w:tcW w:w="1420" w:type="dxa"/>
            <w:vAlign w:val="center"/>
          </w:tcPr>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办理时限</w:t>
            </w:r>
          </w:p>
        </w:tc>
        <w:tc>
          <w:tcPr>
            <w:tcW w:w="1421" w:type="dxa"/>
            <w:vAlign w:val="center"/>
          </w:tcPr>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审批标准</w:t>
            </w:r>
          </w:p>
        </w:tc>
        <w:tc>
          <w:tcPr>
            <w:tcW w:w="1421" w:type="dxa"/>
            <w:vAlign w:val="center"/>
          </w:tcPr>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tcBorders>
              <w:left w:val="nil"/>
              <w:right w:val="nil"/>
            </w:tcBorders>
          </w:tcPr>
          <w:p>
            <w:pPr>
              <w:pStyle w:val="2"/>
              <w:spacing w:before="0" w:beforeAutospacing="0" w:after="0" w:afterAutospacing="0" w:line="520" w:lineRule="exact"/>
              <w:jc w:val="center"/>
              <w:rPr>
                <w:rFonts w:hint="eastAsia" w:ascii="宋体" w:hAnsi="宋体" w:eastAsia="宋体" w:cs="宋体"/>
                <w:b/>
                <w:bCs/>
                <w:sz w:val="24"/>
                <w:szCs w:val="24"/>
                <w:lang w:val="en-US" w:eastAsia="zh-CN"/>
              </w:rPr>
            </w:pPr>
          </w:p>
        </w:tc>
        <w:tc>
          <w:tcPr>
            <w:tcW w:w="1420" w:type="dxa"/>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受理</w:t>
            </w:r>
          </w:p>
        </w:tc>
        <w:tc>
          <w:tcPr>
            <w:tcW w:w="1420" w:type="dxa"/>
            <w:vAlign w:val="center"/>
          </w:tcPr>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r>
              <w:rPr>
                <w:rFonts w:hint="eastAsia" w:cs="宋体"/>
                <w:sz w:val="24"/>
                <w:szCs w:val="24"/>
                <w:lang w:val="en-US" w:eastAsia="zh-CN"/>
              </w:rPr>
              <w:t>唐小茜</w:t>
            </w:r>
          </w:p>
        </w:tc>
        <w:tc>
          <w:tcPr>
            <w:tcW w:w="1420" w:type="dxa"/>
            <w:vAlign w:val="center"/>
          </w:tcPr>
          <w:p>
            <w:pPr>
              <w:pStyle w:val="2"/>
              <w:shd w:val="clear" w:color="auto" w:fill="FFFFFF"/>
              <w:spacing w:before="0" w:beforeAutospacing="0" w:after="0" w:afterAutospacing="0" w:line="520" w:lineRule="exact"/>
              <w:rPr>
                <w:rFonts w:hint="default" w:ascii="宋体" w:hAnsi="宋体" w:eastAsia="宋体" w:cs="宋体"/>
                <w:b/>
                <w:bCs/>
                <w:sz w:val="24"/>
                <w:szCs w:val="24"/>
                <w:lang w:val="en-US" w:eastAsia="zh-CN"/>
              </w:rPr>
            </w:pPr>
            <w:r>
              <w:rPr>
                <w:rFonts w:hint="eastAsia" w:cs="宋体"/>
                <w:sz w:val="24"/>
                <w:szCs w:val="24"/>
                <w:lang w:val="en-US" w:eastAsia="zh-CN"/>
              </w:rPr>
              <w:t>4小时</w:t>
            </w:r>
          </w:p>
        </w:tc>
        <w:tc>
          <w:tcPr>
            <w:tcW w:w="1421" w:type="dxa"/>
            <w:vAlign w:val="center"/>
          </w:tcPr>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r>
              <w:rPr>
                <w:rFonts w:hint="eastAsia" w:cs="宋体"/>
                <w:sz w:val="24"/>
                <w:szCs w:val="24"/>
                <w:lang w:val="en-US" w:eastAsia="zh-CN"/>
              </w:rPr>
              <w:t>按要求受理</w:t>
            </w:r>
          </w:p>
        </w:tc>
        <w:tc>
          <w:tcPr>
            <w:tcW w:w="1421" w:type="dxa"/>
            <w:vAlign w:val="center"/>
          </w:tcPr>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vMerge w:val="continue"/>
            <w:tcBorders>
              <w:left w:val="nil"/>
              <w:right w:val="nil"/>
            </w:tcBorders>
          </w:tcPr>
          <w:p>
            <w:pPr>
              <w:pStyle w:val="2"/>
              <w:spacing w:before="0" w:beforeAutospacing="0" w:after="0" w:afterAutospacing="0" w:line="520" w:lineRule="exact"/>
              <w:jc w:val="center"/>
              <w:rPr>
                <w:rFonts w:hint="eastAsia" w:ascii="宋体" w:hAnsi="宋体" w:eastAsia="宋体" w:cs="宋体"/>
                <w:b/>
                <w:bCs/>
                <w:sz w:val="24"/>
                <w:szCs w:val="24"/>
                <w:lang w:val="en-US" w:eastAsia="zh-CN"/>
              </w:rPr>
            </w:pPr>
          </w:p>
        </w:tc>
        <w:tc>
          <w:tcPr>
            <w:tcW w:w="1420" w:type="dxa"/>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t>办结</w:t>
            </w:r>
          </w:p>
        </w:tc>
        <w:tc>
          <w:tcPr>
            <w:tcW w:w="1420" w:type="dxa"/>
            <w:vAlign w:val="center"/>
          </w:tcPr>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r>
              <w:rPr>
                <w:rFonts w:hint="eastAsia" w:cs="宋体"/>
                <w:sz w:val="24"/>
                <w:szCs w:val="24"/>
                <w:lang w:val="en-US" w:eastAsia="zh-CN"/>
              </w:rPr>
              <w:t>何东平</w:t>
            </w:r>
          </w:p>
        </w:tc>
        <w:tc>
          <w:tcPr>
            <w:tcW w:w="1420" w:type="dxa"/>
            <w:vAlign w:val="center"/>
          </w:tcPr>
          <w:p>
            <w:pPr>
              <w:pStyle w:val="2"/>
              <w:shd w:val="clear" w:color="auto" w:fill="FFFFFF"/>
              <w:spacing w:before="0" w:beforeAutospacing="0" w:after="0" w:afterAutospacing="0" w:line="520" w:lineRule="exact"/>
              <w:rPr>
                <w:rFonts w:hint="default" w:ascii="宋体" w:hAnsi="宋体" w:eastAsia="宋体" w:cs="宋体"/>
                <w:b/>
                <w:bCs/>
                <w:sz w:val="24"/>
                <w:szCs w:val="24"/>
                <w:lang w:val="en-US" w:eastAsia="zh-CN"/>
              </w:rPr>
            </w:pPr>
            <w:r>
              <w:rPr>
                <w:rFonts w:hint="eastAsia" w:cs="宋体"/>
                <w:sz w:val="24"/>
                <w:szCs w:val="24"/>
                <w:lang w:val="en-US" w:eastAsia="zh-CN"/>
              </w:rPr>
              <w:t>4小时</w:t>
            </w:r>
          </w:p>
        </w:tc>
        <w:tc>
          <w:tcPr>
            <w:tcW w:w="1421" w:type="dxa"/>
            <w:vAlign w:val="center"/>
          </w:tcPr>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r>
              <w:rPr>
                <w:rFonts w:hint="eastAsia" w:cs="宋体"/>
                <w:sz w:val="24"/>
                <w:szCs w:val="24"/>
                <w:lang w:val="en-US" w:eastAsia="zh-CN"/>
              </w:rPr>
              <w:t>按要求办结</w:t>
            </w:r>
          </w:p>
        </w:tc>
        <w:tc>
          <w:tcPr>
            <w:tcW w:w="1421" w:type="dxa"/>
            <w:vAlign w:val="center"/>
          </w:tcPr>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p>
        </w:tc>
      </w:tr>
    </w:tbl>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rPr>
          <w:rFonts w:hint="eastAsia" w:cs="宋体"/>
          <w:sz w:val="24"/>
          <w:szCs w:val="24"/>
          <w:lang w:val="en-US" w:eastAsia="zh-CN"/>
        </w:rPr>
      </w:pPr>
      <w:r>
        <w:rPr>
          <w:rFonts w:hint="eastAsia" w:cs="宋体"/>
          <w:sz w:val="24"/>
          <w:szCs w:val="24"/>
          <w:lang w:val="en-US" w:eastAsia="zh-CN"/>
        </w:rPr>
        <w:br w:type="page"/>
      </w: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240" w:lineRule="auto"/>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71770" cy="5501640"/>
            <wp:effectExtent l="0" t="0" r="5080" b="3810"/>
            <wp:docPr id="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
                    <pic:cNvPicPr>
                      <a:picLocks noChangeAspect="1"/>
                    </pic:cNvPicPr>
                  </pic:nvPicPr>
                  <pic:blipFill>
                    <a:blip r:embed="rId57">
                      <a:lum/>
                    </a:blip>
                    <a:stretch>
                      <a:fillRect/>
                    </a:stretch>
                  </pic:blipFill>
                  <pic:spPr>
                    <a:xfrm>
                      <a:off x="0" y="0"/>
                      <a:ext cx="5271770" cy="5501640"/>
                    </a:xfrm>
                    <a:prstGeom prst="rect">
                      <a:avLst/>
                    </a:prstGeom>
                    <a:noFill/>
                    <a:ln>
                      <a:noFill/>
                    </a:ln>
                  </pic:spPr>
                </pic:pic>
              </a:graphicData>
            </a:graphic>
          </wp:inline>
        </w:drawing>
      </w:r>
    </w:p>
    <w:p>
      <w:pPr>
        <w:shd w:val="clear" w:color="auto" w:fill="FFFFFF"/>
        <w:spacing w:before="0" w:beforeAutospacing="0" w:after="0" w:afterAutospacing="0" w:line="520" w:lineRule="exact"/>
        <w:ind w:firstLine="480" w:firstLineChars="200"/>
        <w:rPr>
          <w:rFonts w:hint="eastAsia" w:ascii="宋体" w:hAnsi="宋体" w:eastAsia="宋体" w:cs="宋体"/>
          <w:b/>
          <w:bCs/>
          <w:sz w:val="24"/>
          <w:szCs w:val="24"/>
          <w:lang w:val="en-US" w:eastAsia="zh-CN"/>
        </w:rPr>
      </w:pPr>
      <w:r>
        <w:rPr>
          <w:rFonts w:hint="default" w:ascii="宋体" w:hAnsi="宋体"/>
          <w:sz w:val="24"/>
        </w:rPr>
        <w:fldChar w:fldCharType="begin"/>
      </w:r>
      <w:r>
        <w:rPr>
          <w:rFonts w:hint="default" w:ascii="宋体" w:hAnsi="宋体"/>
          <w:sz w:val="24"/>
        </w:rPr>
        <w:instrText xml:space="preserve">INCLUDEPICTURE "http://59.231.9.231/approvev3/ImageDown?approveId=e18a6ad751a5429289e1d338155ed092&amp;randomParam=3231.103942380255&amp;randomParam=2609.380869429286"</w:instrText>
      </w:r>
      <w:r>
        <w:rPr>
          <w:rFonts w:hint="default" w:ascii="宋体" w:hAnsi="宋体"/>
          <w:sz w:val="24"/>
        </w:rPr>
        <w:fldChar w:fldCharType="separate"/>
      </w:r>
      <w:r>
        <w:rPr>
          <w:rFonts w:hint="default" w:ascii="宋体" w:hAnsi="宋体" w:eastAsia="宋体" w:cs="黑体"/>
          <w:color w:val="000000"/>
          <w:kern w:val="2"/>
          <w:sz w:val="24"/>
          <w:szCs w:val="24"/>
          <w:lang w:val="en-US" w:eastAsia="zh-CN" w:bidi="ar-SA"/>
        </w:rPr>
        <mc:AlternateContent>
          <mc:Choice Requires="wps">
            <w:drawing>
              <wp:inline distT="0" distB="0" distL="114300" distR="114300">
                <wp:extent cx="6667500" cy="6667500"/>
                <wp:effectExtent l="0" t="0" r="0" b="0"/>
                <wp:docPr id="67" name="矩形 67"/>
                <wp:cNvGraphicFramePr/>
                <a:graphic xmlns:a="http://schemas.openxmlformats.org/drawingml/2006/main">
                  <a:graphicData uri="http://schemas.microsoft.com/office/word/2010/wordprocessingShape">
                    <wps:wsp>
                      <wps:cNvSpPr/>
                      <wps:spPr>
                        <a:xfrm>
                          <a:off x="0" y="0"/>
                          <a:ext cx="6667500" cy="6667500"/>
                        </a:xfrm>
                        <a:prstGeom prst="rect">
                          <a:avLst/>
                        </a:prstGeom>
                        <a:noFill/>
                        <a:ln>
                          <a:noFill/>
                        </a:ln>
                      </wps:spPr>
                      <wps:bodyPr upright="1"/>
                    </wps:wsp>
                  </a:graphicData>
                </a:graphic>
              </wp:inline>
            </w:drawing>
          </mc:Choice>
          <mc:Fallback>
            <w:pict>
              <v:rect id="_x0000_s1026" o:spid="_x0000_s1026" o:spt="1" style="height:525pt;width:525pt;" filled="f" stroked="f" coordsize="21600,21600" o:gfxdata="UEsDBAoAAAAAAIdO4kAAAAAAAAAAAAAAAAAEAAAAZHJzL1BLAwQUAAAACACHTuJAx+arb9IAAAAH&#10;AQAADwAAAGRycy9kb3ducmV2LnhtbE2PQUvDQBCF74L/YRnBi9jdCorEbHooiEWEYqo9T7NjEszO&#10;ptltUv+9U0H0MszjDW++ly+OvlMjDbENbGE+M6CIq+Bari28bR6v70HFhOywC0wWvijCojg/yzFz&#10;YeJXGstUKwnhmKGFJqU+0zpWDXmMs9ATi/cRBo9J5FBrN+Ak4b7TN8bcaY8ty4cGe1o2VH2WB29h&#10;qtbjdvPypNdX21Xg/Wq/LN+frb28mJsHUImO6e8YTviCDoUw7cKBXVSdBSmSfubJM7dG9O5300Wu&#10;//MX31BLAwQUAAAACACHTuJAXAm7HZoBAAA5AwAADgAAAGRycy9lMm9Eb2MueG1srVJLbtswEN0X&#10;yB0I7mPKAaIUguVsjHRTpAHSHoChSIsAf5ihLfs0BbrrIXqcotfokHKcNt1k0Q018zh8M++NVrcH&#10;79heA9oYer5cNJzpoOJgw7bnXz7fXb7nDLMMg3Qx6J4fNfLb9cW71ZQ6fRXH6AYNjEgCdlPq+Zhz&#10;6oRANWovcRGTDnRpIniZKYWtGEBOxO6duGqaVkwRhgRRaURCN/MlPzHCWwijMVbpTVQ7r0OeWUE7&#10;mUkSjjYhX9dpjdEqfzIGdWau56Q015OaUPxUTrFeyW4LMo1WnUaQbxnhlSYvbaCmZ6qNzJLtwP5D&#10;5a2CiNHkhYpezEKqI6Ri2bzy5nGUSVctZDWms+n4/2jV/f4BmB163t5wFqSnjf/6+v3nj2+MAHJn&#10;SthR0WN6gFOGFBapBwO+fEkEO1RHj2dH9SEzRWDbtjfXDZmt6O45IR7x8jwB5g86elaCngOtrDop&#10;9x8xz6XPJaVbiHfWOcJl58JfAHEWRJSJ5xlL9BSHIyncJbDbkfiXRVStIUfrIKftl5X9mdeqlz9+&#10;/R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F&#10;BAAAW0NvbnRlbnRfVHlwZXNdLnhtbFBLAQIUAAoAAAAAAIdO4kAAAAAAAAAAAAAAAAAGAAAAAAAA&#10;AAAAEAAAAOcCAABfcmVscy9QSwECFAAUAAAACACHTuJAihRmPNEAAACUAQAACwAAAAAAAAABACAA&#10;AAALAwAAX3JlbHMvLnJlbHNQSwECFAAKAAAAAACHTuJAAAAAAAAAAAAAAAAABAAAAAAAAAAAABAA&#10;AAAAAAAAZHJzL1BLAQIUABQAAAAIAIdO4kDH5qtv0gAAAAcBAAAPAAAAAAAAAAEAIAAAACIAAABk&#10;cnMvZG93bnJldi54bWxQSwECFAAUAAAACACHTuJAXAm7HZoBAAA5AwAADgAAAAAAAAABACAAAAAh&#10;AQAAZHJzL2Uyb0RvYy54bWxQSwUGAAAAAAYABgBZAQAALQUAAAAA&#10;">
                <v:fill on="f" focussize="0,0"/>
                <v:stroke on="f"/>
                <v:imagedata o:title=""/>
                <o:lock v:ext="edit" aspectratio="f"/>
                <w10:wrap type="none"/>
                <w10:anchorlock/>
              </v:rect>
            </w:pict>
          </mc:Fallback>
        </mc:AlternateContent>
      </w:r>
      <w:r>
        <w:rPr>
          <w:rFonts w:hint="default" w:ascii="宋体" w:hAnsi="宋体"/>
          <w:sz w:val="24"/>
        </w:rPr>
        <w:fldChar w:fldCharType="end"/>
      </w: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66 </w:t>
      </w:r>
      <w:r>
        <w:rPr>
          <w:rFonts w:hint="eastAsia" w:ascii="黑体" w:hAnsi="黑体" w:eastAsia="黑体" w:cs="黑体"/>
          <w:b/>
          <w:bCs/>
          <w:sz w:val="36"/>
          <w:szCs w:val="36"/>
        </w:rPr>
        <w:t>县级文物保护单位和其他不可移动文物安防工程审批</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县级文物保护单位和其他不可移动文物安防工程审批</w:t>
      </w:r>
    </w:p>
    <w:p>
      <w:pPr>
        <w:pStyle w:val="2"/>
        <w:numPr>
          <w:ilvl w:val="0"/>
          <w:numId w:val="12"/>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办理依据：</w:t>
      </w:r>
      <w:r>
        <w:rPr>
          <w:rFonts w:hint="eastAsia" w:ascii="宋体" w:hAnsi="宋体" w:eastAsia="宋体" w:cs="宋体"/>
          <w:b w:val="0"/>
          <w:bCs/>
          <w:sz w:val="24"/>
          <w:szCs w:val="24"/>
        </w:rPr>
        <w:t>《中华人民共和国文物保护法》（中华人民共和国主席令〔2017〕第81号）第二十一条  国有不可移动文物由使用人负责修缮、保养；非国有不可移动文物由所有人负责修缮、保养。非国有不可移动文物有损毁危险，所有人不具备修缮能力的，当地人民政府应当给予帮助；所有人具备修缮能力而拒不依法履行修缮义务的，县级以上人民政府可以给予抢救修缮，所需费用由所有人负担。 对文物保护单位进行修缮，应当根据文物保护单位的级别报相应的文物行政部门批准；对未核定为文物保护单位的不可移动文物进行修缮，应当报登记的县级人民政府文物行政部门批准。 文物保护单位的修缮、迁移、重建，由取得文物保护工程资质证书的单位承担。 对不可移动文物进行修缮、保养、迁移，必须遵守不改变文物原状的原则。《中华人民共和国文物保护法实施条例》（中华人民共和国国务院令〔2017〕第676号）第十八条  文物行政主管部门在审批文物保护单位的修缮计划和工程设计方案前，应当征求上一级人民政府文物行政主管部门的意见。《文物保护工程管理办法》（中华人民共和国文化部令〔2003〕第26号）第十条  文物保护工程按照文物保护单位级别实行分级管理，并按以下规定履行报批程序： （一）全国重点文物保护单位保护工程，以省、自治区、直辖市文物行政部门为申报机关，国家文物局为审批机关。 （二）省、自治区、直辖市级文物保护单位保护工程以文物所在地的市、县级文物行政部门为申报机关，省、自治区、直辖市文物行政部门为审批机关。 市县级文物保护单位及未核定为文物保护单位的不可移动文物的保护工程的申报机关、审批机关由省级文物行政部门确定。</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default" w:ascii="宋体" w:hAnsi="宋体" w:eastAsia="宋体" w:cs="宋体"/>
          <w:sz w:val="24"/>
          <w:szCs w:val="24"/>
          <w:lang w:val="en-US"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自然人</w:t>
      </w:r>
      <w:r>
        <w:rPr>
          <w:rFonts w:hint="eastAsia" w:cs="宋体"/>
          <w:sz w:val="24"/>
          <w:szCs w:val="24"/>
          <w:lang w:val="en-US" w:eastAsia="zh-CN"/>
        </w:rPr>
        <w:t>~企业法人~事业法人~社会组织法人~非法人企业~行政机关~其他组织</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1、方案的设计符合法律的规定，修缮方案设计经专家评审通过；</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2、方案编制符合国家文物保护工程设计方案编制深度要求。</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cs="宋体"/>
                <w:sz w:val="24"/>
                <w:szCs w:val="24"/>
                <w:lang w:val="en-US" w:eastAsia="zh-CN"/>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default" w:ascii="宋体" w:hAnsi="宋体"/>
                <w:sz w:val="24"/>
              </w:rPr>
              <w:t>设计方案及相关图纸、技术资料</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default" w:ascii="宋体" w:hAnsi="宋体"/>
                <w:sz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default" w:ascii="宋体" w:hAnsi="宋体"/>
                <w:sz w:val="24"/>
              </w:rPr>
              <w:t>承担工程设计、施工单位的资质证书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default" w:ascii="宋体" w:hAnsi="宋体"/>
                <w:sz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b w:val="0"/>
          <w:bCs/>
          <w:sz w:val="24"/>
          <w:szCs w:val="24"/>
          <w:lang w:val="en-US" w:eastAsia="zh-CN"/>
        </w:rPr>
      </w:pPr>
      <w:r>
        <w:rPr>
          <w:rFonts w:hint="eastAsia" w:cs="宋体"/>
          <w:b w:val="0"/>
          <w:bCs/>
          <w:sz w:val="24"/>
          <w:szCs w:val="24"/>
          <w:lang w:val="en-US"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color w:val="000000"/>
          <w:kern w:val="2"/>
          <w:sz w:val="24"/>
          <w:szCs w:val="24"/>
          <w:lang w:val="en-US" w:eastAsia="zh-CN" w:bidi="ar-SA"/>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十四、法定办结时限：</w:t>
      </w:r>
      <w:r>
        <w:rPr>
          <w:rFonts w:hint="eastAsia" w:ascii="宋体" w:hAnsi="宋体" w:cs="宋体"/>
          <w:color w:val="000000"/>
          <w:kern w:val="2"/>
          <w:sz w:val="24"/>
          <w:szCs w:val="24"/>
          <w:lang w:val="en-US" w:eastAsia="zh-CN" w:bidi="ar-SA"/>
        </w:rPr>
        <w:t>20</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42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both"/>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240" w:lineRule="auto"/>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73040" cy="6442710"/>
            <wp:effectExtent l="0" t="0" r="3810" b="15240"/>
            <wp:docPr id="6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
                    <pic:cNvPicPr>
                      <a:picLocks noChangeAspect="1"/>
                    </pic:cNvPicPr>
                  </pic:nvPicPr>
                  <pic:blipFill>
                    <a:blip r:embed="rId58">
                      <a:lum/>
                    </a:blip>
                    <a:stretch>
                      <a:fillRect/>
                    </a:stretch>
                  </pic:blipFill>
                  <pic:spPr>
                    <a:xfrm>
                      <a:off x="0" y="0"/>
                      <a:ext cx="5273040" cy="6442710"/>
                    </a:xfrm>
                    <a:prstGeom prst="rect">
                      <a:avLst/>
                    </a:prstGeom>
                    <a:noFill/>
                    <a:ln>
                      <a:noFill/>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67 </w:t>
      </w:r>
      <w:r>
        <w:rPr>
          <w:rFonts w:hint="eastAsia" w:ascii="黑体" w:hAnsi="黑体" w:eastAsia="黑体" w:cs="黑体"/>
          <w:b/>
          <w:bCs/>
          <w:sz w:val="36"/>
          <w:szCs w:val="36"/>
        </w:rPr>
        <w:t>县级文物保护单位和其他不可移动文物</w:t>
      </w:r>
      <w:r>
        <w:rPr>
          <w:rFonts w:hint="eastAsia" w:ascii="黑体" w:hAnsi="黑体" w:eastAsia="黑体" w:cs="黑体"/>
          <w:b/>
          <w:bCs/>
          <w:sz w:val="36"/>
          <w:szCs w:val="36"/>
          <w:lang w:eastAsia="zh-CN"/>
        </w:rPr>
        <w:t>防雷</w:t>
      </w:r>
      <w:r>
        <w:rPr>
          <w:rFonts w:hint="eastAsia" w:ascii="黑体" w:hAnsi="黑体" w:eastAsia="黑体" w:cs="黑体"/>
          <w:b/>
          <w:bCs/>
          <w:sz w:val="36"/>
          <w:szCs w:val="36"/>
        </w:rPr>
        <w:t>工程审批</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县级文物保护单位和其他不可移动文物</w:t>
      </w:r>
      <w:r>
        <w:rPr>
          <w:rFonts w:hint="eastAsia" w:ascii="宋体" w:hAnsi="宋体" w:eastAsia="宋体" w:cs="宋体"/>
          <w:b w:val="0"/>
          <w:bCs/>
          <w:sz w:val="24"/>
          <w:szCs w:val="24"/>
          <w:lang w:eastAsia="zh-CN"/>
        </w:rPr>
        <w:t>防雷</w:t>
      </w:r>
      <w:r>
        <w:rPr>
          <w:rFonts w:hint="eastAsia" w:ascii="宋体" w:hAnsi="宋体" w:eastAsia="宋体" w:cs="宋体"/>
          <w:b w:val="0"/>
          <w:bCs/>
          <w:sz w:val="24"/>
          <w:szCs w:val="24"/>
        </w:rPr>
        <w:t>工程审批</w:t>
      </w:r>
    </w:p>
    <w:p>
      <w:pPr>
        <w:pStyle w:val="2"/>
        <w:numPr>
          <w:ilvl w:val="0"/>
          <w:numId w:val="13"/>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办理依据：</w:t>
      </w:r>
      <w:r>
        <w:rPr>
          <w:rFonts w:hint="eastAsia" w:ascii="宋体" w:hAnsi="宋体" w:eastAsia="宋体" w:cs="宋体"/>
          <w:b w:val="0"/>
          <w:bCs/>
          <w:sz w:val="24"/>
          <w:szCs w:val="24"/>
        </w:rPr>
        <w:t>《中华人民共和国文物保护法》（中华人民共和国主席令〔2017〕第81号）第二十一条  国有不可移动文物由使用人负责修缮、保养；非国有不可移动文物由所有人负责修缮、保养。非国有不可移动文物有损毁危险，所有人不具备修缮能力的，当地人民政府应当给予帮助；所有人具备修缮能力而拒不依法履行修缮义务的，县级以上人民政府可以给予抢救修缮，所需费用由所有人负担。 对文物保护单位进行修缮，应当根据文物保护单位的级别报相应的文物行政部门批准；对未核定为文物保护单位的不可移动文物进行修缮，应当报登记的县级人民政府文物行政部门批准。 文物保护单位的修缮、迁移、重建，由取得文物保护工程资质证书的单位承担。 对不可移动文物进行修缮、保养、迁移，必须遵守不改变文物原状的原则。《中华人民共和国文物保护法实施条例》（中华人民共和国国务院令〔2017〕第676号）第十八条  文物行政主管部门在审批文物保护单位的修缮计划和工程设计方案前，应当征求上一级人民政府文物行政主管部门的意见。《文物保护工程管理办法》（中华人民共和国文化部令〔2003〕第26号）第十条  文物保护工程按照文物保护单位级别实行分级管理，并按以下规定履行报批程序： （一）全国重点文物保护单位保护工程，以省、自治区、直辖市文物行政部门为申报机关，国家文物局为审批机关。 （二）省、自治区、直辖市级文物保护单位保护工程以文物所在地的市、县级文物行政部门为申报机关，省、自治区、直辖市文物行政部门为审批机关。 市县级文物保护单位及未核定为文物保护单位的不可移动文物的保护工程的申报机关、审批机关由省级文物行政部门确定。</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自然人</w:t>
      </w:r>
      <w:r>
        <w:rPr>
          <w:rFonts w:hint="eastAsia" w:cs="宋体"/>
          <w:sz w:val="24"/>
          <w:szCs w:val="24"/>
          <w:lang w:val="en-US" w:eastAsia="zh-CN"/>
        </w:rPr>
        <w:t>~企业法人~事业法人~社会组织法人~非法人企业~行政机关~其他组织</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1、有实施防雷工程的充分理由；</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2、方案的设计符合法律的规定，修缮方案设计经专家评审通过；</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3、承担修缮工程的单位具有防雷工程资质；</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r>
        <w:rPr>
          <w:rFonts w:hint="eastAsia" w:ascii="宋体" w:hAnsi="宋体" w:eastAsia="宋体" w:cs="宋体"/>
          <w:b w:val="0"/>
          <w:bCs/>
          <w:sz w:val="24"/>
          <w:szCs w:val="24"/>
        </w:rPr>
        <w:t>4、有保证文物保护单位的安全条件及措施。</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cs="宋体"/>
                <w:sz w:val="24"/>
                <w:szCs w:val="24"/>
                <w:lang w:val="en-US" w:eastAsia="zh-CN"/>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default" w:ascii="宋体" w:hAnsi="宋体"/>
                <w:sz w:val="24"/>
              </w:rPr>
              <w:t>设计方案及相关图纸、技术资料</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default" w:ascii="宋体" w:hAnsi="宋体"/>
                <w:sz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default" w:ascii="宋体" w:hAnsi="宋体"/>
                <w:sz w:val="24"/>
              </w:rPr>
              <w:t>初审意见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cs="宋体"/>
                <w:sz w:val="24"/>
                <w:szCs w:val="24"/>
                <w:lang w:val="en-US" w:eastAsia="zh-CN"/>
              </w:rPr>
            </w:pPr>
            <w:r>
              <w:rPr>
                <w:rFonts w:hint="eastAsia" w:ascii="宋体" w:hAnsi="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承担工程设计、施工单位的资质证书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default" w:ascii="宋体" w:hAnsi="宋体"/>
                <w:sz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cs="宋体"/>
                <w:sz w:val="24"/>
                <w:szCs w:val="24"/>
                <w:lang w:val="en-US" w:eastAsia="zh-CN"/>
              </w:rPr>
            </w:pPr>
            <w:r>
              <w:rPr>
                <w:rFonts w:hint="eastAsia" w:ascii="宋体" w:hAnsi="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申请人有效身份证明材料（由代理人申请的，提供授权人授权委托书）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eastAsia" w:ascii="宋体" w:hAnsi="宋体" w:cs="宋体"/>
                <w:sz w:val="24"/>
                <w:szCs w:val="24"/>
                <w:lang w:val="en-US"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cs="宋体"/>
                <w:sz w:val="24"/>
                <w:szCs w:val="24"/>
                <w:lang w:val="en-US" w:eastAsia="zh-CN"/>
              </w:rPr>
            </w:pPr>
            <w:r>
              <w:rPr>
                <w:rFonts w:hint="eastAsia" w:ascii="宋体" w:hAnsi="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b/>
          <w:sz w:val="24"/>
          <w:szCs w:val="24"/>
          <w:lang w:val="en-US" w:eastAsia="zh-CN"/>
        </w:rPr>
      </w:pPr>
      <w:r>
        <w:rPr>
          <w:rFonts w:hint="eastAsia" w:cs="宋体"/>
          <w:b/>
          <w:sz w:val="24"/>
          <w:szCs w:val="24"/>
          <w:lang w:val="en-US"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color w:val="000000"/>
          <w:kern w:val="2"/>
          <w:sz w:val="24"/>
          <w:szCs w:val="24"/>
          <w:lang w:val="en-US" w:eastAsia="zh-CN" w:bidi="ar-SA"/>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十四、法定办结时限：</w:t>
      </w:r>
      <w:r>
        <w:rPr>
          <w:rFonts w:hint="eastAsia" w:ascii="宋体" w:hAnsi="宋体" w:cs="宋体"/>
          <w:color w:val="000000"/>
          <w:kern w:val="2"/>
          <w:sz w:val="24"/>
          <w:szCs w:val="24"/>
          <w:lang w:val="en-US" w:eastAsia="zh-CN" w:bidi="ar-SA"/>
        </w:rPr>
        <w:t>20</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63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240" w:lineRule="auto"/>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73040" cy="6442710"/>
            <wp:effectExtent l="0" t="0" r="3810" b="15240"/>
            <wp:docPr id="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
                    <pic:cNvPicPr>
                      <a:picLocks noChangeAspect="1"/>
                    </pic:cNvPicPr>
                  </pic:nvPicPr>
                  <pic:blipFill>
                    <a:blip r:embed="rId58">
                      <a:lum/>
                    </a:blip>
                    <a:stretch>
                      <a:fillRect/>
                    </a:stretch>
                  </pic:blipFill>
                  <pic:spPr>
                    <a:xfrm>
                      <a:off x="0" y="0"/>
                      <a:ext cx="5273040" cy="6442710"/>
                    </a:xfrm>
                    <a:prstGeom prst="rect">
                      <a:avLst/>
                    </a:prstGeom>
                    <a:noFill/>
                    <a:ln>
                      <a:noFill/>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68 </w:t>
      </w:r>
      <w:r>
        <w:rPr>
          <w:rFonts w:hint="eastAsia" w:ascii="黑体" w:hAnsi="黑体" w:eastAsia="黑体" w:cs="黑体"/>
          <w:b/>
          <w:bCs/>
          <w:sz w:val="36"/>
          <w:szCs w:val="36"/>
        </w:rPr>
        <w:t>县级文物保护单位和其他不可移动文物</w:t>
      </w:r>
      <w:r>
        <w:rPr>
          <w:rFonts w:hint="eastAsia" w:ascii="黑体" w:hAnsi="黑体" w:eastAsia="黑体" w:cs="黑体"/>
          <w:b/>
          <w:bCs/>
          <w:sz w:val="36"/>
          <w:szCs w:val="36"/>
          <w:lang w:eastAsia="zh-CN"/>
        </w:rPr>
        <w:t>消防</w:t>
      </w:r>
      <w:r>
        <w:rPr>
          <w:rFonts w:hint="eastAsia" w:ascii="黑体" w:hAnsi="黑体" w:eastAsia="黑体" w:cs="黑体"/>
          <w:b/>
          <w:bCs/>
          <w:sz w:val="36"/>
          <w:szCs w:val="36"/>
        </w:rPr>
        <w:t>工程审批</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县级文物保护单位和其他不可移动文物</w:t>
      </w:r>
      <w:r>
        <w:rPr>
          <w:rFonts w:hint="eastAsia" w:ascii="宋体" w:hAnsi="宋体" w:eastAsia="宋体" w:cs="宋体"/>
          <w:b w:val="0"/>
          <w:bCs/>
          <w:sz w:val="24"/>
          <w:szCs w:val="24"/>
          <w:lang w:eastAsia="zh-CN"/>
        </w:rPr>
        <w:t>消防</w:t>
      </w:r>
      <w:r>
        <w:rPr>
          <w:rFonts w:hint="eastAsia" w:ascii="宋体" w:hAnsi="宋体" w:eastAsia="宋体" w:cs="宋体"/>
          <w:b w:val="0"/>
          <w:bCs/>
          <w:sz w:val="24"/>
          <w:szCs w:val="24"/>
        </w:rPr>
        <w:t>工程审批</w:t>
      </w:r>
    </w:p>
    <w:p>
      <w:pPr>
        <w:pStyle w:val="2"/>
        <w:numPr>
          <w:ilvl w:val="0"/>
          <w:numId w:val="14"/>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办理依据：</w:t>
      </w:r>
      <w:r>
        <w:rPr>
          <w:rFonts w:hint="eastAsia" w:ascii="宋体" w:hAnsi="宋体" w:eastAsia="宋体" w:cs="宋体"/>
          <w:b w:val="0"/>
          <w:bCs/>
          <w:sz w:val="24"/>
          <w:szCs w:val="24"/>
        </w:rPr>
        <w:t>《中华人民共和国文物保护法》（中华人民共和国主席令〔2017〕第81号）第二十一条  国有不可移动文物由使用人负责修缮、保养；非国有不可移动文物由所有人负责修缮、保养。非国有不可移动文物有损毁危险，所有人不具备修缮能力的，当地人民政府应当给予帮助；所有人具备修缮能力而拒不依法履行修缮义务的，县级以上人民政府可以给予抢救修缮，所需费用由所有人负担。 对文物保护单位进行修缮，应当根据文物保护单位的级别报相应的文物行政部门批准；对未核定为文物保护单位的不可移动文物进行修缮，应当报登记的县级人民政府文物行政部门批准。 文物保护单位的修缮、迁移、重建，由取得文物保护工程资质证书的单位承担。 对不可移动文物进行修缮、保养、迁移，必须遵守不改变文物原状的原则。《中华人民共和国文物保护法实施条例》（中华人民共和国国务院令〔2017〕第676号）第十八条  文物行政主管部门在审批文物保护单位的修缮计划和工程设计方案前，应当征求上一级人民政府文物行政主管部门的意见。《文物保护工程管理办法》（中华人民共和国文化部令〔2003〕第26号）第十条  文物保护工程按照文物保护单位级别实行分级管理，并按以下规定履行报批程序： （一）全国重点文物保护单位保护工程，以省、自治区、直辖市文物行政部门为申报机关，国家文物局为审批机关。 （二）省、自治区、直辖市级文物保护单位保护工程以文物所在地的市、县级文物行政部门为申报机关，省、自治区、直辖市文物行政部门为审批机关。 市县级文物保护单位及未核定为文物保护单位的不可移动文物的保护工程的申报机关、审批机关由省级文物行政部门确定。</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自然人</w:t>
      </w:r>
      <w:r>
        <w:rPr>
          <w:rFonts w:hint="eastAsia" w:cs="宋体"/>
          <w:sz w:val="24"/>
          <w:szCs w:val="24"/>
          <w:lang w:val="en-US" w:eastAsia="zh-CN"/>
        </w:rPr>
        <w:t>~企业法人~事业法人~社会组织法人~非法人企业~行政机关~其他组织</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1、有对不可移动文物和尚未核定公布为文物保护单位的不可移动文物建筑进行修缮的充分理由；</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2、修缮方案的设计符合法律的规定，修缮方案设计经专家评审通过；</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3、承担修缮工程的单位具有文物保护工程资质；</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r>
        <w:rPr>
          <w:rFonts w:hint="eastAsia" w:ascii="宋体" w:hAnsi="宋体" w:eastAsia="宋体" w:cs="宋体"/>
          <w:b w:val="0"/>
          <w:bCs/>
          <w:sz w:val="24"/>
          <w:szCs w:val="24"/>
        </w:rPr>
        <w:t>4、有保证文物保护单位的安全条件及措施。</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cs="宋体"/>
                <w:sz w:val="24"/>
                <w:szCs w:val="24"/>
                <w:lang w:val="en-US" w:eastAsia="zh-CN"/>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default" w:ascii="宋体" w:hAnsi="宋体"/>
                <w:sz w:val="24"/>
              </w:rPr>
              <w:t>设计方案及相关图纸、技术资料</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default" w:ascii="宋体" w:hAnsi="宋体"/>
                <w:sz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cs="宋体"/>
                <w:sz w:val="24"/>
                <w:szCs w:val="24"/>
                <w:lang w:val="en-US" w:eastAsia="zh-CN"/>
              </w:rPr>
            </w:pPr>
            <w:r>
              <w:rPr>
                <w:rFonts w:hint="eastAsia" w:ascii="宋体" w:hAnsi="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初审意见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cs="宋体"/>
                <w:sz w:val="24"/>
                <w:szCs w:val="24"/>
                <w:lang w:val="en-US" w:eastAsia="zh-CN"/>
              </w:rPr>
            </w:pPr>
            <w:r>
              <w:rPr>
                <w:rFonts w:hint="eastAsia" w:ascii="宋体" w:hAnsi="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承担工程设计、施工单位的资质证书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cs="宋体"/>
                <w:sz w:val="24"/>
                <w:szCs w:val="24"/>
                <w:lang w:val="en-US" w:eastAsia="zh-CN"/>
              </w:rPr>
            </w:pPr>
            <w:r>
              <w:rPr>
                <w:rFonts w:hint="eastAsia" w:ascii="宋体" w:hAnsi="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cs="宋体"/>
                <w:sz w:val="24"/>
                <w:szCs w:val="24"/>
                <w:lang w:val="en-US" w:eastAsia="zh-CN"/>
              </w:rPr>
            </w:pPr>
            <w:r>
              <w:rPr>
                <w:rFonts w:hint="eastAsia" w:ascii="宋体" w:hAnsi="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修缮工程所在区域的所有权属证明（房屋产权证明、土地使用权证明）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cs="宋体"/>
                <w:sz w:val="24"/>
                <w:szCs w:val="24"/>
                <w:lang w:val="en-US" w:eastAsia="zh-CN"/>
              </w:rPr>
            </w:pPr>
            <w:r>
              <w:rPr>
                <w:rFonts w:hint="eastAsia" w:ascii="宋体" w:hAnsi="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cs="宋体"/>
                <w:sz w:val="24"/>
                <w:szCs w:val="24"/>
                <w:lang w:val="en-US" w:eastAsia="zh-CN"/>
              </w:rPr>
            </w:pPr>
            <w:r>
              <w:rPr>
                <w:rFonts w:hint="eastAsia" w:ascii="宋体" w:hAnsi="宋体" w:cs="宋体"/>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申请人有效身份证明材料（由代理人申请的，提供授权人授权委托书）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cs="宋体"/>
                <w:sz w:val="24"/>
                <w:szCs w:val="24"/>
                <w:lang w:val="en-US" w:eastAsia="zh-CN"/>
              </w:rPr>
            </w:pPr>
            <w:r>
              <w:rPr>
                <w:rFonts w:hint="eastAsia" w:ascii="宋体" w:hAnsi="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b w:val="0"/>
          <w:bCs/>
          <w:sz w:val="24"/>
          <w:szCs w:val="24"/>
          <w:lang w:val="en-US" w:eastAsia="zh-CN"/>
        </w:rPr>
      </w:pPr>
      <w:r>
        <w:rPr>
          <w:rFonts w:hint="eastAsia" w:cs="宋体"/>
          <w:b w:val="0"/>
          <w:bCs/>
          <w:sz w:val="24"/>
          <w:szCs w:val="24"/>
          <w:lang w:val="en-US"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color w:val="000000"/>
          <w:kern w:val="2"/>
          <w:sz w:val="24"/>
          <w:szCs w:val="24"/>
          <w:lang w:val="en-US" w:eastAsia="zh-CN" w:bidi="ar-SA"/>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十四、法定办结时限：</w:t>
      </w:r>
      <w:r>
        <w:rPr>
          <w:rFonts w:hint="eastAsia" w:ascii="宋体" w:hAnsi="宋体" w:cs="宋体"/>
          <w:color w:val="000000"/>
          <w:kern w:val="2"/>
          <w:sz w:val="24"/>
          <w:szCs w:val="24"/>
          <w:lang w:val="en-US" w:eastAsia="zh-CN" w:bidi="ar-SA"/>
        </w:rPr>
        <w:t>30</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numPr>
          <w:numId w:val="0"/>
        </w:numPr>
        <w:shd w:val="clear" w:color="auto" w:fill="FFFFFF"/>
        <w:tabs>
          <w:tab w:val="left" w:pos="0"/>
        </w:tabs>
        <w:spacing w:before="0" w:beforeAutospacing="0" w:after="0" w:afterAutospacing="0" w:line="520" w:lineRule="exact"/>
        <w:ind w:left="63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r>
        <w:rPr>
          <w:rFonts w:hint="eastAsia" w:cs="宋体"/>
          <w:sz w:val="24"/>
          <w:szCs w:val="24"/>
          <w:lang w:val="en-US" w:eastAsia="zh-CN"/>
        </w:rPr>
        <w:t xml:space="preserve">        </w:t>
      </w:r>
    </w:p>
    <w:p>
      <w:pPr>
        <w:pStyle w:val="2"/>
        <w:shd w:val="clear" w:color="auto" w:fill="FFFFFF"/>
        <w:spacing w:before="0" w:beforeAutospacing="0" w:after="0" w:afterAutospacing="0" w:line="520" w:lineRule="exact"/>
        <w:rPr>
          <w:rFonts w:hint="eastAsia" w:cs="宋体"/>
          <w:sz w:val="24"/>
          <w:szCs w:val="24"/>
          <w:lang w:val="en-US" w:eastAsia="zh-CN"/>
        </w:rPr>
      </w:pPr>
    </w:p>
    <w:p>
      <w:pPr>
        <w:pStyle w:val="2"/>
        <w:shd w:val="clear" w:color="auto" w:fill="FFFFFF"/>
        <w:spacing w:before="0" w:beforeAutospacing="0" w:after="0" w:afterAutospacing="0" w:line="520" w:lineRule="exact"/>
        <w:rPr>
          <w:rFonts w:hint="eastAsia" w:cs="宋体"/>
          <w:sz w:val="24"/>
          <w:szCs w:val="24"/>
          <w:lang w:val="en-US" w:eastAsia="zh-CN"/>
        </w:rPr>
      </w:pPr>
    </w:p>
    <w:p>
      <w:pPr>
        <w:pStyle w:val="2"/>
        <w:shd w:val="clear" w:color="auto" w:fill="FFFFFF"/>
        <w:spacing w:before="0" w:beforeAutospacing="0" w:after="0" w:afterAutospacing="0" w:line="520" w:lineRule="exact"/>
        <w:rPr>
          <w:rFonts w:hint="eastAsia" w:cs="宋体"/>
          <w:sz w:val="24"/>
          <w:szCs w:val="24"/>
          <w:lang w:val="en-US" w:eastAsia="zh-CN"/>
        </w:rPr>
      </w:pPr>
    </w:p>
    <w:p>
      <w:pPr>
        <w:pStyle w:val="2"/>
        <w:shd w:val="clear" w:color="auto" w:fill="FFFFFF"/>
        <w:spacing w:before="0" w:beforeAutospacing="0" w:after="0" w:afterAutospacing="0" w:line="520" w:lineRule="exact"/>
        <w:rPr>
          <w:rFonts w:hint="eastAsia" w:cs="宋体"/>
          <w:sz w:val="24"/>
          <w:szCs w:val="24"/>
          <w:lang w:val="en-US" w:eastAsia="zh-CN"/>
        </w:rPr>
      </w:pPr>
    </w:p>
    <w:p>
      <w:pPr>
        <w:pStyle w:val="2"/>
        <w:shd w:val="clear" w:color="auto" w:fill="FFFFFF"/>
        <w:spacing w:before="0" w:beforeAutospacing="0" w:after="0" w:afterAutospacing="0" w:line="520" w:lineRule="exact"/>
        <w:rPr>
          <w:rFonts w:hint="eastAsia" w:cs="宋体"/>
          <w:sz w:val="24"/>
          <w:szCs w:val="24"/>
          <w:lang w:val="en-US" w:eastAsia="zh-CN"/>
        </w:rPr>
      </w:pPr>
    </w:p>
    <w:p>
      <w:pPr>
        <w:pStyle w:val="2"/>
        <w:shd w:val="clear" w:color="auto" w:fill="FFFFFF"/>
        <w:spacing w:before="0" w:beforeAutospacing="0" w:after="0" w:afterAutospacing="0" w:line="520" w:lineRule="exact"/>
        <w:rPr>
          <w:rFonts w:hint="eastAsia" w:cs="宋体"/>
          <w:sz w:val="24"/>
          <w:szCs w:val="24"/>
          <w:lang w:val="en-US" w:eastAsia="zh-CN"/>
        </w:rPr>
      </w:pPr>
    </w:p>
    <w:p>
      <w:pPr>
        <w:pStyle w:val="2"/>
        <w:shd w:val="clear" w:color="auto" w:fill="FFFFFF"/>
        <w:spacing w:before="0" w:beforeAutospacing="0" w:after="0" w:afterAutospacing="0" w:line="520" w:lineRule="exact"/>
        <w:rPr>
          <w:rFonts w:hint="eastAsia" w:cs="宋体"/>
          <w:sz w:val="24"/>
          <w:szCs w:val="24"/>
          <w:lang w:val="en-US" w:eastAsia="zh-CN"/>
        </w:rPr>
      </w:pPr>
    </w:p>
    <w:p>
      <w:pPr>
        <w:pStyle w:val="2"/>
        <w:shd w:val="clear" w:color="auto" w:fill="FFFFFF"/>
        <w:spacing w:before="0" w:beforeAutospacing="0" w:after="0" w:afterAutospacing="0" w:line="520" w:lineRule="exact"/>
        <w:rPr>
          <w:rFonts w:hint="eastAsia" w:cs="宋体"/>
          <w:sz w:val="24"/>
          <w:szCs w:val="24"/>
          <w:lang w:val="en-US" w:eastAsia="zh-CN"/>
        </w:rPr>
      </w:pPr>
    </w:p>
    <w:p>
      <w:pPr>
        <w:pStyle w:val="2"/>
        <w:shd w:val="clear" w:color="auto" w:fill="FFFFFF"/>
        <w:spacing w:before="0" w:beforeAutospacing="0" w:after="0" w:afterAutospacing="0" w:line="520" w:lineRule="exact"/>
        <w:rPr>
          <w:rFonts w:hint="eastAsia" w:cs="宋体"/>
          <w:sz w:val="24"/>
          <w:szCs w:val="24"/>
          <w:lang w:val="en-US" w:eastAsia="zh-CN"/>
        </w:rPr>
      </w:pPr>
    </w:p>
    <w:p>
      <w:pPr>
        <w:pStyle w:val="2"/>
        <w:shd w:val="clear" w:color="auto" w:fill="FFFFFF"/>
        <w:spacing w:before="0" w:beforeAutospacing="0" w:after="0" w:afterAutospacing="0" w:line="520" w:lineRule="exact"/>
        <w:rPr>
          <w:rFonts w:hint="eastAsia" w:cs="宋体"/>
          <w:sz w:val="24"/>
          <w:szCs w:val="24"/>
          <w:lang w:val="en-US" w:eastAsia="zh-CN"/>
        </w:rPr>
      </w:pPr>
    </w:p>
    <w:p>
      <w:pPr>
        <w:pStyle w:val="2"/>
        <w:shd w:val="clear" w:color="auto" w:fill="FFFFFF"/>
        <w:spacing w:before="0" w:beforeAutospacing="0" w:after="0" w:afterAutospacing="0" w:line="520" w:lineRule="exact"/>
        <w:rPr>
          <w:rFonts w:hint="eastAsia" w:cs="宋体"/>
          <w:sz w:val="24"/>
          <w:szCs w:val="24"/>
          <w:lang w:val="en-US" w:eastAsia="zh-CN"/>
        </w:rPr>
      </w:pPr>
    </w:p>
    <w:p>
      <w:pPr>
        <w:pStyle w:val="2"/>
        <w:shd w:val="clear" w:color="auto" w:fill="FFFFFF"/>
        <w:spacing w:before="0" w:beforeAutospacing="0" w:after="0" w:afterAutospacing="0" w:line="520" w:lineRule="exact"/>
        <w:rPr>
          <w:rFonts w:hint="eastAsia" w:cs="宋体"/>
          <w:sz w:val="24"/>
          <w:szCs w:val="24"/>
          <w:lang w:val="en-US" w:eastAsia="zh-CN"/>
        </w:rPr>
      </w:pPr>
    </w:p>
    <w:p>
      <w:pPr>
        <w:pStyle w:val="2"/>
        <w:shd w:val="clear" w:color="auto" w:fill="FFFFFF"/>
        <w:spacing w:before="0" w:beforeAutospacing="0" w:after="0" w:afterAutospacing="0" w:line="520" w:lineRule="exact"/>
        <w:rPr>
          <w:rFonts w:hint="eastAsia" w:cs="宋体"/>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r>
        <w:rPr>
          <w:rFonts w:hint="eastAsia" w:cs="宋体"/>
          <w:sz w:val="24"/>
          <w:szCs w:val="24"/>
          <w:lang w:val="en-US" w:eastAsia="zh-CN"/>
        </w:rPr>
        <w:t xml:space="preserve"> </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240" w:lineRule="auto"/>
        <w:ind w:firstLine="480" w:firstLineChars="200"/>
        <w:rPr>
          <w:rFonts w:hint="eastAsia" w:ascii="宋体" w:hAnsi="宋体" w:eastAsia="宋体" w:cs="宋体"/>
          <w:color w:val="000000"/>
          <w:kern w:val="2"/>
          <w:sz w:val="24"/>
          <w:szCs w:val="24"/>
          <w:lang w:val="en-US" w:eastAsia="zh-CN" w:bidi="ar-SA"/>
        </w:rPr>
      </w:pPr>
      <w:r>
        <w:rPr>
          <w:rFonts w:hint="eastAsia" w:ascii="宋体" w:hAnsi="宋体" w:eastAsia="宋体" w:cs="宋体"/>
          <w:color w:val="000000"/>
          <w:kern w:val="2"/>
          <w:sz w:val="24"/>
          <w:szCs w:val="24"/>
          <w:lang w:val="en-US" w:eastAsia="zh-CN" w:bidi="ar-SA"/>
        </w:rPr>
        <w:drawing>
          <wp:inline distT="0" distB="0" distL="114300" distR="114300">
            <wp:extent cx="5273040" cy="6442710"/>
            <wp:effectExtent l="0" t="0" r="3810" b="15240"/>
            <wp:docPr id="7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
                    <pic:cNvPicPr>
                      <a:picLocks noChangeAspect="1"/>
                    </pic:cNvPicPr>
                  </pic:nvPicPr>
                  <pic:blipFill>
                    <a:blip r:embed="rId58">
                      <a:lum/>
                    </a:blip>
                    <a:stretch>
                      <a:fillRect/>
                    </a:stretch>
                  </pic:blipFill>
                  <pic:spPr>
                    <a:xfrm>
                      <a:off x="0" y="0"/>
                      <a:ext cx="5273040" cy="6442710"/>
                    </a:xfrm>
                    <a:prstGeom prst="rect">
                      <a:avLst/>
                    </a:prstGeom>
                    <a:noFill/>
                    <a:ln>
                      <a:noFill/>
                    </a:ln>
                  </pic:spPr>
                </pic:pic>
              </a:graphicData>
            </a:graphic>
          </wp:inline>
        </w:drawing>
      </w:r>
    </w:p>
    <w:p>
      <w:pPr>
        <w:pStyle w:val="2"/>
        <w:shd w:val="clear" w:color="auto" w:fill="FFFFFF"/>
        <w:spacing w:before="0" w:beforeAutospacing="0" w:after="0" w:afterAutospacing="0" w:line="240" w:lineRule="auto"/>
        <w:ind w:firstLine="480" w:firstLineChars="200"/>
        <w:rPr>
          <w:rFonts w:hint="eastAsia" w:ascii="宋体" w:hAnsi="宋体" w:eastAsia="宋体" w:cs="宋体"/>
          <w:color w:val="000000"/>
          <w:kern w:val="2"/>
          <w:sz w:val="24"/>
          <w:szCs w:val="24"/>
          <w:lang w:val="en-US" w:eastAsia="zh-CN" w:bidi="ar-SA"/>
        </w:rPr>
      </w:pPr>
    </w:p>
    <w:p>
      <w:pPr>
        <w:pStyle w:val="2"/>
        <w:shd w:val="clear" w:color="auto" w:fill="FFFFFF"/>
        <w:spacing w:before="0" w:beforeAutospacing="0" w:after="0" w:afterAutospacing="0" w:line="240" w:lineRule="auto"/>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240" w:lineRule="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69 </w:t>
      </w:r>
      <w:r>
        <w:rPr>
          <w:rFonts w:hint="eastAsia" w:ascii="黑体" w:hAnsi="黑体" w:eastAsia="黑体" w:cs="黑体"/>
          <w:b/>
          <w:bCs/>
          <w:sz w:val="36"/>
          <w:szCs w:val="36"/>
        </w:rPr>
        <w:t>县级文物保护单位和其他不可移动文物修缮审批</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县级文物保护单位和其他不可移动文物修缮审批</w:t>
      </w:r>
    </w:p>
    <w:p>
      <w:pPr>
        <w:pStyle w:val="2"/>
        <w:numPr>
          <w:ilvl w:val="0"/>
          <w:numId w:val="15"/>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办理依据：</w:t>
      </w:r>
      <w:r>
        <w:rPr>
          <w:rFonts w:hint="eastAsia" w:ascii="宋体" w:hAnsi="宋体" w:eastAsia="宋体" w:cs="宋体"/>
          <w:b w:val="0"/>
          <w:bCs/>
          <w:sz w:val="24"/>
          <w:szCs w:val="24"/>
        </w:rPr>
        <w:t>《中华人民共和国文物保护法》（中华人民共和国主席令〔2017〕第81号）第二十一条  国有不可移动文物由使用人负责修缮、保养；非国有不可移动文物由所有人负责修缮、保养。非国有不可移动文物有损毁危险，所有人不具备修缮能力的，当地人民政府应当给予帮助；所有人具备修缮能力而拒不依法履行修缮义务的，县级以上人民政府可以给予抢救修缮，所需费用由所有人负担。 对文物保护单位进行修缮，应当根据文物保护单位的级别报相应的文物行政部门批准；对未核定为文物保护单位的不可移动文物进行修缮，应当报登记的县级人民政府文物行政部门批准。 文物保护单位的修缮、迁移、重建，由取得文物保护工程资质证书的单位承担。 对不可移动文物进行修缮、保养、迁移，必须遵守不改变文物原状的原则。《中华人民共和国文物保护法实施条例》（中华人民共和国国务院令〔2017〕第676号）第十八条  文物行政主管部门在审批文物保护单位的修缮计划和工程设计方案前，应当征求上一级人民政府文物行政主管部门的意见。《文物保护工程管理办法》（中华人民共和国文化部令〔2003〕第26号）第十条  文物保护工程按照文物保护单位级别实行分级管理，并按以下规定履行报批程序： （一）全国重点文物保护单位保护工程，以省、自治区、直辖市文物行政部门为申报机关，国家文物局为审批机关。 （二）省、自治区、直辖市级文物保护单位保护工程以文物所在地的市、县级文物行政部门为申报机关，省、自治区、直辖市文物行政部门为审批机关。 市县级文物保护单位及未核定为文物保护单位的不可移动文物的保护工程的申报机关、审批机关由省级文物行政部门确定。</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cs="宋体"/>
          <w:sz w:val="24"/>
          <w:szCs w:val="24"/>
          <w:lang w:val="en-US" w:eastAsia="zh-CN"/>
        </w:rPr>
        <w:t>企业法人~事业法人~社会组织法人~非法人企业~行政机关~其他组织</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1、有对不可移动文物和尚未核定公布为文物保护单位的不可移动文物建筑进行修缮的充分理由；</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2、修缮方案的设计符合法律的规定，修缮方案设计经专家评审通过；</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3、承担修缮工程的单位具有文物保护工程资质；</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r>
        <w:rPr>
          <w:rFonts w:hint="eastAsia" w:ascii="宋体" w:hAnsi="宋体" w:eastAsia="宋体" w:cs="宋体"/>
          <w:b w:val="0"/>
          <w:bCs/>
          <w:sz w:val="24"/>
          <w:szCs w:val="24"/>
        </w:rPr>
        <w:t>4、有保证文物保护单位的安全条件及措施。</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cs="宋体"/>
                <w:sz w:val="24"/>
                <w:szCs w:val="24"/>
                <w:lang w:val="en-US" w:eastAsia="zh-CN"/>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default" w:ascii="宋体" w:hAnsi="宋体"/>
                <w:sz w:val="24"/>
              </w:rPr>
              <w:t>修缮工程设计方案及相关图纸、技术资料</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default" w:ascii="宋体" w:hAnsi="宋体"/>
                <w:sz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cs="宋体"/>
                <w:sz w:val="24"/>
                <w:szCs w:val="24"/>
                <w:lang w:val="en-US" w:eastAsia="zh-CN"/>
              </w:rPr>
            </w:pPr>
            <w:r>
              <w:rPr>
                <w:rFonts w:hint="eastAsia" w:ascii="宋体" w:hAnsi="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初审意见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cs="宋体"/>
                <w:sz w:val="24"/>
                <w:szCs w:val="24"/>
                <w:lang w:val="en-US" w:eastAsia="zh-CN"/>
              </w:rPr>
            </w:pPr>
            <w:r>
              <w:rPr>
                <w:rFonts w:hint="eastAsia" w:ascii="宋体" w:hAnsi="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承担工程设计、施工单位的文物保护工程资质证书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cs="宋体"/>
                <w:sz w:val="24"/>
                <w:szCs w:val="24"/>
                <w:lang w:val="en-US" w:eastAsia="zh-CN"/>
              </w:rPr>
            </w:pPr>
            <w:r>
              <w:rPr>
                <w:rFonts w:hint="eastAsia" w:ascii="宋体" w:hAnsi="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文物保护单位修缮或实施原址保护措施审批的许可申请表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cs="宋体"/>
                <w:sz w:val="24"/>
                <w:szCs w:val="24"/>
                <w:lang w:val="en-US" w:eastAsia="zh-CN"/>
              </w:rPr>
            </w:pPr>
            <w:r>
              <w:rPr>
                <w:rFonts w:hint="eastAsia" w:ascii="宋体" w:hAnsi="宋体" w:cs="宋体"/>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修缮工程所在区域的所有权属证明（房屋产权证明、土地使用权证明）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cs="宋体"/>
                <w:sz w:val="24"/>
                <w:szCs w:val="24"/>
                <w:lang w:val="en-US" w:eastAsia="zh-CN"/>
              </w:rPr>
            </w:pPr>
            <w:r>
              <w:rPr>
                <w:rFonts w:hint="eastAsia" w:ascii="宋体" w:hAnsi="宋体" w:cs="宋体"/>
                <w:sz w:val="24"/>
                <w:szCs w:val="24"/>
                <w:lang w:val="en-US" w:eastAsia="zh-CN"/>
              </w:rPr>
              <w:t>6</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申请人有效身份证明材料（由代理人申请的，提供授权人授权委托书）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申请人</w:t>
            </w: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default" w:cs="宋体"/>
          <w:b w:val="0"/>
          <w:bCs/>
          <w:sz w:val="24"/>
          <w:szCs w:val="24"/>
          <w:lang w:val="en-US" w:eastAsia="zh-CN"/>
        </w:rPr>
      </w:pPr>
      <w:r>
        <w:rPr>
          <w:rFonts w:hint="eastAsia" w:cs="宋体"/>
          <w:b w:val="0"/>
          <w:bCs/>
          <w:sz w:val="24"/>
          <w:szCs w:val="24"/>
          <w:lang w:val="en-US" w:eastAsia="zh-CN"/>
        </w:rPr>
        <w:t>网上打印或现场领取</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b w:val="0"/>
          <w:bCs/>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十四、法定办结时限：</w:t>
      </w:r>
      <w:r>
        <w:rPr>
          <w:rFonts w:hint="eastAsia" w:ascii="宋体" w:hAnsi="宋体" w:cs="宋体"/>
          <w:b w:val="0"/>
          <w:bCs/>
          <w:sz w:val="24"/>
          <w:szCs w:val="24"/>
          <w:lang w:val="en-US" w:eastAsia="zh-CN"/>
        </w:rPr>
        <w:t>20</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63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lang w:val="en-US" w:eastAsia="zh-CN"/>
              </w:rPr>
            </w:pPr>
            <w:r>
              <w:rPr>
                <w:rFonts w:hint="eastAsia"/>
                <w:lang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br w:type="page"/>
      </w:r>
    </w:p>
    <w:p>
      <w:pPr>
        <w:pStyle w:val="2"/>
        <w:shd w:val="clear" w:color="auto" w:fill="FFFFFF"/>
        <w:spacing w:before="0" w:beforeAutospacing="0" w:after="0" w:afterAutospacing="0" w:line="520" w:lineRule="exact"/>
        <w:jc w:val="center"/>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r>
        <w:rPr>
          <w:rFonts w:hint="eastAsia" w:cs="宋体"/>
          <w:b/>
          <w:bCs/>
          <w:sz w:val="24"/>
          <w:szCs w:val="24"/>
          <w:lang w:val="en-US" w:eastAsia="zh-CN"/>
        </w:rPr>
        <w:t xml:space="preserve">  </w:t>
      </w:r>
    </w:p>
    <w:p>
      <w:pPr>
        <w:pStyle w:val="2"/>
        <w:shd w:val="clear" w:color="auto" w:fill="FFFFFF"/>
        <w:spacing w:before="0" w:beforeAutospacing="0" w:after="0" w:afterAutospacing="0" w:line="240" w:lineRule="auto"/>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66690" cy="6253480"/>
            <wp:effectExtent l="0" t="0" r="10160" b="13970"/>
            <wp:docPr id="72" name="图片框 1025" descr="3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框 1025" descr="3355"/>
                    <pic:cNvPicPr>
                      <a:picLocks noChangeAspect="1"/>
                    </pic:cNvPicPr>
                  </pic:nvPicPr>
                  <pic:blipFill>
                    <a:blip r:embed="rId59">
                      <a:lum/>
                    </a:blip>
                    <a:stretch>
                      <a:fillRect/>
                    </a:stretch>
                  </pic:blipFill>
                  <pic:spPr>
                    <a:xfrm>
                      <a:off x="0" y="0"/>
                      <a:ext cx="5266690" cy="6253480"/>
                    </a:xfrm>
                    <a:prstGeom prst="rect">
                      <a:avLst/>
                    </a:prstGeom>
                    <a:noFill/>
                    <a:ln>
                      <a:noFill/>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70 </w:t>
      </w:r>
      <w:r>
        <w:rPr>
          <w:rFonts w:hint="eastAsia" w:ascii="黑体" w:hAnsi="黑体" w:eastAsia="黑体" w:cs="黑体"/>
          <w:b/>
          <w:bCs/>
          <w:sz w:val="36"/>
          <w:szCs w:val="36"/>
        </w:rPr>
        <w:t>县级文物保护单位实施原址保护措施审批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一、事项名称：</w:t>
      </w:r>
      <w:r>
        <w:rPr>
          <w:rFonts w:hint="eastAsia" w:ascii="宋体" w:hAnsi="宋体" w:eastAsia="宋体" w:cs="宋体"/>
          <w:b w:val="0"/>
          <w:bCs/>
          <w:sz w:val="24"/>
          <w:szCs w:val="24"/>
        </w:rPr>
        <w:t>县级文物保护单位实施原址保护措施审批</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二、办理依据：</w:t>
      </w:r>
      <w:r>
        <w:rPr>
          <w:rFonts w:hint="eastAsia" w:ascii="宋体" w:hAnsi="宋体" w:eastAsia="宋体" w:cs="宋体"/>
          <w:sz w:val="24"/>
          <w:szCs w:val="24"/>
          <w:lang w:eastAsia="zh-CN"/>
        </w:rPr>
        <w:t>《中华人民共和国文物保护法》（中华人民共和国主席令〔2017〕第81号）第二十条  建设工程选址，应当尽可能避开不可移动文物；因特殊情况不能避开的，对文物保护单位应当尽可能实施原址保护。 实施原址保护的，建设单位应当事先确定保护措施，根据文物保护单位的级别报相应的文物行政部门批准；未经批准的，不得开工建设。 无法实施原址保护，必须迁移异地保护或者拆除的，应当报省、自治区、直辖市人民政府批准；迁移或者拆除省级文物保护单位的，批准前须征得国务院文物行政部门同意。全国重点文物保护单位不得拆除；需要迁移的，须由省、自治区、直辖市人民政府报国务院批准。 依照前款规定拆除的国有不可移动文物中具有收藏价值的壁画、雕塑、建筑构件等，由文物行政部门指定的文物收藏单位收藏。 本条规定的原址保护、迁移、拆除所需费用，由建设单位列入建设工程预算。</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1、当地文物、建设或职能部门意见；</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2、文本符合国家文物保护工程设计文件编制深度要求。</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default" w:ascii="宋体" w:hAnsi="宋体"/>
                <w:sz w:val="24"/>
              </w:rPr>
              <w:t>文物保护单位所在地文物行政部门初审意见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default" w:ascii="宋体" w:hAnsi="宋体"/>
                <w:sz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2</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eastAsia="zh-CN"/>
              </w:rPr>
              <w:t>网上</w:t>
            </w:r>
            <w:r>
              <w:rPr>
                <w:rFonts w:hint="eastAsia" w:ascii="宋体" w:hAnsi="宋体" w:eastAsia="宋体" w:cs="宋体"/>
                <w:sz w:val="24"/>
                <w:szCs w:val="24"/>
              </w:rPr>
              <w:t>现场</w:t>
            </w:r>
            <w:r>
              <w:rPr>
                <w:rFonts w:hint="eastAsia" w:ascii="宋体" w:hAnsi="宋体" w:cs="宋体"/>
                <w:sz w:val="24"/>
                <w:szCs w:val="24"/>
                <w:lang w:eastAsia="zh-CN"/>
              </w:rPr>
              <w:t>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default" w:ascii="宋体" w:hAnsi="宋体"/>
                <w:sz w:val="24"/>
              </w:rPr>
              <w:t>保护措施具体方案</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default" w:ascii="宋体" w:hAnsi="宋体"/>
                <w:sz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val="en-US" w:eastAsia="zh-CN"/>
              </w:rPr>
              <w:t>2</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eastAsia="zh-CN"/>
              </w:rPr>
              <w:t>网上</w:t>
            </w:r>
            <w:r>
              <w:rPr>
                <w:rFonts w:hint="eastAsia" w:ascii="宋体" w:hAnsi="宋体" w:eastAsia="宋体" w:cs="宋体"/>
                <w:sz w:val="24"/>
                <w:szCs w:val="24"/>
              </w:rPr>
              <w:t>现场</w:t>
            </w:r>
            <w:r>
              <w:rPr>
                <w:rFonts w:hint="eastAsia" w:ascii="宋体" w:hAnsi="宋体" w:cs="宋体"/>
                <w:sz w:val="24"/>
                <w:szCs w:val="24"/>
                <w:lang w:eastAsia="zh-CN"/>
              </w:rPr>
              <w:t>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cs="宋体"/>
                <w:sz w:val="24"/>
                <w:szCs w:val="24"/>
                <w:lang w:val="en-US" w:eastAsia="zh-CN"/>
              </w:rPr>
            </w:pPr>
            <w:r>
              <w:rPr>
                <w:rFonts w:hint="eastAsia" w:ascii="宋体" w:hAnsi="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申请书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default" w:ascii="宋体" w:hAnsi="宋体"/>
                <w:sz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val="en-US" w:eastAsia="zh-CN"/>
              </w:rPr>
              <w:t>2</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eastAsia="zh-CN"/>
              </w:rPr>
              <w:t>网上</w:t>
            </w:r>
            <w:r>
              <w:rPr>
                <w:rFonts w:hint="eastAsia" w:ascii="宋体" w:hAnsi="宋体" w:eastAsia="宋体" w:cs="宋体"/>
                <w:sz w:val="24"/>
                <w:szCs w:val="24"/>
              </w:rPr>
              <w:t>现场</w:t>
            </w:r>
            <w:r>
              <w:rPr>
                <w:rFonts w:hint="eastAsia" w:ascii="宋体" w:hAnsi="宋体" w:cs="宋体"/>
                <w:sz w:val="24"/>
                <w:szCs w:val="24"/>
                <w:lang w:eastAsia="zh-CN"/>
              </w:rPr>
              <w:t>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cs="宋体"/>
                <w:sz w:val="24"/>
                <w:szCs w:val="24"/>
                <w:lang w:val="en-US" w:eastAsia="zh-CN"/>
              </w:rPr>
            </w:pPr>
            <w:r>
              <w:rPr>
                <w:rFonts w:hint="eastAsia" w:ascii="宋体" w:hAnsi="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sz w:val="24"/>
              </w:rPr>
            </w:pPr>
            <w:r>
              <w:rPr>
                <w:rFonts w:hint="default" w:ascii="宋体" w:hAnsi="宋体"/>
                <w:sz w:val="24"/>
              </w:rPr>
              <w:t>建设工程选址工程文件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default" w:ascii="宋体" w:hAnsi="宋体"/>
                <w:sz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rPr>
            </w:pPr>
            <w:r>
              <w:rPr>
                <w:rFonts w:hint="eastAsia" w:ascii="宋体" w:hAnsi="宋体" w:cs="宋体"/>
                <w:sz w:val="24"/>
                <w:szCs w:val="24"/>
                <w:lang w:val="en-US" w:eastAsia="zh-CN"/>
              </w:rPr>
              <w:t>2</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eastAsia="zh-CN"/>
              </w:rPr>
              <w:t>网上</w:t>
            </w:r>
            <w:r>
              <w:rPr>
                <w:rFonts w:hint="eastAsia" w:ascii="宋体" w:hAnsi="宋体" w:eastAsia="宋体" w:cs="宋体"/>
                <w:sz w:val="24"/>
                <w:szCs w:val="24"/>
              </w:rPr>
              <w:t>现场</w:t>
            </w:r>
            <w:r>
              <w:rPr>
                <w:rFonts w:hint="eastAsia" w:ascii="宋体" w:hAnsi="宋体" w:cs="宋体"/>
                <w:sz w:val="24"/>
                <w:szCs w:val="24"/>
                <w:lang w:eastAsia="zh-CN"/>
              </w:rPr>
              <w:t>都可</w:t>
            </w:r>
            <w:r>
              <w:rPr>
                <w:rFonts w:hint="eastAsia" w:ascii="宋体" w:hAnsi="宋体" w:eastAsia="宋体" w:cs="宋体"/>
                <w:sz w:val="24"/>
                <w:szCs w:val="24"/>
              </w:rPr>
              <w:t>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b w:val="0"/>
          <w:bCs/>
          <w:sz w:val="24"/>
          <w:szCs w:val="24"/>
          <w:lang w:val="en-US" w:eastAsia="zh-CN"/>
        </w:rPr>
      </w:pPr>
      <w:r>
        <w:rPr>
          <w:rFonts w:hint="eastAsia" w:cs="宋体"/>
          <w:b w:val="0"/>
          <w:bCs/>
          <w:sz w:val="24"/>
          <w:szCs w:val="24"/>
          <w:lang w:val="en-US" w:eastAsia="zh-CN"/>
        </w:rPr>
        <w:t xml:space="preserve">网上打印或现场领取 </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b w:val="0"/>
          <w:bCs/>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十四、法定办结时限：</w:t>
      </w:r>
      <w:r>
        <w:rPr>
          <w:rFonts w:hint="eastAsia" w:ascii="宋体" w:hAnsi="宋体" w:cs="宋体"/>
          <w:b w:val="0"/>
          <w:bCs/>
          <w:sz w:val="24"/>
          <w:szCs w:val="24"/>
          <w:lang w:val="en-US" w:eastAsia="zh-CN"/>
        </w:rPr>
        <w:t>30</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color w:val="000000"/>
          <w:kern w:val="2"/>
          <w:sz w:val="24"/>
          <w:szCs w:val="24"/>
          <w:lang w:val="en-US" w:eastAsia="zh-CN" w:bidi="ar-SA"/>
        </w:rPr>
      </w:pPr>
    </w:p>
    <w:p>
      <w:pPr>
        <w:spacing w:line="520" w:lineRule="exact"/>
        <w:rPr>
          <w:rFonts w:hint="eastAsia" w:ascii="宋体" w:hAnsi="宋体" w:eastAsia="宋体" w:cs="宋体"/>
          <w:color w:val="000000"/>
          <w:kern w:val="2"/>
          <w:sz w:val="24"/>
          <w:szCs w:val="24"/>
          <w:lang w:val="en-US" w:eastAsia="zh-CN" w:bidi="ar-SA"/>
        </w:rPr>
      </w:pP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r>
        <w:rPr>
          <w:rFonts w:hint="eastAsia" w:cs="宋体"/>
          <w:sz w:val="24"/>
          <w:szCs w:val="24"/>
          <w:lang w:val="en-US" w:eastAsia="zh-CN"/>
        </w:rPr>
        <w:t xml:space="preserve">           </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63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left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r>
        <w:rPr>
          <w:rFonts w:hint="eastAsia" w:cs="宋体"/>
          <w:b/>
          <w:bCs/>
          <w:sz w:val="24"/>
          <w:szCs w:val="24"/>
          <w:lang w:val="en-US" w:eastAsia="zh-CN"/>
        </w:rPr>
        <w:t>：</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240" w:lineRule="auto"/>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4707255" cy="6456045"/>
            <wp:effectExtent l="0" t="0" r="17145" b="1905"/>
            <wp:docPr id="7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8"/>
                    <pic:cNvPicPr>
                      <a:picLocks noChangeAspect="1"/>
                    </pic:cNvPicPr>
                  </pic:nvPicPr>
                  <pic:blipFill>
                    <a:blip r:embed="rId60">
                      <a:lum/>
                    </a:blip>
                    <a:stretch>
                      <a:fillRect/>
                    </a:stretch>
                  </pic:blipFill>
                  <pic:spPr>
                    <a:xfrm>
                      <a:off x="0" y="0"/>
                      <a:ext cx="4707255" cy="6456045"/>
                    </a:xfrm>
                    <a:prstGeom prst="rect">
                      <a:avLst/>
                    </a:prstGeom>
                    <a:noFill/>
                    <a:ln>
                      <a:noFill/>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71 </w:t>
      </w:r>
      <w:r>
        <w:rPr>
          <w:rFonts w:hint="eastAsia" w:ascii="黑体" w:hAnsi="黑体" w:eastAsia="黑体" w:cs="黑体"/>
          <w:b/>
          <w:bCs/>
          <w:sz w:val="36"/>
          <w:szCs w:val="36"/>
        </w:rPr>
        <w:t>乡镇设立广播电视站</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乡镇设立广播电视站</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广播电视管理条例》（1997年8月11日国务院令第228号，2013年12月7日国务院令第645号第一次修订，2017年3月1日国务院令第676号第二次修订）第十五条：乡、镇设立广播电视站的，由所在地县级以上人民政府广播电视行政部门负责审核，并按照国务院广播电视行政部门的有关规定审批。机关、部队、团体、企业事业单位设立有线广播电视站的，按照国务院有关规定审批。</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val="0"/>
          <w:bCs/>
          <w:sz w:val="24"/>
          <w:szCs w:val="24"/>
        </w:rPr>
        <w:t>《广播电视站审批管理暂行规定》（2004年7月6日广电总局令第32号）第三条：市辖区、乡镇及企事业单位、大专院校可申请设立广播电视站。第五条：申请设立广播电视站，须由申请单位向当地县级以上广播电视行政部门提出申请，逐级审核同意后，报省级广播电视行政部门审批。</w:t>
      </w: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企业法人^事业法人^社会组织法人^非法人企业^行政机关^其他组织</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1.符合国家和本辖区广播电视事业和产业建设发展规划；</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2.有符合国家规定的广播电视专业人员；</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3.有符合国家规定的广播电视技术设备；</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4.有必要的基本建设资金和稳定的资金保障；</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5.有必要的场所；</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6.省级广播电视行政部门规定的条件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广播电视节目转播技术方案、覆盖范围以及自办广播业务或电视业务的主要内容。</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val="en-US" w:eastAsia="zh-CN"/>
              </w:rPr>
              <w:t>3</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eastAsia="zh-CN"/>
              </w:rPr>
              <w:t>网上</w:t>
            </w:r>
            <w:r>
              <w:rPr>
                <w:rFonts w:hint="eastAsia" w:ascii="宋体" w:hAnsi="宋体" w:eastAsia="宋体" w:cs="宋体"/>
                <w:sz w:val="24"/>
                <w:szCs w:val="24"/>
              </w:rPr>
              <w:t>现场</w:t>
            </w:r>
            <w:r>
              <w:rPr>
                <w:rFonts w:hint="eastAsia" w:ascii="宋体" w:hAnsi="宋体" w:cs="宋体"/>
                <w:sz w:val="24"/>
                <w:szCs w:val="24"/>
                <w:lang w:eastAsia="zh-CN"/>
              </w:rPr>
              <w:t>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人员、资金、场地、设备的证明文件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val="en-US" w:eastAsia="zh-CN"/>
              </w:rPr>
              <w:t>3</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eastAsia="zh-CN"/>
              </w:rPr>
              <w:t>网上</w:t>
            </w:r>
            <w:r>
              <w:rPr>
                <w:rFonts w:hint="eastAsia" w:ascii="宋体" w:hAnsi="宋体" w:eastAsia="宋体" w:cs="宋体"/>
                <w:sz w:val="24"/>
                <w:szCs w:val="24"/>
              </w:rPr>
              <w:t>现场</w:t>
            </w:r>
            <w:r>
              <w:rPr>
                <w:rFonts w:hint="eastAsia" w:ascii="宋体" w:hAnsi="宋体" w:cs="宋体"/>
                <w:sz w:val="24"/>
                <w:szCs w:val="24"/>
                <w:lang w:eastAsia="zh-CN"/>
              </w:rPr>
              <w:t>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申请表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val="en-US" w:eastAsia="zh-CN"/>
              </w:rPr>
              <w:t>3</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eastAsia="zh-CN"/>
              </w:rPr>
              <w:t>网上</w:t>
            </w:r>
            <w:r>
              <w:rPr>
                <w:rFonts w:hint="eastAsia" w:ascii="宋体" w:hAnsi="宋体" w:eastAsia="宋体" w:cs="宋体"/>
                <w:sz w:val="24"/>
                <w:szCs w:val="24"/>
              </w:rPr>
              <w:t>现场</w:t>
            </w:r>
            <w:r>
              <w:rPr>
                <w:rFonts w:hint="eastAsia" w:ascii="宋体" w:hAnsi="宋体" w:cs="宋体"/>
                <w:sz w:val="24"/>
                <w:szCs w:val="24"/>
                <w:lang w:eastAsia="zh-CN"/>
              </w:rPr>
              <w:t>都可</w:t>
            </w:r>
            <w:r>
              <w:rPr>
                <w:rFonts w:hint="eastAsia" w:ascii="宋体" w:hAnsi="宋体" w:eastAsia="宋体" w:cs="宋体"/>
                <w:sz w:val="24"/>
                <w:szCs w:val="24"/>
              </w:rPr>
              <w:t>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b w:val="0"/>
          <w:bCs/>
          <w:sz w:val="24"/>
          <w:szCs w:val="24"/>
          <w:lang w:val="en-US" w:eastAsia="zh-CN"/>
        </w:rPr>
      </w:pPr>
      <w:r>
        <w:rPr>
          <w:rFonts w:hint="eastAsia" w:cs="宋体"/>
          <w:b w:val="0"/>
          <w:bCs/>
          <w:sz w:val="24"/>
          <w:szCs w:val="24"/>
          <w:lang w:val="en-US" w:eastAsia="zh-CN"/>
        </w:rPr>
        <w:t>网上打印或现场领取</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cs="宋体"/>
          <w:b w:val="0"/>
          <w:bCs/>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十四、法定办结时限：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63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2"/>
        <w:gridCol w:w="1664"/>
        <w:gridCol w:w="1959"/>
        <w:gridCol w:w="1334"/>
        <w:gridCol w:w="1940"/>
        <w:gridCol w:w="15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9" w:hRule="atLeast"/>
        </w:trPr>
        <w:tc>
          <w:tcPr>
            <w:tcW w:w="762"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59"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1"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2" w:hRule="atLeast"/>
        </w:trPr>
        <w:tc>
          <w:tcPr>
            <w:tcW w:w="762"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59"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4小时</w:t>
            </w:r>
          </w:p>
        </w:tc>
        <w:tc>
          <w:tcPr>
            <w:tcW w:w="194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1"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8" w:hRule="atLeast"/>
        </w:trPr>
        <w:tc>
          <w:tcPr>
            <w:tcW w:w="762"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cs="宋体"/>
                <w:sz w:val="24"/>
                <w:szCs w:val="24"/>
                <w:lang w:val="en-US" w:eastAsia="zh-CN"/>
              </w:rPr>
              <w:t>办结</w:t>
            </w:r>
          </w:p>
        </w:tc>
        <w:tc>
          <w:tcPr>
            <w:tcW w:w="1959"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何东平</w:t>
            </w:r>
          </w:p>
        </w:tc>
        <w:tc>
          <w:tcPr>
            <w:tcW w:w="133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4小时</w:t>
            </w:r>
          </w:p>
        </w:tc>
        <w:tc>
          <w:tcPr>
            <w:tcW w:w="194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1"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5"/>
          <w:wAfter w:w="8398" w:type="dxa"/>
          <w:trHeight w:val="340" w:hRule="atLeast"/>
        </w:trPr>
        <w:tc>
          <w:tcPr>
            <w:tcW w:w="762"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both"/>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240" w:lineRule="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69230" cy="6223000"/>
            <wp:effectExtent l="0" t="0" r="7620" b="6350"/>
            <wp:docPr id="7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9"/>
                    <pic:cNvPicPr>
                      <a:picLocks noChangeAspect="1"/>
                    </pic:cNvPicPr>
                  </pic:nvPicPr>
                  <pic:blipFill>
                    <a:blip r:embed="rId56">
                      <a:lum/>
                    </a:blip>
                    <a:stretch>
                      <a:fillRect/>
                    </a:stretch>
                  </pic:blipFill>
                  <pic:spPr>
                    <a:xfrm>
                      <a:off x="0" y="0"/>
                      <a:ext cx="5269230" cy="6223000"/>
                    </a:xfrm>
                    <a:prstGeom prst="rect">
                      <a:avLst/>
                    </a:prstGeom>
                    <a:noFill/>
                    <a:ln>
                      <a:noFill/>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72</w:t>
      </w:r>
      <w:r>
        <w:rPr>
          <w:rFonts w:hint="eastAsia" w:ascii="黑体" w:hAnsi="黑体" w:eastAsia="黑体" w:cs="黑体"/>
          <w:b/>
          <w:bCs/>
          <w:sz w:val="36"/>
          <w:szCs w:val="36"/>
        </w:rPr>
        <w:t>新建广播电视播出、传输、发射系统试播批准</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新建广播电视播出、传输、发射系统试播批准</w:t>
      </w:r>
    </w:p>
    <w:p>
      <w:pPr>
        <w:pStyle w:val="2"/>
        <w:numPr>
          <w:ilvl w:val="0"/>
          <w:numId w:val="16"/>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办理依据：</w:t>
      </w:r>
      <w:r>
        <w:rPr>
          <w:rFonts w:hint="eastAsia" w:ascii="宋体" w:hAnsi="宋体" w:eastAsia="宋体" w:cs="宋体"/>
          <w:b w:val="0"/>
          <w:bCs/>
          <w:sz w:val="24"/>
          <w:szCs w:val="24"/>
        </w:rPr>
        <w:t>《广播电视安全播出管理规定》（广电总局令第62号）第十八条  新建广播电视播出、传输、发射系统需要试播的，安全播出责任单位应当报请省、自治区、直辖市以上人民政府广播影视行政部门批准。</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default" w:ascii="宋体" w:hAnsi="宋体" w:eastAsia="宋体" w:cs="宋体"/>
          <w:sz w:val="24"/>
          <w:szCs w:val="24"/>
          <w:lang w:val="en-US" w:eastAsia="zh-CN"/>
        </w:rPr>
      </w:pPr>
      <w:r>
        <w:rPr>
          <w:rFonts w:hint="eastAsia" w:ascii="宋体" w:hAnsi="宋体" w:eastAsia="宋体" w:cs="宋体"/>
          <w:b/>
          <w:sz w:val="24"/>
          <w:szCs w:val="24"/>
        </w:rPr>
        <w:t>四、事项类型：</w:t>
      </w:r>
      <w:r>
        <w:rPr>
          <w:rFonts w:hint="eastAsia" w:cs="宋体"/>
          <w:sz w:val="24"/>
          <w:szCs w:val="24"/>
          <w:lang w:val="en-US" w:eastAsia="zh-CN"/>
        </w:rPr>
        <w:t>其它行政权力</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sz w:val="24"/>
          <w:szCs w:val="24"/>
        </w:rPr>
        <w:t>六、服务对象：</w:t>
      </w:r>
      <w:r>
        <w:rPr>
          <w:rFonts w:hint="eastAsia" w:ascii="宋体" w:hAnsi="宋体" w:eastAsia="宋体" w:cs="宋体"/>
          <w:b w:val="0"/>
          <w:bCs/>
          <w:sz w:val="24"/>
          <w:szCs w:val="24"/>
          <w:lang w:eastAsia="zh-CN"/>
        </w:rPr>
        <w:t>企业法人^事业法人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1.新建广播电视播出、传输、发射系统需要申请试播期的，应提前7个以上工作日逐级报至省级及以上广播电视行政部门批准。</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申请报告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eastAsia="zh-CN"/>
              </w:rPr>
              <w:t>网上</w:t>
            </w:r>
            <w:r>
              <w:rPr>
                <w:rFonts w:hint="eastAsia" w:ascii="宋体" w:hAnsi="宋体" w:eastAsia="宋体" w:cs="宋体"/>
                <w:sz w:val="24"/>
                <w:szCs w:val="24"/>
              </w:rPr>
              <w:t>现场</w:t>
            </w:r>
            <w:r>
              <w:rPr>
                <w:rFonts w:hint="eastAsia" w:ascii="宋体" w:hAnsi="宋体" w:cs="宋体"/>
                <w:sz w:val="24"/>
                <w:szCs w:val="24"/>
                <w:lang w:eastAsia="zh-CN"/>
              </w:rPr>
              <w:t>都可</w:t>
            </w:r>
            <w:r>
              <w:rPr>
                <w:rFonts w:hint="eastAsia" w:ascii="宋体" w:hAnsi="宋体" w:eastAsia="宋体" w:cs="宋体"/>
                <w:sz w:val="24"/>
                <w:szCs w:val="24"/>
              </w:rPr>
              <w:t>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b w:val="0"/>
          <w:bCs/>
          <w:sz w:val="24"/>
          <w:szCs w:val="24"/>
          <w:lang w:val="en-US" w:eastAsia="zh-CN"/>
        </w:rPr>
      </w:pPr>
      <w:r>
        <w:rPr>
          <w:rFonts w:hint="eastAsia" w:cs="宋体"/>
          <w:b w:val="0"/>
          <w:bCs/>
          <w:sz w:val="24"/>
          <w:szCs w:val="24"/>
          <w:lang w:val="en-US" w:eastAsia="zh-CN"/>
        </w:rPr>
        <w:t>网上打印或现在领取</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color w:val="000000"/>
          <w:kern w:val="2"/>
          <w:sz w:val="24"/>
          <w:szCs w:val="24"/>
          <w:lang w:val="en-US" w:eastAsia="zh-CN" w:bidi="ar-SA"/>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十四、法定办结时限：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监督投诉电话：0746-5755045</w:t>
      </w:r>
    </w:p>
    <w:p>
      <w:pPr>
        <w:pStyle w:val="2"/>
        <w:numPr>
          <w:numId w:val="0"/>
        </w:numPr>
        <w:shd w:val="clear" w:color="auto" w:fill="FFFFFF"/>
        <w:tabs>
          <w:tab w:val="left" w:pos="0"/>
        </w:tabs>
        <w:spacing w:before="0" w:beforeAutospacing="0" w:after="0" w:afterAutospacing="0" w:line="520" w:lineRule="exact"/>
        <w:ind w:left="63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5"/>
          <w:wAfter w:w="8416" w:type="dxa"/>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br w:type="page"/>
      </w:r>
    </w:p>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240" w:lineRule="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68595" cy="6325870"/>
            <wp:effectExtent l="0" t="0" r="8255" b="17780"/>
            <wp:docPr id="75" name="图片框 5" descr="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框 5" descr="956"/>
                    <pic:cNvPicPr>
                      <a:picLocks noChangeAspect="1"/>
                    </pic:cNvPicPr>
                  </pic:nvPicPr>
                  <pic:blipFill>
                    <a:blip r:embed="rId61">
                      <a:lum/>
                    </a:blip>
                    <a:stretch>
                      <a:fillRect/>
                    </a:stretch>
                  </pic:blipFill>
                  <pic:spPr>
                    <a:xfrm>
                      <a:off x="0" y="0"/>
                      <a:ext cx="5268595" cy="6325870"/>
                    </a:xfrm>
                    <a:prstGeom prst="rect">
                      <a:avLst/>
                    </a:prstGeom>
                    <a:noFill/>
                    <a:ln>
                      <a:noFill/>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73 </w:t>
      </w:r>
      <w:r>
        <w:rPr>
          <w:rFonts w:hint="eastAsia" w:ascii="黑体" w:hAnsi="黑体" w:eastAsia="黑体" w:cs="黑体"/>
          <w:b/>
          <w:bCs/>
          <w:sz w:val="36"/>
          <w:szCs w:val="36"/>
        </w:rPr>
        <w:t>演出场所经营单位的备案</w:t>
      </w:r>
    </w:p>
    <w:p>
      <w:pPr>
        <w:pStyle w:val="2"/>
        <w:numPr>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演出场所经营单位的备案</w:t>
      </w:r>
    </w:p>
    <w:p>
      <w:pPr>
        <w:pStyle w:val="2"/>
        <w:numPr>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hAnsi="宋体" w:cs="宋体"/>
          <w:b/>
          <w:sz w:val="24"/>
          <w:szCs w:val="24"/>
          <w:lang w:eastAsia="zh-CN"/>
        </w:rPr>
        <w:t>二、</w:t>
      </w:r>
      <w:r>
        <w:rPr>
          <w:rFonts w:hint="eastAsia" w:ascii="宋体" w:hAnsi="宋体" w:eastAsia="宋体" w:cs="宋体"/>
          <w:b/>
          <w:sz w:val="24"/>
          <w:szCs w:val="24"/>
        </w:rPr>
        <w:t>办理依据：</w:t>
      </w:r>
      <w:r>
        <w:rPr>
          <w:rFonts w:hint="eastAsia" w:ascii="宋体" w:hAnsi="宋体" w:eastAsia="宋体" w:cs="宋体"/>
          <w:sz w:val="24"/>
          <w:szCs w:val="24"/>
          <w:lang w:eastAsia="zh-CN"/>
        </w:rPr>
        <w:t>《《中华人民共和国营业性演出管理条例》》（中华人民共和国国务院令〔2016〕第666号）第七条  设立演出场所经营单位，应当依法到工商行政管理部门办理注册登记，领取营业执照，并依照有关消防、卫生管理等法律、行政法规的规定办理审批手续。 演出场所经营单位应当自领取营业执照之日起20日内向所在地县级人民政府文化主管部门备案。第八条  文艺表演团体变更名称、住所、法定代表人或者主要负责人、营业性演出经营项目，应当向原发证机关申请换发营业性演出许可证，并依法到工商行政管理部门办理变更登记。 演出场所经营单位变更名称、住所、法定代表人或者主要负责人，应当依法到工商行政管理部门办理变更登记，并向原备案机关重新备案。</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其他行政权力</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符合法律法规</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演出场所经营单位申请登记表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法定代表人、主要负责人的身份证明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消防批准文件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cs="宋体"/>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卫生批准文件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eastAsia="zh-CN"/>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eastAsia="zh-CN"/>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eastAsia="zh-CN"/>
              </w:rPr>
              <w:t>网上、现场提交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网上打印或现在领取</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4个工作日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十四、法定办结时限：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63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资料齐全、符合法定形式</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陈军</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2</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符合法定条件，准予许可。不符合法定条件，材料退回并书面说明理由。</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widowControl w:val="0"/>
        <w:shd w:val="clear" w:color="auto" w:fill="FFFFFF"/>
        <w:wordWrap/>
        <w:adjustRightInd/>
        <w:snapToGrid/>
        <w:spacing w:before="0" w:beforeAutospacing="0" w:after="0" w:afterAutospacing="0" w:line="120" w:lineRule="auto"/>
        <w:ind w:left="0" w:leftChars="0" w:right="0" w:firstLine="0" w:firstLineChars="0"/>
        <w:jc w:val="both"/>
        <w:textAlignment w:val="auto"/>
        <w:outlineLvl w:val="9"/>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240" w:lineRule="auto"/>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r>
        <w:rPr>
          <w:rFonts w:hint="eastAsia" w:ascii="宋体" w:hAnsi="宋体" w:eastAsia="宋体" w:cs="宋体"/>
          <w:b/>
          <w:bCs/>
          <w:color w:val="000000"/>
          <w:kern w:val="2"/>
          <w:sz w:val="24"/>
          <w:szCs w:val="24"/>
          <w:lang w:val="en-US" w:eastAsia="zh-CN" w:bidi="ar-SA"/>
        </w:rPr>
        <w:drawing>
          <wp:inline distT="0" distB="0" distL="114300" distR="114300">
            <wp:extent cx="5262880" cy="7682865"/>
            <wp:effectExtent l="0" t="0" r="13970" b="13335"/>
            <wp:docPr id="7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0"/>
                    <pic:cNvPicPr>
                      <a:picLocks noChangeAspect="1"/>
                    </pic:cNvPicPr>
                  </pic:nvPicPr>
                  <pic:blipFill>
                    <a:blip r:embed="rId62">
                      <a:lum/>
                    </a:blip>
                    <a:stretch>
                      <a:fillRect/>
                    </a:stretch>
                  </pic:blipFill>
                  <pic:spPr>
                    <a:xfrm>
                      <a:off x="0" y="0"/>
                      <a:ext cx="5262880" cy="7682865"/>
                    </a:xfrm>
                    <a:prstGeom prst="rect">
                      <a:avLst/>
                    </a:prstGeom>
                    <a:noFill/>
                    <a:ln>
                      <a:noFill/>
                    </a:ln>
                  </pic:spPr>
                </pic:pic>
              </a:graphicData>
            </a:graphic>
          </wp:inline>
        </w:drawing>
      </w: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74 </w:t>
      </w:r>
      <w:r>
        <w:rPr>
          <w:rFonts w:hint="eastAsia" w:ascii="黑体" w:hAnsi="黑体" w:eastAsia="黑体" w:cs="黑体"/>
          <w:b/>
          <w:bCs/>
          <w:sz w:val="36"/>
          <w:szCs w:val="36"/>
        </w:rPr>
        <w:t>一级社会体育指导员技术等级称号授予</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一、事项名称：</w:t>
      </w:r>
      <w:r>
        <w:rPr>
          <w:rFonts w:hint="eastAsia" w:ascii="宋体" w:hAnsi="宋体" w:eastAsia="宋体" w:cs="宋体"/>
          <w:b w:val="0"/>
          <w:bCs/>
          <w:sz w:val="24"/>
          <w:szCs w:val="24"/>
        </w:rPr>
        <w:t>一级社会体育指导员技术等级称号授予</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社会体育指导员管理办法》（国家体育总局令第16号）第十四条各级体育主管部门或经批准的协会按照社会体育指导员等级标准，批准授予相应社会体育指导员称号：（一）县级体育主管部门批准授予三级社会体育指导员技术等级称号；（二）地（市）级体育主管部门或经批准的省级协会批准授予二级社会体育指导员技术等级称号；（三）省级体育主管部门或经批准的全国性协会批准授予一级社会体育指导员技术等级称号；（四）国家体育总局批准授予国家级社会体育指导员技术等级称号。</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行政确认</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sz w:val="24"/>
          <w:szCs w:val="24"/>
        </w:rPr>
        <w:t>五、办件类型：</w:t>
      </w:r>
      <w:r>
        <w:rPr>
          <w:rFonts w:hint="eastAsia" w:cs="宋体"/>
          <w:b w:val="0"/>
          <w:bCs/>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自然人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val="en-US" w:eastAsia="zh-CN"/>
        </w:rPr>
      </w:pPr>
      <w:r>
        <w:rPr>
          <w:rFonts w:hint="eastAsia" w:ascii="宋体" w:hAnsi="宋体" w:eastAsia="宋体" w:cs="宋体"/>
          <w:b w:val="0"/>
          <w:bCs/>
          <w:sz w:val="24"/>
          <w:szCs w:val="24"/>
          <w:lang w:val="en-US" w:eastAsia="zh-CN"/>
        </w:rPr>
        <w:t>材料真实齐全</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社会体育指导员技术等级称号申请审批表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原件、复印件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eastAsia="zh-CN"/>
              </w:rPr>
              <w:t>网上</w:t>
            </w:r>
            <w:r>
              <w:rPr>
                <w:rFonts w:hint="eastAsia" w:ascii="宋体" w:hAnsi="宋体" w:eastAsia="宋体" w:cs="宋体"/>
                <w:sz w:val="24"/>
                <w:szCs w:val="24"/>
              </w:rPr>
              <w:t>现场</w:t>
            </w:r>
            <w:r>
              <w:rPr>
                <w:rFonts w:hint="eastAsia" w:ascii="宋体" w:hAnsi="宋体" w:cs="宋体"/>
                <w:sz w:val="24"/>
                <w:szCs w:val="24"/>
                <w:lang w:eastAsia="zh-CN"/>
              </w:rPr>
              <w:t>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申请人1寸证件照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eastAsia="zh-CN"/>
              </w:rPr>
              <w:t>网上</w:t>
            </w:r>
            <w:r>
              <w:rPr>
                <w:rFonts w:hint="eastAsia" w:ascii="宋体" w:hAnsi="宋体" w:eastAsia="宋体" w:cs="宋体"/>
                <w:sz w:val="24"/>
                <w:szCs w:val="24"/>
              </w:rPr>
              <w:t>现场</w:t>
            </w:r>
            <w:r>
              <w:rPr>
                <w:rFonts w:hint="eastAsia" w:ascii="宋体" w:hAnsi="宋体" w:cs="宋体"/>
                <w:sz w:val="24"/>
                <w:szCs w:val="24"/>
                <w:lang w:eastAsia="zh-CN"/>
              </w:rPr>
              <w:t>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二级社会体育指导员证书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原件、复印件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cs="宋体"/>
                <w:sz w:val="24"/>
                <w:szCs w:val="24"/>
                <w:lang w:eastAsia="zh-CN"/>
              </w:rPr>
              <w:t>网上</w:t>
            </w:r>
            <w:r>
              <w:rPr>
                <w:rFonts w:hint="eastAsia" w:ascii="宋体" w:hAnsi="宋体" w:eastAsia="宋体" w:cs="宋体"/>
                <w:sz w:val="24"/>
                <w:szCs w:val="24"/>
              </w:rPr>
              <w:t>现场</w:t>
            </w:r>
            <w:r>
              <w:rPr>
                <w:rFonts w:hint="eastAsia" w:ascii="宋体" w:hAnsi="宋体" w:cs="宋体"/>
                <w:sz w:val="24"/>
                <w:szCs w:val="24"/>
                <w:lang w:eastAsia="zh-CN"/>
              </w:rPr>
              <w:t>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一级社会体育指导员培训合格证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原件、复印件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cs="宋体"/>
                <w:sz w:val="24"/>
                <w:szCs w:val="24"/>
                <w:lang w:eastAsia="zh-CN"/>
              </w:rPr>
              <w:t>网上</w:t>
            </w:r>
            <w:r>
              <w:rPr>
                <w:rFonts w:hint="eastAsia" w:ascii="宋体" w:hAnsi="宋体" w:eastAsia="宋体" w:cs="宋体"/>
                <w:sz w:val="24"/>
                <w:szCs w:val="24"/>
              </w:rPr>
              <w:t>现场</w:t>
            </w:r>
            <w:r>
              <w:rPr>
                <w:rFonts w:hint="eastAsia" w:ascii="宋体" w:hAnsi="宋体" w:cs="宋体"/>
                <w:sz w:val="24"/>
                <w:szCs w:val="24"/>
                <w:lang w:eastAsia="zh-CN"/>
              </w:rPr>
              <w:t>都可</w:t>
            </w:r>
            <w:r>
              <w:rPr>
                <w:rFonts w:hint="eastAsia" w:ascii="宋体" w:hAnsi="宋体" w:eastAsia="宋体" w:cs="宋体"/>
                <w:sz w:val="24"/>
                <w:szCs w:val="24"/>
              </w:rPr>
              <w:t>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b w:val="0"/>
          <w:bCs/>
          <w:sz w:val="24"/>
          <w:szCs w:val="24"/>
          <w:lang w:val="en-US" w:eastAsia="zh-CN"/>
        </w:rPr>
      </w:pPr>
      <w:r>
        <w:rPr>
          <w:rFonts w:hint="eastAsia" w:cs="宋体"/>
          <w:b w:val="0"/>
          <w:bCs/>
          <w:sz w:val="24"/>
          <w:szCs w:val="24"/>
          <w:lang w:val="en-US" w:eastAsia="zh-CN"/>
        </w:rPr>
        <w:t>网上打印或现在领取</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b w:val="0"/>
          <w:bCs/>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b w:val="0"/>
          <w:bCs/>
          <w:color w:val="000000"/>
          <w:kern w:val="2"/>
          <w:sz w:val="24"/>
          <w:szCs w:val="24"/>
          <w:lang w:val="en-US" w:eastAsia="zh-CN" w:bidi="ar-SA"/>
        </w:rPr>
        <w:t>65</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63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315"/>
        <w:gridCol w:w="1828"/>
        <w:gridCol w:w="2386"/>
        <w:gridCol w:w="12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31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828"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238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22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31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828"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238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22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31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何东平</w:t>
            </w:r>
          </w:p>
        </w:tc>
        <w:tc>
          <w:tcPr>
            <w:tcW w:w="1828"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238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22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3614" w:firstLineChars="15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240" w:lineRule="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67325" cy="7023735"/>
            <wp:effectExtent l="0" t="0" r="9525" b="5715"/>
            <wp:docPr id="77" name="图片框 3"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框 3" descr="21"/>
                    <pic:cNvPicPr>
                      <a:picLocks noChangeAspect="1"/>
                    </pic:cNvPicPr>
                  </pic:nvPicPr>
                  <pic:blipFill>
                    <a:blip r:embed="rId63">
                      <a:lum/>
                    </a:blip>
                    <a:stretch>
                      <a:fillRect/>
                    </a:stretch>
                  </pic:blipFill>
                  <pic:spPr>
                    <a:xfrm>
                      <a:off x="0" y="0"/>
                      <a:ext cx="5267325" cy="7023735"/>
                    </a:xfrm>
                    <a:prstGeom prst="rect">
                      <a:avLst/>
                    </a:prstGeom>
                    <a:noFill/>
                    <a:ln>
                      <a:noFill/>
                    </a:ln>
                  </pic:spPr>
                </pic:pic>
              </a:graphicData>
            </a:graphic>
          </wp:inline>
        </w:drawing>
      </w: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spacing w:line="680" w:lineRule="exact"/>
        <w:jc w:val="center"/>
        <w:rPr>
          <w:rFonts w:hint="eastAsia" w:ascii="黑体" w:eastAsia="黑体" w:cs="黑体"/>
          <w:b/>
          <w:bCs/>
          <w:sz w:val="36"/>
          <w:szCs w:val="36"/>
        </w:rPr>
      </w:pPr>
      <w:r>
        <w:rPr>
          <w:rFonts w:ascii="黑体" w:eastAsia="黑体" w:cs="黑体"/>
          <w:b/>
          <w:bCs/>
          <w:sz w:val="36"/>
          <w:szCs w:val="36"/>
          <w:lang w:val="en-US" w:eastAsia="zh-CN"/>
        </w:rPr>
        <w:t>7</w:t>
      </w:r>
      <w:r>
        <w:rPr>
          <w:rFonts w:hint="eastAsia" w:ascii="黑体" w:eastAsia="黑体" w:cs="黑体"/>
          <w:b/>
          <w:bCs/>
          <w:sz w:val="36"/>
          <w:szCs w:val="36"/>
          <w:lang w:val="en-US" w:eastAsia="zh-CN"/>
        </w:rPr>
        <w:t xml:space="preserve">5 </w:t>
      </w:r>
      <w:r>
        <w:rPr>
          <w:rFonts w:ascii="黑体" w:eastAsia="黑体" w:cs="黑体"/>
          <w:b/>
          <w:bCs/>
          <w:sz w:val="36"/>
          <w:szCs w:val="36"/>
          <w:lang w:val="en-US" w:eastAsia="zh-CN"/>
        </w:rPr>
        <w:t>外商投资的游艺娱乐场所从事娱乐场所经营活动注销的审批</w:t>
      </w:r>
    </w:p>
    <w:p>
      <w:pPr>
        <w:pStyle w:val="2"/>
        <w:shd w:val="clear" w:color="auto" w:fill="FFFFFF"/>
        <w:wordWrap w:val="0"/>
        <w:spacing w:before="0" w:beforeAutospacing="0" w:after="0" w:afterAutospacing="0" w:line="520" w:lineRule="exact"/>
        <w:jc w:val="left"/>
        <w:rPr>
          <w:rFonts w:hint="eastAsia" w:ascii="宋体" w:eastAsia="宋体" w:cs="宋体"/>
          <w:b w:val="0"/>
          <w:bCs/>
          <w:sz w:val="24"/>
          <w:szCs w:val="24"/>
        </w:rPr>
      </w:pPr>
      <w:r>
        <w:rPr>
          <w:rFonts w:hint="eastAsia" w:ascii="宋体" w:eastAsia="宋体" w:cs="宋体"/>
          <w:b/>
          <w:sz w:val="24"/>
          <w:szCs w:val="24"/>
        </w:rPr>
        <w:t>一、事项名称：</w:t>
      </w:r>
      <w:r>
        <w:t>外商投资的游艺娱乐场所从事娱乐场所经营活动注销的审批</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二、办理依据：</w:t>
      </w:r>
      <w:r>
        <w:rPr>
          <w:rFonts w:ascii="宋体" w:eastAsia="宋体" w:cs="宋体"/>
          <w:b w:val="0"/>
          <w:bCs/>
          <w:sz w:val="24"/>
          <w:szCs w:val="24"/>
        </w:rPr>
        <w:t>《</w:t>
      </w:r>
      <w:r>
        <w:rPr>
          <w:rFonts w:hint="eastAsia" w:ascii="宋体" w:eastAsia="宋体" w:cs="宋体"/>
          <w:b w:val="0"/>
          <w:bCs/>
          <w:sz w:val="24"/>
          <w:szCs w:val="24"/>
        </w:rPr>
        <w:t>娱乐场所管理条例》（2006年1月29日国务院令第458号，2016年2月6日予以修改）第九条：娱乐场所申请从事娱乐场所经营活动，应当向所在地县级人民政府文化主管部门提出申请；中外合资经营、中外合作经营的娱乐场所申请从事娱乐场所经营活动，应当向所在地省、自治区、直辖市人民政府文化主管部门提出申请。</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娱乐场所申请从事娱乐场所经营活动，应当提交投资人员、拟任的法定代表人和其他负责人没有本条例第五条规定情形的书面声明。申请人应当对书面声明内容的真实性负责。</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受理申请的文化主管部门应当就书面声明向公安部门或者其他有关单位核查，公安部门或者其他有关单位应当予以配合：经核查属实的，文化主管部门应当依据本条例第七条、第八条的规定进行实地检查，做出决定。予以批准的，颁发娱乐经营许可证，并根据国务院文化主管部门的规定核定娱乐场所容纳的消费者数量：不予批准的，应当书面通知申请人并说明理由。</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有关法律、行政法规规定需要办理消防、卫生、环境保护等审批手续的，从其规定。</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sz w:val="24"/>
          <w:szCs w:val="24"/>
        </w:rPr>
        <w:t>四、事项类型：</w:t>
      </w:r>
      <w:r>
        <w:rPr>
          <w:rFonts w:hint="eastAsia" w:ascii="宋体" w:eastAsia="宋体" w:cs="宋体"/>
          <w:sz w:val="24"/>
          <w:szCs w:val="24"/>
          <w:lang w:eastAsia="zh-CN"/>
        </w:rPr>
        <w:t>行政</w:t>
      </w:r>
      <w:r>
        <w:rPr>
          <w:rFonts w:hint="eastAsia" w:cs="宋体"/>
          <w:sz w:val="24"/>
          <w:szCs w:val="24"/>
          <w:lang w:eastAsia="zh-CN"/>
        </w:rPr>
        <w:t>许可</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hint="eastAsia" w:asci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ascii="宋体" w:eastAsia="宋体" w:cs="宋体"/>
          <w:sz w:val="24"/>
          <w:szCs w:val="24"/>
          <w:lang w:eastAsia="zh-CN"/>
        </w:rPr>
        <w:t>企业法</w:t>
      </w:r>
      <w:r>
        <w:rPr>
          <w:rFonts w:hint="eastAsia" w:ascii="宋体" w:eastAsia="宋体" w:cs="宋体"/>
          <w:sz w:val="24"/>
          <w:szCs w:val="24"/>
          <w:lang w:eastAsia="zh-CN"/>
        </w:rPr>
        <w:t>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ind w:firstLine="0"/>
        <w:rPr>
          <w:rFonts w:ascii="宋体" w:eastAsia="宋体" w:cs="宋体"/>
          <w:b w:val="0"/>
          <w:bCs/>
          <w:sz w:val="24"/>
          <w:szCs w:val="24"/>
        </w:rPr>
      </w:pPr>
      <w:r>
        <w:rPr>
          <w:rFonts w:ascii="宋体" w:eastAsia="宋体" w:cs="宋体"/>
          <w:b w:val="0"/>
          <w:bCs/>
          <w:sz w:val="24"/>
          <w:szCs w:val="24"/>
        </w:rPr>
        <w:t>1、有单位名称、住所、组织机构和章程</w:t>
      </w:r>
    </w:p>
    <w:p>
      <w:pPr>
        <w:pStyle w:val="2"/>
        <w:shd w:val="clear" w:color="auto" w:fill="FFFFFF"/>
        <w:wordWrap w:val="0"/>
        <w:spacing w:before="0" w:beforeAutospacing="0" w:after="0" w:afterAutospacing="0" w:line="520" w:lineRule="exact"/>
        <w:ind w:firstLine="0"/>
        <w:rPr>
          <w:rFonts w:ascii="宋体" w:eastAsia="宋体" w:cs="宋体"/>
          <w:b w:val="0"/>
          <w:bCs/>
          <w:sz w:val="24"/>
          <w:szCs w:val="24"/>
        </w:rPr>
      </w:pPr>
      <w:r>
        <w:rPr>
          <w:rFonts w:ascii="宋体" w:eastAsia="宋体" w:cs="宋体"/>
          <w:b w:val="0"/>
          <w:bCs/>
          <w:sz w:val="24"/>
          <w:szCs w:val="24"/>
        </w:rPr>
        <w:t>2、有确定的经营范围和娱乐项目</w:t>
      </w:r>
    </w:p>
    <w:p>
      <w:pPr>
        <w:pStyle w:val="2"/>
        <w:shd w:val="clear" w:color="auto" w:fill="FFFFFF"/>
        <w:wordWrap w:val="0"/>
        <w:spacing w:before="0" w:beforeAutospacing="0" w:after="0" w:afterAutospacing="0" w:line="520" w:lineRule="exact"/>
        <w:ind w:firstLine="0"/>
        <w:rPr>
          <w:rFonts w:ascii="宋体" w:eastAsia="宋体" w:cs="宋体"/>
          <w:b w:val="0"/>
          <w:bCs/>
          <w:sz w:val="24"/>
          <w:szCs w:val="24"/>
        </w:rPr>
      </w:pPr>
      <w:r>
        <w:rPr>
          <w:rFonts w:ascii="宋体" w:eastAsia="宋体" w:cs="宋体"/>
          <w:b w:val="0"/>
          <w:bCs/>
          <w:sz w:val="24"/>
          <w:szCs w:val="24"/>
        </w:rPr>
        <w:t>3、有与其提供的娱乐项目相适应的场地和器材设备</w:t>
      </w:r>
    </w:p>
    <w:p>
      <w:pPr>
        <w:pStyle w:val="2"/>
        <w:shd w:val="clear" w:color="auto" w:fill="FFFFFF"/>
        <w:wordWrap w:val="0"/>
        <w:spacing w:before="0" w:beforeAutospacing="0" w:after="0" w:afterAutospacing="0" w:line="520" w:lineRule="exact"/>
        <w:ind w:firstLine="0"/>
        <w:rPr>
          <w:rFonts w:ascii="宋体" w:eastAsia="宋体" w:cs="宋体"/>
          <w:b w:val="0"/>
          <w:bCs/>
          <w:sz w:val="24"/>
          <w:szCs w:val="24"/>
        </w:rPr>
      </w:pPr>
      <w:r>
        <w:rPr>
          <w:rFonts w:ascii="宋体" w:eastAsia="宋体" w:cs="宋体"/>
          <w:b w:val="0"/>
          <w:bCs/>
          <w:sz w:val="24"/>
          <w:szCs w:val="24"/>
        </w:rPr>
        <w:t>4、娱乐场所的安全、消防设施和卫生条件符合国家规定的标准</w:t>
      </w:r>
    </w:p>
    <w:p>
      <w:pPr>
        <w:pStyle w:val="2"/>
        <w:shd w:val="clear" w:color="auto" w:fill="FFFFFF"/>
        <w:wordWrap w:val="0"/>
        <w:spacing w:before="0" w:beforeAutospacing="0" w:after="0" w:afterAutospacing="0" w:line="520" w:lineRule="exact"/>
        <w:ind w:firstLine="0"/>
        <w:rPr>
          <w:rFonts w:hint="eastAsia" w:ascii="宋体" w:eastAsia="宋体" w:cs="宋体"/>
          <w:b w:val="0"/>
          <w:bCs/>
          <w:sz w:val="24"/>
          <w:szCs w:val="24"/>
        </w:rPr>
      </w:pPr>
      <w:r>
        <w:rPr>
          <w:rFonts w:ascii="宋体" w:eastAsia="宋体" w:cs="宋体"/>
          <w:b w:val="0"/>
          <w:bCs/>
          <w:sz w:val="24"/>
          <w:szCs w:val="24"/>
        </w:rPr>
        <w:t>5、娱乐场所的边界噪声、必须符合国家规定的标准</w:t>
      </w:r>
    </w:p>
    <w:p>
      <w:pPr>
        <w:pStyle w:val="2"/>
        <w:shd w:val="clear" w:color="auto" w:fill="FFFFFF"/>
        <w:wordWrap w:val="0"/>
        <w:spacing w:before="0" w:beforeAutospacing="0" w:after="0" w:afterAutospacing="0" w:line="520" w:lineRule="exact"/>
        <w:rPr>
          <w:rFonts w:hint="eastAsia" w:asci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eastAsia="宋体" w:cs="宋体"/>
                <w:sz w:val="24"/>
                <w:szCs w:val="24"/>
              </w:rPr>
              <w:t>注销申请书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asci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《娱乐经营许可证》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bl>
    <w:p>
      <w:pPr>
        <w:pStyle w:val="2"/>
        <w:shd w:val="clear" w:color="auto" w:fill="FFFFFF"/>
        <w:wordWrap w:val="0"/>
        <w:spacing w:before="0" w:beforeAutospacing="0" w:after="0" w:afterAutospacing="0" w:line="520" w:lineRule="exact"/>
        <w:rPr>
          <w:rFonts w:ascii="宋体" w:eastAsia="宋体" w:cs="宋体"/>
          <w:b/>
          <w:sz w:val="24"/>
          <w:szCs w:val="24"/>
        </w:rPr>
      </w:pPr>
    </w:p>
    <w:p>
      <w:pPr>
        <w:pStyle w:val="2"/>
        <w:shd w:val="clear" w:color="auto" w:fill="FFFFFF"/>
        <w:wordWrap w:val="0"/>
        <w:spacing w:before="0" w:beforeAutospacing="0" w:after="0" w:afterAutospacing="0" w:line="520" w:lineRule="exact"/>
        <w:rPr>
          <w:rFonts w:hint="eastAsia" w:ascii="宋体" w:eastAsia="宋体" w:cs="宋体"/>
          <w:b/>
          <w:sz w:val="24"/>
          <w:szCs w:val="24"/>
        </w:rPr>
      </w:pPr>
    </w:p>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 xml:space="preserve">     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hint="eastAsia" w:ascii="宋体" w:cs="宋体"/>
          <w:b w:val="0"/>
          <w:bCs/>
          <w:sz w:val="24"/>
          <w:szCs w:val="24"/>
          <w:lang w:val="en-US" w:eastAsia="zh-CN"/>
        </w:rPr>
        <w:t>5</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ascii="宋体" w:cs="宋体"/>
          <w:b w:val="0"/>
          <w:bCs/>
          <w:sz w:val="24"/>
          <w:szCs w:val="24"/>
          <w:lang w:val="en-US" w:eastAsia="zh-CN"/>
        </w:rPr>
        <w:t>20</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2" w:firstLineChars="200"/>
        <w:rPr>
          <w:rFonts w:cs="宋体"/>
          <w:sz w:val="24"/>
          <w:szCs w:val="24"/>
          <w:lang w:val="en-US" w:eastAsia="zh-CN"/>
        </w:rPr>
      </w:pPr>
      <w:r>
        <w:rPr>
          <w:rFonts w:hint="eastAsia" w:ascii="宋体" w:eastAsia="宋体" w:cs="宋体"/>
          <w:b/>
          <w:bCs/>
          <w:sz w:val="24"/>
          <w:szCs w:val="24"/>
          <w:lang w:eastAsia="zh-CN"/>
        </w:rPr>
        <w:t>监督投诉电话：</w:t>
      </w:r>
      <w:r>
        <w:rPr>
          <w:rFonts w:hint="eastAsia" w:ascii="宋体" w:eastAsia="宋体" w:cs="宋体"/>
          <w:sz w:val="24"/>
          <w:szCs w:val="24"/>
          <w:lang w:eastAsia="zh-CN"/>
        </w:rPr>
        <w:t>0746—</w:t>
      </w:r>
      <w:r>
        <w:rPr>
          <w:rFonts w:hint="eastAsia" w:ascii="宋体" w:eastAsia="宋体" w:cs="宋体"/>
          <w:sz w:val="24"/>
          <w:szCs w:val="24"/>
          <w:lang w:val="en-US" w:eastAsia="zh-CN"/>
        </w:rPr>
        <w:t>57</w:t>
      </w:r>
      <w:r>
        <w:rPr>
          <w:rFonts w:hint="eastAsia" w:cs="宋体"/>
          <w:sz w:val="24"/>
          <w:szCs w:val="24"/>
          <w:lang w:val="en-US" w:eastAsia="zh-CN"/>
        </w:rPr>
        <w:t>55405</w:t>
      </w:r>
    </w:p>
    <w:p>
      <w:pPr>
        <w:pStyle w:val="2"/>
        <w:numPr>
          <w:numId w:val="0"/>
        </w:numPr>
        <w:shd w:val="clear" w:color="auto" w:fill="FFFFFF"/>
        <w:tabs>
          <w:tab w:val="left" w:pos="0"/>
        </w:tabs>
        <w:spacing w:before="0" w:beforeAutospacing="0" w:after="0" w:afterAutospacing="0" w:line="520" w:lineRule="exact"/>
        <w:ind w:left="630" w:leftChars="0"/>
        <w:jc w:val="left"/>
        <w:rPr>
          <w:rFonts w:hint="eastAsia" w:ascii="宋体" w:eastAsia="宋体" w:cs="宋体"/>
          <w:b/>
          <w:bCs/>
          <w:sz w:val="24"/>
          <w:szCs w:val="24"/>
          <w:lang w:val="en-US" w:eastAsia="zh-CN"/>
        </w:rPr>
      </w:pPr>
      <w:r>
        <w:rPr>
          <w:rFonts w:hint="eastAsia" w:cs="宋体"/>
          <w:b/>
          <w:bCs/>
          <w:sz w:val="24"/>
          <w:szCs w:val="24"/>
          <w:lang w:val="en-US" w:eastAsia="zh-CN"/>
        </w:rPr>
        <w:t>十八、</w:t>
      </w: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1</w:t>
            </w:r>
            <w:r>
              <w:rPr>
                <w:rFonts w:hint="eastAsia" w:asci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材料齐全符合法定程序即可受理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张懿</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1</w:t>
            </w:r>
            <w:r>
              <w:rPr>
                <w:rFonts w:hint="eastAsia" w:asci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审核人员现场勘查，审核材料，作出通过或者不通过的决定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cs="宋体"/>
                <w:sz w:val="24"/>
                <w:szCs w:val="24"/>
                <w:lang w:val="en-US" w:eastAsia="zh-CN"/>
              </w:rPr>
              <w:t>审批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张懿</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1</w:t>
            </w:r>
            <w:r>
              <w:rPr>
                <w:rFonts w:hint="eastAsia" w:asci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股室负责人现场勘查，审核材料，作出通过或者不通过的决定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1</w:t>
            </w:r>
            <w:r>
              <w:rPr>
                <w:rFonts w:hint="eastAsia" w:asci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通知申请人领取决定材料</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hint="eastAsia" w:ascii="宋体" w:eastAsia="宋体" w:cs="宋体"/>
          <w:sz w:val="24"/>
          <w:szCs w:val="24"/>
          <w:lang w:val="en-US" w:eastAsia="zh-CN"/>
        </w:rPr>
        <w:t>1次</w:t>
      </w: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both"/>
        <w:rPr>
          <w:rFonts w:hint="eastAsia" w:cs="宋体"/>
          <w:b/>
          <w:bCs/>
          <w:sz w:val="24"/>
          <w:szCs w:val="24"/>
          <w:lang w:val="en-US" w:eastAsia="zh-CN"/>
        </w:rPr>
      </w:pPr>
    </w:p>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cs="宋体"/>
          <w:b/>
          <w:bCs/>
          <w:sz w:val="24"/>
          <w:szCs w:val="24"/>
          <w:lang w:val="en-US" w:eastAsia="zh-CN"/>
        </w:rPr>
        <w:t>办</w:t>
      </w:r>
      <w:r>
        <w:rPr>
          <w:rFonts w:hint="eastAsia" w:ascii="宋体" w:eastAsia="宋体" w:cs="宋体"/>
          <w:b/>
          <w:bCs/>
          <w:sz w:val="24"/>
          <w:szCs w:val="24"/>
          <w:lang w:val="en-US" w:eastAsia="zh-CN"/>
        </w:rPr>
        <w:t>理流程</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inline distT="0" distB="0" distL="113665" distR="113665">
            <wp:extent cx="5271770" cy="6170930"/>
            <wp:effectExtent l="0" t="0" r="5080" b="1270"/>
            <wp:docPr id="78"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pic:cNvPicPr>
                      <a:picLocks noChangeAspect="1"/>
                    </pic:cNvPicPr>
                  </pic:nvPicPr>
                  <pic:blipFill>
                    <a:blip r:embed="rId18"/>
                    <a:stretch>
                      <a:fillRect/>
                    </a:stretch>
                  </pic:blipFill>
                  <pic:spPr>
                    <a:xfrm>
                      <a:off x="0" y="0"/>
                      <a:ext cx="5272404" cy="6170930"/>
                    </a:xfrm>
                    <a:prstGeom prst="rect">
                      <a:avLst/>
                    </a:prstGeom>
                    <a:noFill/>
                    <a:ln w="9525" cap="flat" cmpd="sng">
                      <a:noFill/>
                      <a:prstDash val="solid"/>
                      <a:miter/>
                    </a:ln>
                  </pic:spPr>
                </pic:pic>
              </a:graphicData>
            </a:graphic>
          </wp:inline>
        </w:drawing>
      </w: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湖南省永州市江永县千家峒路2号政务大厅综合窗口</w:t>
      </w: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76 </w:t>
      </w:r>
      <w:r>
        <w:rPr>
          <w:rFonts w:hint="eastAsia" w:ascii="黑体" w:hAnsi="黑体" w:eastAsia="黑体" w:cs="黑体"/>
          <w:b/>
          <w:bCs/>
          <w:sz w:val="36"/>
          <w:szCs w:val="36"/>
        </w:rPr>
        <w:t>艺术创作</w:t>
      </w:r>
      <w:r>
        <w:rPr>
          <w:rFonts w:hint="eastAsia" w:ascii="黑体" w:hAnsi="黑体" w:eastAsia="黑体" w:cs="黑体"/>
          <w:b/>
          <w:bCs/>
          <w:sz w:val="36"/>
          <w:szCs w:val="36"/>
          <w:lang w:eastAsia="zh-CN"/>
        </w:rPr>
        <w:t>，</w:t>
      </w:r>
      <w:r>
        <w:rPr>
          <w:rFonts w:hint="eastAsia" w:ascii="黑体" w:hAnsi="黑体" w:eastAsia="黑体" w:cs="黑体"/>
          <w:b/>
          <w:bCs/>
          <w:sz w:val="36"/>
          <w:szCs w:val="36"/>
        </w:rPr>
        <w:t>对外交流辅导、培训</w:t>
      </w:r>
    </w:p>
    <w:p>
      <w:pPr>
        <w:pStyle w:val="2"/>
        <w:numPr>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艺术创作,对外交流辅导、培训</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《中共中央办公厅、国务院办公厅印发&lt;关于加快构建现代公共文化服务体系的意见&gt;》第二十五条：稳步推进基层公共文化服务队伍培训，建立培训上岗制度，全面提高从业人员素质。</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公共服务</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自然人^企业法人^事业法人^社会组织法人^非法人企业^行政机关^其他组织</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自然人</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身份证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复印</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申请书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eastAsia="zh-CN"/>
        </w:rPr>
      </w:pPr>
      <w:r>
        <w:rPr>
          <w:rFonts w:hint="eastAsia" w:cs="宋体"/>
          <w:sz w:val="24"/>
          <w:szCs w:val="24"/>
          <w:lang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cs="宋体"/>
          <w:b w:val="0"/>
          <w:bCs/>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30个工作日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63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lang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color w:val="000000"/>
                <w:kern w:val="2"/>
                <w:sz w:val="24"/>
                <w:szCs w:val="24"/>
                <w:lang w:val="en-US" w:eastAsia="zh-CN" w:bidi="ar-SA"/>
              </w:rPr>
            </w:pPr>
            <w:r>
              <w:rPr>
                <w:rFonts w:hint="eastAsia" w:cs="宋体"/>
                <w:color w:val="000000"/>
                <w:kern w:val="2"/>
                <w:sz w:val="24"/>
                <w:szCs w:val="24"/>
                <w:lang w:val="en-US" w:eastAsia="zh-CN" w:bidi="ar-SA"/>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lang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b/>
          <w:bCs/>
          <w:sz w:val="24"/>
          <w:szCs w:val="24"/>
          <w:lang w:val="en-US" w:eastAsia="zh-CN"/>
        </w:rPr>
        <w:t>办理流程</w:t>
      </w:r>
    </w:p>
    <w:p>
      <w:pPr>
        <w:pStyle w:val="2"/>
        <w:widowControl w:val="0"/>
        <w:shd w:val="clear" w:color="auto" w:fill="FFFFFF"/>
        <w:wordWrap/>
        <w:adjustRightInd/>
        <w:snapToGrid/>
        <w:spacing w:before="0" w:beforeAutospacing="0" w:after="0" w:afterAutospacing="0" w:line="240" w:lineRule="auto"/>
        <w:textAlignment w:val="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72405" cy="4844415"/>
            <wp:effectExtent l="0" t="0" r="4445" b="13335"/>
            <wp:docPr id="7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1"/>
                    <pic:cNvPicPr>
                      <a:picLocks noChangeAspect="1"/>
                    </pic:cNvPicPr>
                  </pic:nvPicPr>
                  <pic:blipFill>
                    <a:blip r:embed="rId64">
                      <a:lum/>
                    </a:blip>
                    <a:stretch>
                      <a:fillRect/>
                    </a:stretch>
                  </pic:blipFill>
                  <pic:spPr>
                    <a:xfrm>
                      <a:off x="0" y="0"/>
                      <a:ext cx="5272405" cy="4844415"/>
                    </a:xfrm>
                    <a:prstGeom prst="rect">
                      <a:avLst/>
                    </a:prstGeom>
                    <a:noFill/>
                    <a:ln>
                      <a:noFill/>
                    </a:ln>
                  </pic:spPr>
                </pic:pic>
              </a:graphicData>
            </a:graphic>
          </wp:inline>
        </w:drawing>
      </w: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lang w:val="en-US" w:eastAsia="zh-CN"/>
        </w:rPr>
      </w:pPr>
      <w:r>
        <w:rPr>
          <w:rFonts w:hint="eastAsia" w:ascii="黑体" w:hAnsi="黑体" w:eastAsia="黑体" w:cs="黑体"/>
          <w:b/>
          <w:bCs/>
          <w:sz w:val="36"/>
          <w:szCs w:val="36"/>
          <w:lang w:val="en-US" w:eastAsia="zh-CN"/>
        </w:rPr>
        <w:t xml:space="preserve">77 </w:t>
      </w:r>
      <w:r>
        <w:rPr>
          <w:rFonts w:hint="eastAsia" w:ascii="黑体" w:hAnsi="黑体" w:eastAsia="黑体" w:cs="黑体"/>
          <w:b/>
          <w:bCs/>
          <w:sz w:val="36"/>
          <w:szCs w:val="36"/>
          <w:lang w:eastAsia="zh-CN"/>
        </w:rPr>
        <w:t>艺术品经营单位备案</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color w:val="000000"/>
          <w:sz w:val="24"/>
          <w:szCs w:val="24"/>
          <w:lang w:eastAsia="zh-CN"/>
        </w:rPr>
        <w:t>艺术品经营单位备案</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hAnsi="宋体" w:cs="宋体"/>
          <w:b/>
          <w:sz w:val="24"/>
          <w:szCs w:val="24"/>
          <w:lang w:eastAsia="zh-CN"/>
        </w:rPr>
        <w:t>二、</w:t>
      </w:r>
      <w:r>
        <w:rPr>
          <w:rFonts w:hint="eastAsia" w:ascii="宋体" w:hAnsi="宋体" w:eastAsia="宋体" w:cs="宋体"/>
          <w:b/>
          <w:sz w:val="24"/>
          <w:szCs w:val="24"/>
        </w:rPr>
        <w:t>办理依据：</w:t>
      </w:r>
      <w:r>
        <w:rPr>
          <w:rFonts w:hint="eastAsia" w:ascii="宋体" w:hAnsi="宋体" w:eastAsia="宋体" w:cs="宋体"/>
          <w:sz w:val="24"/>
          <w:szCs w:val="24"/>
          <w:lang w:eastAsia="zh-CN"/>
        </w:rPr>
        <w:t>《中华人民共和国文物保护法》第二十一条：“……对文物保护单位进行修缮，应当根据文物保护单位的级别报相应的文物行政部门批准；对未核定为文物保护单位的不可移动文物进行修缮，应当报登记的县级人民政府文物行政部门批准……。”</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sz w:val="24"/>
          <w:szCs w:val="24"/>
          <w:lang w:eastAsia="zh-CN"/>
        </w:rPr>
        <w:t>《中华人民共和国文物保护法实施条例》第十八条：“文物行政主管部门在审批文物保护单位的修缮计划和工程设计方案前，应当征求上一级人民政府文物行政主管部门的意见。”</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sz w:val="24"/>
          <w:szCs w:val="24"/>
          <w:lang w:eastAsia="zh-CN"/>
        </w:rPr>
        <w:t>《文物保护工程管理办法》第十条：“……全国重点文物保护单位保护工程，以省、自治区、直辖市文物行政部门为申报机关，国家文物局为审判机关。”</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其他行政权力</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color w:val="000000"/>
          <w:sz w:val="24"/>
          <w:szCs w:val="24"/>
          <w:lang w:eastAsia="zh-CN"/>
        </w:rPr>
      </w:pPr>
      <w:r>
        <w:rPr>
          <w:rFonts w:hint="eastAsia" w:ascii="宋体" w:hAnsi="宋体" w:eastAsia="宋体" w:cs="宋体"/>
          <w:b/>
          <w:sz w:val="24"/>
          <w:szCs w:val="24"/>
        </w:rPr>
        <w:t>九、受理条件：</w:t>
      </w:r>
      <w:r>
        <w:rPr>
          <w:rFonts w:hint="eastAsia" w:ascii="宋体" w:hAnsi="宋体" w:eastAsia="宋体" w:cs="宋体"/>
          <w:color w:val="000000"/>
          <w:sz w:val="24"/>
          <w:szCs w:val="24"/>
          <w:lang w:eastAsia="zh-CN"/>
        </w:rPr>
        <w:t>《艺术品经营管理办法》（2016年文化部令第56号） 第五条 设立从事艺术品经营活动的经营单位，应当到其住所地县级以上人民政府工商行政管理部门申领营业执照，并在领取营业执照之日起15日内，到其住所地县级以上人民政府文化行政部门备案。</w:t>
      </w:r>
    </w:p>
    <w:p>
      <w:pPr>
        <w:pStyle w:val="2"/>
        <w:shd w:val="clear" w:color="auto" w:fill="FFFFFF"/>
        <w:wordWrap w:val="0"/>
        <w:spacing w:before="0" w:beforeAutospacing="0" w:after="0" w:afterAutospacing="0" w:line="520" w:lineRule="exact"/>
        <w:rPr>
          <w:rFonts w:hint="eastAsia" w:ascii="宋体" w:hAnsi="宋体" w:eastAsia="宋体" w:cs="宋体"/>
          <w:color w:val="000000"/>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color w:val="000000"/>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color w:val="000000"/>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color w:val="000000"/>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color w:val="000000"/>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8"/>
        <w:gridCol w:w="1255"/>
        <w:gridCol w:w="717"/>
        <w:gridCol w:w="1655"/>
        <w:gridCol w:w="1010"/>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8"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6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101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3"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艺术品经营单位备案登记表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9"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cs="宋体"/>
                <w:sz w:val="24"/>
                <w:szCs w:val="24"/>
                <w:lang w:val="en-US" w:eastAsia="zh-CN"/>
              </w:rPr>
              <w:t>3</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法定代表人或主要负责人身份证明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eastAsia="zh-CN"/>
        </w:rPr>
      </w:pPr>
      <w:r>
        <w:rPr>
          <w:rFonts w:hint="eastAsia" w:cs="宋体"/>
          <w:sz w:val="24"/>
          <w:szCs w:val="24"/>
          <w:lang w:eastAsia="zh-CN"/>
        </w:rPr>
        <w:t>网上打印或现在领取</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cs="宋体"/>
          <w:b w:val="0"/>
          <w:bCs/>
          <w:sz w:val="24"/>
          <w:szCs w:val="24"/>
          <w:lang w:val="en-US" w:eastAsia="zh-CN"/>
        </w:rPr>
        <w:t>4</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numPr>
          <w:numId w:val="0"/>
        </w:numPr>
        <w:shd w:val="clear" w:color="auto" w:fill="FFFFFF"/>
        <w:tabs>
          <w:tab w:val="left" w:pos="0"/>
        </w:tabs>
        <w:spacing w:before="0" w:beforeAutospacing="0" w:after="0" w:afterAutospacing="0" w:line="520" w:lineRule="exact"/>
        <w:ind w:left="63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黄超</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符合法定条件给予受理，不受理说明理由</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龙继军</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2</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作出审批或不予审批决定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黄超</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批准的给予申请人许可证照。不予批准的书面告知理由</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69230" cy="5286375"/>
            <wp:effectExtent l="0" t="0" r="7620" b="9525"/>
            <wp:docPr id="8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2"/>
                    <pic:cNvPicPr>
                      <a:picLocks noChangeAspect="1"/>
                    </pic:cNvPicPr>
                  </pic:nvPicPr>
                  <pic:blipFill>
                    <a:blip r:embed="rId18">
                      <a:lum/>
                    </a:blip>
                    <a:stretch>
                      <a:fillRect/>
                    </a:stretch>
                  </pic:blipFill>
                  <pic:spPr>
                    <a:xfrm>
                      <a:off x="0" y="0"/>
                      <a:ext cx="5269230" cy="5286375"/>
                    </a:xfrm>
                    <a:prstGeom prst="rect">
                      <a:avLst/>
                    </a:prstGeom>
                    <a:noFill/>
                    <a:ln>
                      <a:noFill/>
                    </a:ln>
                  </pic:spPr>
                </pic:pic>
              </a:graphicData>
            </a:graphic>
          </wp:inline>
        </w:drawing>
      </w: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lang w:val="en-US" w:eastAsia="zh-CN"/>
        </w:rPr>
      </w:pPr>
      <w:r>
        <w:rPr>
          <w:rFonts w:hint="eastAsia" w:ascii="黑体" w:hAnsi="黑体" w:eastAsia="黑体" w:cs="黑体"/>
          <w:b/>
          <w:bCs/>
          <w:sz w:val="36"/>
          <w:szCs w:val="36"/>
          <w:lang w:val="en-US" w:eastAsia="zh-CN"/>
        </w:rPr>
        <w:t xml:space="preserve">78 </w:t>
      </w:r>
      <w:r>
        <w:rPr>
          <w:rFonts w:hint="eastAsia" w:ascii="黑体" w:hAnsi="黑体" w:eastAsia="黑体" w:cs="黑体"/>
          <w:b/>
          <w:bCs/>
          <w:sz w:val="36"/>
          <w:szCs w:val="36"/>
          <w:lang w:eastAsia="zh-CN"/>
        </w:rPr>
        <w:t>营业性演出个体演员、个体演出经纪人的备案</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color w:val="000000"/>
          <w:sz w:val="24"/>
          <w:szCs w:val="24"/>
          <w:lang w:eastAsia="zh-CN"/>
        </w:rPr>
        <w:t>营业性演出个体演员、个体演出经纪人的备案</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lang w:eastAsia="zh-CN"/>
        </w:rPr>
        <w:t>二、</w:t>
      </w:r>
      <w:r>
        <w:rPr>
          <w:rFonts w:hint="eastAsia" w:ascii="宋体" w:hAnsi="宋体" w:eastAsia="宋体" w:cs="宋体"/>
          <w:b/>
          <w:sz w:val="24"/>
          <w:szCs w:val="24"/>
        </w:rPr>
        <w:t>办理依据：</w:t>
      </w:r>
      <w:r>
        <w:rPr>
          <w:rFonts w:hint="eastAsia" w:ascii="宋体" w:hAnsi="宋体" w:eastAsia="宋体" w:cs="宋体"/>
          <w:sz w:val="24"/>
          <w:szCs w:val="24"/>
          <w:lang w:eastAsia="zh-CN"/>
        </w:rPr>
        <w:t>营业性演出管理条例(2016修订)国务院令第666号 第九条 以从事营业性演出为职业的个体演员（以下简称个体演员）和以从事营业性演出的居间、代理活动为职业的个体演出经纪人（以下简称个体演出经纪人），应当依法到工商行政管理部门办理注册登记，领取营业执照。 个体演员、个体演出经纪人应当自领取营业执照之日起20日内向所在地县级人民政府文化主管部门备案。</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其他行政权力</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自然人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湖南省永州市江永县潇浦镇千家峒路2号政务中心西二厅综合窗口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color w:val="000000"/>
          <w:sz w:val="24"/>
          <w:szCs w:val="24"/>
          <w:lang w:eastAsia="zh-CN"/>
        </w:rPr>
      </w:pPr>
      <w:r>
        <w:rPr>
          <w:rFonts w:hint="eastAsia" w:ascii="宋体" w:hAnsi="宋体" w:eastAsia="宋体" w:cs="宋体"/>
          <w:b/>
          <w:sz w:val="24"/>
          <w:szCs w:val="24"/>
        </w:rPr>
        <w:t>九、受理条件：</w:t>
      </w:r>
      <w:r>
        <w:rPr>
          <w:rFonts w:hint="eastAsia" w:ascii="宋体" w:hAnsi="宋体" w:eastAsia="宋体" w:cs="宋体"/>
          <w:color w:val="000000"/>
          <w:sz w:val="24"/>
          <w:szCs w:val="24"/>
          <w:lang w:eastAsia="zh-CN"/>
        </w:rPr>
        <w:t>申请材料符合法定形式</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8"/>
        <w:gridCol w:w="1255"/>
        <w:gridCol w:w="717"/>
        <w:gridCol w:w="1655"/>
        <w:gridCol w:w="1010"/>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8"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6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101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个体演员或个体演出经纪人备案申请登记表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政府部门核发</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9"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政府部门核发</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2"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个人身份证明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3"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艺术表演能力证明文件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9"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演出经纪人员资格证明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eastAsia="zh-CN"/>
        </w:rPr>
      </w:pPr>
      <w:r>
        <w:rPr>
          <w:rFonts w:hint="eastAsia" w:cs="宋体"/>
          <w:sz w:val="24"/>
          <w:szCs w:val="24"/>
          <w:lang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cs="宋体"/>
          <w:b w:val="0"/>
          <w:bCs/>
          <w:sz w:val="24"/>
          <w:szCs w:val="24"/>
          <w:lang w:val="en-US" w:eastAsia="zh-CN"/>
        </w:rPr>
        <w:t>4</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cs="宋体"/>
          <w:sz w:val="24"/>
          <w:szCs w:val="24"/>
          <w:lang w:val="en-US" w:eastAsia="zh-CN"/>
        </w:rPr>
        <w:t>0746</w:t>
      </w:r>
      <w:r>
        <w:rPr>
          <w:rFonts w:hint="eastAsia" w:ascii="宋体" w:hAnsi="宋体" w:eastAsia="宋体" w:cs="宋体"/>
          <w:sz w:val="24"/>
          <w:szCs w:val="24"/>
          <w:lang w:val="en-US" w:eastAsia="zh-CN"/>
        </w:rPr>
        <w:t>-5722505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w:t>
      </w:r>
      <w:r>
        <w:rPr>
          <w:rFonts w:hint="eastAsia" w:cs="宋体"/>
          <w:sz w:val="24"/>
          <w:szCs w:val="24"/>
          <w:lang w:eastAsia="zh-CN"/>
        </w:rPr>
        <w:t>074</w:t>
      </w:r>
      <w:r>
        <w:rPr>
          <w:rFonts w:hint="eastAsia" w:cs="宋体"/>
          <w:sz w:val="24"/>
          <w:szCs w:val="24"/>
          <w:lang w:val="en-US" w:eastAsia="zh-CN"/>
        </w:rPr>
        <w:t>6</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105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资料齐全、符合法定形式</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张懿</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2</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按要求审批</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lang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符合法定条件</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69865" cy="5768975"/>
            <wp:effectExtent l="0" t="0" r="6985" b="3175"/>
            <wp:docPr id="8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3"/>
                    <pic:cNvPicPr>
                      <a:picLocks noChangeAspect="1"/>
                    </pic:cNvPicPr>
                  </pic:nvPicPr>
                  <pic:blipFill>
                    <a:blip r:embed="rId65">
                      <a:lum/>
                    </a:blip>
                    <a:stretch>
                      <a:fillRect/>
                    </a:stretch>
                  </pic:blipFill>
                  <pic:spPr>
                    <a:xfrm>
                      <a:off x="0" y="0"/>
                      <a:ext cx="5269865" cy="5768975"/>
                    </a:xfrm>
                    <a:prstGeom prst="rect">
                      <a:avLst/>
                    </a:prstGeom>
                    <a:noFill/>
                    <a:ln>
                      <a:noFill/>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79 </w:t>
      </w:r>
      <w:r>
        <w:rPr>
          <w:rFonts w:hint="eastAsia" w:ascii="黑体" w:hAnsi="黑体" w:eastAsia="黑体" w:cs="黑体"/>
          <w:b/>
          <w:bCs/>
          <w:sz w:val="36"/>
          <w:szCs w:val="36"/>
        </w:rPr>
        <w:t>营业性演出活动</w:t>
      </w:r>
      <w:r>
        <w:rPr>
          <w:rFonts w:hint="eastAsia" w:ascii="黑体" w:hAnsi="黑体" w:eastAsia="黑体" w:cs="黑体"/>
          <w:b/>
          <w:bCs/>
          <w:sz w:val="36"/>
          <w:szCs w:val="36"/>
          <w:lang w:eastAsia="zh-CN"/>
        </w:rPr>
        <w:t>变更</w:t>
      </w:r>
      <w:r>
        <w:rPr>
          <w:rFonts w:hint="eastAsia" w:ascii="黑体" w:hAnsi="黑体" w:eastAsia="黑体" w:cs="黑体"/>
          <w:b/>
          <w:bCs/>
          <w:sz w:val="36"/>
          <w:szCs w:val="36"/>
        </w:rPr>
        <w:t>的审批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sz w:val="24"/>
          <w:szCs w:val="24"/>
        </w:rPr>
        <w:t>一、事项名称：</w:t>
      </w:r>
      <w:r>
        <w:rPr>
          <w:rFonts w:hint="eastAsia" w:ascii="宋体" w:hAnsi="宋体" w:eastAsia="宋体" w:cs="宋体"/>
          <w:b w:val="0"/>
          <w:bCs/>
          <w:sz w:val="24"/>
          <w:szCs w:val="24"/>
        </w:rPr>
        <w:t>营业性演出活动</w:t>
      </w:r>
      <w:r>
        <w:rPr>
          <w:rFonts w:hint="eastAsia" w:ascii="宋体" w:hAnsi="宋体" w:eastAsia="宋体" w:cs="宋体"/>
          <w:b w:val="0"/>
          <w:bCs/>
          <w:sz w:val="24"/>
          <w:szCs w:val="24"/>
          <w:lang w:eastAsia="zh-CN"/>
        </w:rPr>
        <w:t>变更</w:t>
      </w:r>
      <w:r>
        <w:rPr>
          <w:rFonts w:hint="eastAsia" w:ascii="宋体" w:hAnsi="宋体" w:eastAsia="宋体" w:cs="宋体"/>
          <w:b w:val="0"/>
          <w:bCs/>
          <w:sz w:val="24"/>
          <w:szCs w:val="24"/>
        </w:rPr>
        <w:t>的审批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营业性演出管理条例》（2008年7月22日国务院令第528号，2016年2月6日予以修改）第十三条：举办营业性演出，应当向演出所在地县级人民政府文化主管部门提出申请。县级人民政府文化主管部门应当自受理申请之日起3日内作出决定。对符合本条例第二十五条规定的，发给批准文件；对不符合本条例第二十五条规定的，不予批准，书面通知申请人并说明理由。</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湖南省永州市江永县潇浦镇千家峒路2号政务中心西二厅综合窗口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1.有单位的名称、组织机构和符合《营业性演出管理条例实施细则》有关规定的章程；</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2.有确定的文艺表演门类；</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3.与其规模相适应的资金；</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4.有具备表演技能的专职演员及其证明文件；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5.固定的办公、排练场所和演出需要相适应的器材设备。</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营业性演出</w:t>
            </w:r>
            <w:r>
              <w:rPr>
                <w:rFonts w:hint="eastAsia" w:ascii="宋体" w:hAnsi="宋体" w:eastAsia="宋体" w:cs="宋体"/>
                <w:sz w:val="24"/>
                <w:szCs w:val="24"/>
                <w:lang w:eastAsia="zh-CN"/>
              </w:rPr>
              <w:t>变更</w:t>
            </w:r>
            <w:r>
              <w:rPr>
                <w:rFonts w:hint="eastAsia" w:ascii="宋体" w:hAnsi="宋体" w:eastAsia="宋体" w:cs="宋体"/>
                <w:sz w:val="24"/>
                <w:szCs w:val="24"/>
              </w:rPr>
              <w:t>申请登记表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（变更时间和地点需要提交的材料）场地证明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变更地点需要提交的材料）《娱乐经营许可证》或《公众聚集场所投入使用、营业前消防安全检查合格证》或《演出场所经营单位备案证明》或者《营业性演出许可证》，或者同意开业的消防安全证明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变更地点需提交的材料）申请举办临时搭建舞台需提供消防部门批准文件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（变更时间需要提交的材料）文艺表演团体、演员同意参加变更时间后演出的书面函件，应包括但不限于演出举办单位名称、演出名称、演出地点、演出日期内容；</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（变更演员需提交的材料）新增的文艺表演团体及演员名单</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7</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（变更演员需要提交的材料）演出举办单位与文艺表演团体（演员）的演出协议或文艺表演团体（演员）同意参加演出的书面函件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复印</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8</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原批准文书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9</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（变更节目需要提供的材料）演出节目单及与节目单对应的视听资料：歌曲类节目应当提交歌词文本，用外文演唱歌曲应提交中外文对照歌词；乐曲类节目应当提交音频资料</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eastAsia="zh-CN"/>
        </w:rPr>
      </w:pPr>
      <w:r>
        <w:rPr>
          <w:rFonts w:hint="eastAsia" w:cs="宋体"/>
          <w:sz w:val="24"/>
          <w:szCs w:val="24"/>
          <w:lang w:eastAsia="zh-CN"/>
        </w:rPr>
        <w:t>网上打印或现在领取</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b/>
          <w:sz w:val="24"/>
          <w:szCs w:val="24"/>
          <w:lang w:val="en-US" w:eastAsia="zh-CN"/>
        </w:rPr>
        <w:t>2</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5个工作日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cs="宋体"/>
          <w:sz w:val="24"/>
          <w:szCs w:val="24"/>
          <w:lang w:val="en-US" w:eastAsia="zh-CN"/>
        </w:rPr>
        <w:t>0746</w:t>
      </w:r>
      <w:r>
        <w:rPr>
          <w:rFonts w:hint="eastAsia" w:ascii="宋体" w:hAnsi="宋体" w:eastAsia="宋体" w:cs="宋体"/>
          <w:sz w:val="24"/>
          <w:szCs w:val="24"/>
          <w:lang w:val="en-US" w:eastAsia="zh-CN"/>
        </w:rPr>
        <w:t>-5722505</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监督投诉电话：</w:t>
      </w:r>
      <w:r>
        <w:rPr>
          <w:rFonts w:hint="eastAsia" w:cs="宋体"/>
          <w:sz w:val="24"/>
          <w:szCs w:val="24"/>
          <w:lang w:eastAsia="zh-CN"/>
        </w:rPr>
        <w:t>074</w:t>
      </w:r>
      <w:r>
        <w:rPr>
          <w:rFonts w:hint="eastAsia" w:cs="宋体"/>
          <w:sz w:val="24"/>
          <w:szCs w:val="24"/>
          <w:lang w:val="en-US" w:eastAsia="zh-CN"/>
        </w:rPr>
        <w:t>6</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5755405</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numPr>
          <w:numId w:val="0"/>
        </w:numPr>
        <w:shd w:val="clear" w:color="auto" w:fill="FFFFFF"/>
        <w:tabs>
          <w:tab w:val="left" w:pos="0"/>
        </w:tabs>
        <w:spacing w:before="0" w:beforeAutospacing="0" w:after="0" w:afterAutospacing="0" w:line="520" w:lineRule="exact"/>
        <w:ind w:left="105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4个工作小时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受理员对材料审核，符合法定程序的直接受理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张懿</w:t>
            </w:r>
          </w:p>
        </w:tc>
        <w:tc>
          <w:tcPr>
            <w:tcW w:w="1336"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审查人员审查材料，作出同意或者不同意的决定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4个工作小时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一日内通知申请人领取决定文件</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1</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b/>
          <w:bCs/>
          <w:sz w:val="24"/>
          <w:szCs w:val="24"/>
          <w:lang w:val="en-US" w:eastAsia="zh-CN"/>
        </w:rPr>
        <w:t>办理流程</w:t>
      </w: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71770" cy="5470525"/>
            <wp:effectExtent l="0" t="0" r="5080" b="15875"/>
            <wp:docPr id="8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4"/>
                    <pic:cNvPicPr>
                      <a:picLocks noChangeAspect="1"/>
                    </pic:cNvPicPr>
                  </pic:nvPicPr>
                  <pic:blipFill>
                    <a:blip r:embed="rId66">
                      <a:lum/>
                    </a:blip>
                    <a:stretch>
                      <a:fillRect/>
                    </a:stretch>
                  </pic:blipFill>
                  <pic:spPr>
                    <a:xfrm>
                      <a:off x="0" y="0"/>
                      <a:ext cx="5271770" cy="5470525"/>
                    </a:xfrm>
                    <a:prstGeom prst="rect">
                      <a:avLst/>
                    </a:prstGeom>
                    <a:noFill/>
                    <a:ln>
                      <a:noFill/>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71770" cy="5470525"/>
            <wp:effectExtent l="0" t="0" r="5080" b="15875"/>
            <wp:docPr id="8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5"/>
                    <pic:cNvPicPr>
                      <a:picLocks noChangeAspect="1"/>
                    </pic:cNvPicPr>
                  </pic:nvPicPr>
                  <pic:blipFill>
                    <a:blip r:embed="rId66">
                      <a:lum/>
                    </a:blip>
                    <a:stretch>
                      <a:fillRect/>
                    </a:stretch>
                  </pic:blipFill>
                  <pic:spPr>
                    <a:xfrm>
                      <a:off x="0" y="0"/>
                      <a:ext cx="5271770" cy="5470525"/>
                    </a:xfrm>
                    <a:prstGeom prst="rect">
                      <a:avLst/>
                    </a:prstGeom>
                    <a:noFill/>
                    <a:ln>
                      <a:noFill/>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lang w:eastAsia="zh-CN"/>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80 </w:t>
      </w:r>
      <w:r>
        <w:rPr>
          <w:rFonts w:hint="eastAsia" w:ascii="黑体" w:hAnsi="黑体" w:eastAsia="黑体" w:cs="黑体"/>
          <w:b/>
          <w:bCs/>
          <w:sz w:val="36"/>
          <w:szCs w:val="36"/>
        </w:rPr>
        <w:t>营业性演出活动</w:t>
      </w:r>
      <w:r>
        <w:rPr>
          <w:rFonts w:hint="eastAsia" w:ascii="黑体" w:hAnsi="黑体" w:eastAsia="黑体" w:cs="黑体"/>
          <w:b/>
          <w:bCs/>
          <w:sz w:val="36"/>
          <w:szCs w:val="36"/>
          <w:lang w:eastAsia="zh-CN"/>
        </w:rPr>
        <w:t>取消</w:t>
      </w:r>
      <w:r>
        <w:rPr>
          <w:rFonts w:hint="eastAsia" w:ascii="黑体" w:hAnsi="黑体" w:eastAsia="黑体" w:cs="黑体"/>
          <w:b/>
          <w:bCs/>
          <w:sz w:val="36"/>
          <w:szCs w:val="36"/>
        </w:rPr>
        <w:t>的审批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sz w:val="24"/>
          <w:szCs w:val="24"/>
        </w:rPr>
        <w:t>一、事项名称：</w:t>
      </w:r>
      <w:r>
        <w:rPr>
          <w:rFonts w:hint="eastAsia" w:ascii="宋体" w:hAnsi="宋体" w:eastAsia="宋体" w:cs="宋体"/>
          <w:b w:val="0"/>
          <w:bCs/>
          <w:sz w:val="24"/>
          <w:szCs w:val="24"/>
        </w:rPr>
        <w:t>营业性演出活动</w:t>
      </w:r>
      <w:r>
        <w:rPr>
          <w:rFonts w:hint="eastAsia" w:ascii="宋体" w:hAnsi="宋体" w:eastAsia="宋体" w:cs="宋体"/>
          <w:b w:val="0"/>
          <w:bCs/>
          <w:sz w:val="24"/>
          <w:szCs w:val="24"/>
          <w:lang w:eastAsia="zh-CN"/>
        </w:rPr>
        <w:t>取消</w:t>
      </w:r>
      <w:r>
        <w:rPr>
          <w:rFonts w:hint="eastAsia" w:ascii="宋体" w:hAnsi="宋体" w:eastAsia="宋体" w:cs="宋体"/>
          <w:b w:val="0"/>
          <w:bCs/>
          <w:sz w:val="24"/>
          <w:szCs w:val="24"/>
        </w:rPr>
        <w:t>的审批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营业性演出管理条例》（2008年7月22日国务院令第528号，2016年2月6日予以修改）第十三条：举办营业性演出，应当向演出所在地县级人民政府文化主管部门提出申请。县级人民政府文化主管部门应当自受理申请之日起3日内作出决定。对符合本条例第二十五条规定的，发给批准文件；对不符合本条例第二十五条规定的，不予批准，书面通知申请人并说明理由。</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1.有单位的名称、组织机构和符合《营业性演出管理条例实施细则》有关规定的章程；</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2.有确定的文艺表演门类；</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3.与其规模相适应的资金；</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4.有具备表演技能的专职演员及其证明文件；</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val="0"/>
          <w:bCs/>
          <w:sz w:val="24"/>
          <w:szCs w:val="24"/>
        </w:rPr>
        <w:t>5.固定的办公、排练场所和演出需要相适应的器材设备。</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取消演出申请书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原批准文书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color w:val="000000"/>
                <w:kern w:val="2"/>
                <w:sz w:val="24"/>
                <w:szCs w:val="24"/>
                <w:lang w:val="en-US" w:eastAsia="zh-CN" w:bidi="ar-SA"/>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b w:val="0"/>
          <w:bCs/>
          <w:sz w:val="24"/>
          <w:szCs w:val="24"/>
          <w:lang w:eastAsia="zh-CN"/>
        </w:rPr>
      </w:pPr>
      <w:r>
        <w:rPr>
          <w:rFonts w:hint="eastAsia" w:cs="宋体"/>
          <w:b w:val="0"/>
          <w:bCs/>
          <w:sz w:val="24"/>
          <w:szCs w:val="24"/>
          <w:lang w:eastAsia="zh-CN"/>
        </w:rPr>
        <w:t>网上打印或现在领取</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b w:val="0"/>
          <w:bCs/>
          <w:sz w:val="24"/>
          <w:szCs w:val="24"/>
          <w:lang w:val="en-US" w:eastAsia="zh-CN"/>
        </w:rPr>
        <w:t>2</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5个工作日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cs="宋体"/>
          <w:sz w:val="24"/>
          <w:szCs w:val="24"/>
          <w:lang w:val="en-US" w:eastAsia="zh-CN"/>
        </w:rPr>
        <w:t>0746</w:t>
      </w:r>
      <w:r>
        <w:rPr>
          <w:rFonts w:hint="eastAsia" w:ascii="宋体" w:hAnsi="宋体" w:eastAsia="宋体" w:cs="宋体"/>
          <w:sz w:val="24"/>
          <w:szCs w:val="24"/>
          <w:lang w:val="en-US" w:eastAsia="zh-CN"/>
        </w:rPr>
        <w:t>-5722505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w:t>
      </w:r>
      <w:r>
        <w:rPr>
          <w:rFonts w:hint="eastAsia" w:cs="宋体"/>
          <w:sz w:val="24"/>
          <w:szCs w:val="24"/>
          <w:lang w:eastAsia="zh-CN"/>
        </w:rPr>
        <w:t>074</w:t>
      </w:r>
      <w:r>
        <w:rPr>
          <w:rFonts w:hint="eastAsia" w:cs="宋体"/>
          <w:sz w:val="24"/>
          <w:szCs w:val="24"/>
          <w:lang w:val="en-US" w:eastAsia="zh-CN"/>
        </w:rPr>
        <w:t>6</w:t>
      </w:r>
      <w:r>
        <w:rPr>
          <w:rFonts w:hint="eastAsia" w:ascii="宋体" w:hAnsi="宋体" w:eastAsia="宋体" w:cs="宋体"/>
          <w:sz w:val="24"/>
          <w:szCs w:val="24"/>
          <w:lang w:eastAsia="zh-CN"/>
        </w:rPr>
        <w:t>-5755405</w:t>
      </w:r>
    </w:p>
    <w:p>
      <w:pPr>
        <w:pStyle w:val="2"/>
        <w:numPr>
          <w:numId w:val="0"/>
        </w:numPr>
        <w:shd w:val="clear" w:color="auto" w:fill="FFFFFF"/>
        <w:tabs>
          <w:tab w:val="left" w:pos="0"/>
        </w:tabs>
        <w:spacing w:before="0" w:beforeAutospacing="0" w:after="0" w:afterAutospacing="0" w:line="520" w:lineRule="exact"/>
        <w:ind w:left="105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受理员对材料审核，符合法定程序的直接受理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张懿</w:t>
            </w:r>
          </w:p>
        </w:tc>
        <w:tc>
          <w:tcPr>
            <w:tcW w:w="1336"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审查人员审查材料，作出同意或者不同意的决定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t>一日内同时申请人领取决定文件</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1</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b/>
          <w:bCs/>
          <w:sz w:val="24"/>
          <w:szCs w:val="24"/>
          <w:lang w:val="en-US" w:eastAsia="zh-CN"/>
        </w:rPr>
        <w:t>办理流程</w:t>
      </w: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71770" cy="5470525"/>
            <wp:effectExtent l="0" t="0" r="5080" b="15875"/>
            <wp:docPr id="8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6"/>
                    <pic:cNvPicPr>
                      <a:picLocks noChangeAspect="1"/>
                    </pic:cNvPicPr>
                  </pic:nvPicPr>
                  <pic:blipFill>
                    <a:blip r:embed="rId66">
                      <a:lum/>
                    </a:blip>
                    <a:stretch>
                      <a:fillRect/>
                    </a:stretch>
                  </pic:blipFill>
                  <pic:spPr>
                    <a:xfrm>
                      <a:off x="0" y="0"/>
                      <a:ext cx="5271770" cy="5470525"/>
                    </a:xfrm>
                    <a:prstGeom prst="rect">
                      <a:avLst/>
                    </a:prstGeom>
                    <a:noFill/>
                    <a:ln>
                      <a:noFill/>
                    </a:ln>
                  </pic:spPr>
                </pic:pic>
              </a:graphicData>
            </a:graphic>
          </wp:inline>
        </w:drawing>
      </w: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81 </w:t>
      </w:r>
      <w:r>
        <w:rPr>
          <w:rFonts w:hint="eastAsia" w:ascii="黑体" w:hAnsi="黑体" w:eastAsia="黑体" w:cs="黑体"/>
          <w:b/>
          <w:bCs/>
          <w:sz w:val="36"/>
          <w:szCs w:val="36"/>
        </w:rPr>
        <w:t>营业性演出活动举办的审批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sz w:val="24"/>
          <w:szCs w:val="24"/>
        </w:rPr>
        <w:t>一、事项名称：</w:t>
      </w:r>
      <w:r>
        <w:rPr>
          <w:rFonts w:hint="eastAsia" w:ascii="宋体" w:hAnsi="宋体" w:eastAsia="宋体" w:cs="宋体"/>
          <w:b w:val="0"/>
          <w:bCs/>
          <w:sz w:val="24"/>
          <w:szCs w:val="24"/>
        </w:rPr>
        <w:t>营业性演出活动举办的审批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营业性演出管理条例》（2008年7月22日国务院令第528号，2016年2月6日予以修改）第十三条：举办营业性演出，应当向演出所在地县级人民政府文化主管部门提出申请。县级人民政府文化主管部门应当自受理申请之日起3日内作出决定。对符合本条例第二十五条规定的，发给批准文件；对不符合本条例第二十五条规定的，不予批准，书面通知申请人并说明理由。</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1.有演出经营场地和参加演出的表演团体和演职人员；</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2.有举办单位；</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val="0"/>
          <w:bCs/>
          <w:sz w:val="24"/>
          <w:szCs w:val="24"/>
        </w:rPr>
        <w:t>3.有举办演出所需要的资金和设备。</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营业性演出申请登记表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《营业性演出许可证》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演员名单及演员有效身份证明复印件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演出协议和文艺表演团体、演员同意参加的书面函及演出承诺书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未成年人监护人出具的书面同意函</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7</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场地证明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8</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《娱乐经营许可证》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复印</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9</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举办临时搭建舞台需提供消防部门批准文件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复印</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48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演出节目单及与节目单内容对应的视听资料</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eastAsia="zh-CN"/>
        </w:rPr>
      </w:pPr>
      <w:r>
        <w:rPr>
          <w:rFonts w:hint="eastAsia" w:cs="宋体"/>
          <w:sz w:val="24"/>
          <w:szCs w:val="24"/>
          <w:lang w:eastAsia="zh-CN"/>
        </w:rPr>
        <w:t>网上打印或现在领取</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b w:val="0"/>
          <w:bCs/>
          <w:sz w:val="24"/>
          <w:szCs w:val="24"/>
          <w:lang w:val="en-US" w:eastAsia="zh-CN"/>
        </w:rPr>
        <w:t>2</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5个工作日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w:t>
      </w:r>
      <w:r>
        <w:rPr>
          <w:rFonts w:hint="eastAsia" w:cs="宋体"/>
          <w:sz w:val="24"/>
          <w:szCs w:val="24"/>
          <w:lang w:val="en-US" w:eastAsia="zh-CN"/>
        </w:rPr>
        <w:t>6</w:t>
      </w:r>
      <w:r>
        <w:rPr>
          <w:rFonts w:hint="eastAsia" w:ascii="宋体" w:hAnsi="宋体" w:eastAsia="宋体" w:cs="宋体"/>
          <w:sz w:val="24"/>
          <w:szCs w:val="24"/>
          <w:lang w:val="en-US" w:eastAsia="zh-CN"/>
        </w:rPr>
        <w:t>-5722505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w:t>
      </w:r>
      <w:r>
        <w:rPr>
          <w:rFonts w:hint="eastAsia" w:cs="宋体"/>
          <w:sz w:val="24"/>
          <w:szCs w:val="24"/>
          <w:lang w:val="en-US" w:eastAsia="zh-CN"/>
        </w:rPr>
        <w:t>6</w:t>
      </w:r>
      <w:r>
        <w:rPr>
          <w:rFonts w:hint="eastAsia" w:ascii="宋体" w:hAnsi="宋体" w:eastAsia="宋体" w:cs="宋体"/>
          <w:sz w:val="24"/>
          <w:szCs w:val="24"/>
          <w:lang w:eastAsia="zh-CN"/>
        </w:rPr>
        <w:t>-5755405</w:t>
      </w:r>
    </w:p>
    <w:p>
      <w:pPr>
        <w:pStyle w:val="2"/>
        <w:numPr>
          <w:numId w:val="0"/>
        </w:numPr>
        <w:shd w:val="clear" w:color="auto" w:fill="FFFFFF"/>
        <w:tabs>
          <w:tab w:val="left" w:pos="0"/>
        </w:tabs>
        <w:spacing w:before="0" w:beforeAutospacing="0" w:after="0" w:afterAutospacing="0" w:line="520" w:lineRule="exact"/>
        <w:ind w:left="105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5个工作小时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受理员对材料审核，符合法定程序的直接受理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张懿</w:t>
            </w:r>
          </w:p>
        </w:tc>
        <w:tc>
          <w:tcPr>
            <w:tcW w:w="1336"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 xml:space="preserve">1个工作日 </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审查人员审查材料，作出同意或者不同意的决定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5个工作小时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一日内同时申请人领取决定文件</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1</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b/>
          <w:bCs/>
          <w:sz w:val="24"/>
          <w:szCs w:val="24"/>
          <w:lang w:val="en-US" w:eastAsia="zh-CN"/>
        </w:rPr>
        <w:t>办理流程</w:t>
      </w: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71770" cy="5470525"/>
            <wp:effectExtent l="0" t="0" r="5080" b="15875"/>
            <wp:docPr id="8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7"/>
                    <pic:cNvPicPr>
                      <a:picLocks noChangeAspect="1"/>
                    </pic:cNvPicPr>
                  </pic:nvPicPr>
                  <pic:blipFill>
                    <a:blip r:embed="rId66">
                      <a:lum/>
                    </a:blip>
                    <a:stretch>
                      <a:fillRect/>
                    </a:stretch>
                  </pic:blipFill>
                  <pic:spPr>
                    <a:xfrm>
                      <a:off x="0" y="0"/>
                      <a:ext cx="5271770" cy="5470525"/>
                    </a:xfrm>
                    <a:prstGeom prst="rect">
                      <a:avLst/>
                    </a:prstGeom>
                    <a:noFill/>
                    <a:ln>
                      <a:noFill/>
                    </a:ln>
                  </pic:spPr>
                </pic:pic>
              </a:graphicData>
            </a:graphic>
          </wp:inline>
        </w:drawing>
      </w: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eastAsia="黑体" w:cs="黑体"/>
          <w:b/>
          <w:bCs/>
          <w:sz w:val="36"/>
          <w:szCs w:val="36"/>
        </w:rPr>
      </w:pPr>
      <w:r>
        <w:rPr>
          <w:rFonts w:hint="eastAsia" w:ascii="黑体" w:eastAsia="黑体" w:cs="黑体"/>
          <w:b/>
          <w:bCs/>
          <w:sz w:val="36"/>
          <w:szCs w:val="36"/>
          <w:lang w:val="en-US" w:eastAsia="zh-CN"/>
        </w:rPr>
        <w:t xml:space="preserve">82 </w:t>
      </w:r>
      <w:r>
        <w:rPr>
          <w:rFonts w:hint="eastAsia" w:ascii="黑体" w:eastAsia="黑体" w:cs="黑体"/>
          <w:b/>
          <w:bCs/>
          <w:sz w:val="36"/>
          <w:szCs w:val="36"/>
        </w:rPr>
        <w:t>营业性演出活动增加演出地备案的审批</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cs="宋体"/>
          <w:b/>
          <w:sz w:val="24"/>
          <w:szCs w:val="24"/>
          <w:lang w:eastAsia="zh-CN"/>
        </w:rPr>
        <w:t>一、</w:t>
      </w:r>
      <w:r>
        <w:rPr>
          <w:rFonts w:hint="eastAsia" w:ascii="宋体" w:eastAsia="宋体" w:cs="宋体"/>
          <w:b/>
          <w:sz w:val="24"/>
          <w:szCs w:val="24"/>
        </w:rPr>
        <w:t>事项名称：</w:t>
      </w:r>
      <w:r>
        <w:rPr>
          <w:rFonts w:hint="eastAsia" w:ascii="宋体" w:eastAsia="宋体" w:cs="宋体"/>
          <w:b w:val="0"/>
          <w:bCs/>
          <w:sz w:val="24"/>
          <w:szCs w:val="24"/>
        </w:rPr>
        <w:t>营业性演出活动增加演出地备案的审批</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二、办理依据：</w:t>
      </w:r>
      <w:r>
        <w:rPr>
          <w:rFonts w:hint="eastAsia" w:ascii="宋体" w:eastAsia="宋体" w:cs="宋体"/>
          <w:b w:val="0"/>
          <w:bCs/>
          <w:sz w:val="24"/>
          <w:szCs w:val="24"/>
        </w:rPr>
        <w:t>《营业性演出管理条例》（2008年7月22日国务院令第528号，2016年2月6日予以修改）第十三条：举办营业性演出，应当向演出所在地县级人民政府文化主管部门提出申请。县级人民政府文化主管部门应当自受理申请之日起3日内作出决定。对符合本条例第二十五条规定的，发给批准文件；对不符合本条例第二十五条规定的，不予批准，书面通知申请人并说明理由。</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1.有单位的名称、组织机构和符合《营业性演出管理条例实施细则》有关规定的章程；</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2.有确定的文艺表演门类；</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3.与其规模相适应的资金；</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4.有具备表演技能的专职演员及其证明文件；</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val="0"/>
          <w:bCs/>
          <w:sz w:val="24"/>
          <w:szCs w:val="24"/>
        </w:rPr>
        <w:t>5.固定的办公、排练场所和演出需要相适应的器材设备。</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营业性演出申请登记表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《营业性演出许可证》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asci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场地证明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asci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《娱乐经营许可证》复印件或《公众聚集场所投入使用、营业前消防安全检查合格证》；或者《演出场所经营单位备案证明》复印件或者《营业性演出许可证》复印件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eastAsia="zh-CN"/>
              </w:rPr>
              <w:t>复印</w:t>
            </w:r>
            <w:r>
              <w:rPr>
                <w:rFonts w:hint="eastAsia" w:asci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ascii="宋体" w:eastAsia="宋体" w:cs="宋体"/>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申请</w:t>
            </w:r>
            <w:r>
              <w:rPr>
                <w:rFonts w:hint="eastAsia" w:ascii="宋体" w:eastAsia="宋体" w:cs="宋体"/>
                <w:sz w:val="24"/>
                <w:szCs w:val="24"/>
              </w:rPr>
              <w:t>举办临时搭建舞台需提供消防部门批准文件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eastAsia="zh-CN"/>
              </w:rPr>
              <w:t>复印</w:t>
            </w:r>
            <w:r>
              <w:rPr>
                <w:rFonts w:hint="eastAsia" w:asci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ascii="宋体" w:eastAsia="宋体" w:cs="宋体"/>
                <w:sz w:val="24"/>
                <w:szCs w:val="24"/>
                <w:lang w:val="en-US" w:eastAsia="zh-CN"/>
              </w:rPr>
              <w:t>6</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480" w:lineRule="exact"/>
              <w:jc w:val="center"/>
              <w:textAlignment w:val="auto"/>
              <w:rPr>
                <w:rFonts w:hint="eastAsia" w:ascii="宋体" w:eastAsia="宋体" w:cs="宋体"/>
                <w:sz w:val="24"/>
                <w:szCs w:val="24"/>
              </w:rPr>
            </w:pPr>
            <w:r>
              <w:rPr>
                <w:rFonts w:hint="eastAsia" w:ascii="宋体" w:eastAsia="宋体" w:cs="宋体"/>
                <w:sz w:val="24"/>
                <w:szCs w:val="24"/>
              </w:rPr>
              <w:t>节目单及与节目单内容对应的视听资料</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ascii="宋体" w:eastAsia="宋体" w:cs="宋体"/>
                <w:sz w:val="24"/>
                <w:szCs w:val="24"/>
                <w:lang w:val="en-US" w:eastAsia="zh-CN"/>
              </w:rPr>
              <w:t>7</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480" w:lineRule="exact"/>
              <w:jc w:val="center"/>
              <w:textAlignment w:val="auto"/>
              <w:rPr>
                <w:rFonts w:hint="eastAsia" w:ascii="宋体" w:eastAsia="宋体" w:cs="宋体"/>
                <w:sz w:val="24"/>
                <w:szCs w:val="24"/>
              </w:rPr>
            </w:pPr>
            <w:r>
              <w:rPr>
                <w:rFonts w:hint="eastAsia" w:ascii="宋体" w:eastAsia="宋体" w:cs="宋体"/>
                <w:sz w:val="24"/>
                <w:szCs w:val="24"/>
              </w:rPr>
              <w:t>原批准文书</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color w:val="000000"/>
                <w:kern w:val="2"/>
                <w:sz w:val="24"/>
                <w:szCs w:val="24"/>
                <w:lang w:val="en-US" w:eastAsia="zh-CN" w:bidi="ar-SA"/>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color w:val="000000"/>
                <w:kern w:val="2"/>
                <w:sz w:val="24"/>
                <w:szCs w:val="24"/>
                <w:lang w:val="en-US" w:eastAsia="zh-CN" w:bidi="ar-SA"/>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color w:val="000000"/>
                <w:kern w:val="2"/>
                <w:sz w:val="24"/>
                <w:szCs w:val="24"/>
                <w:lang w:val="en-US" w:eastAsia="zh-CN" w:bidi="ar-SA"/>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bl>
    <w:p>
      <w:pPr>
        <w:spacing w:line="520" w:lineRule="exact"/>
        <w:rPr>
          <w:rFonts w:hint="eastAsia" w:cs="宋体"/>
          <w:sz w:val="24"/>
          <w:szCs w:val="24"/>
          <w:lang w:eastAsia="zh-CN"/>
        </w:rPr>
      </w:pPr>
      <w:r>
        <w:rPr>
          <w:rFonts w:hint="eastAsia" w:ascii="宋体" w:eastAsia="宋体" w:cs="宋体"/>
          <w:b/>
          <w:sz w:val="24"/>
          <w:szCs w:val="24"/>
        </w:rPr>
        <w:t xml:space="preserve">十一、表格及样表下载： </w:t>
      </w:r>
      <w:r>
        <w:rPr>
          <w:rFonts w:hint="eastAsia" w:cs="宋体"/>
          <w:sz w:val="24"/>
          <w:szCs w:val="24"/>
          <w:lang w:eastAsia="zh-CN"/>
        </w:rPr>
        <w:t>网上打印或现在领取</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十三、承诺办结时限：</w:t>
      </w:r>
      <w:r>
        <w:rPr>
          <w:rFonts w:hint="eastAsia" w:ascii="宋体" w:cs="宋体"/>
          <w:b/>
          <w:sz w:val="24"/>
          <w:szCs w:val="24"/>
          <w:lang w:val="en-US" w:eastAsia="zh-CN"/>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5个工作日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eastAsia="zh-CN"/>
        </w:rPr>
        <w:t>咨询电话：</w:t>
      </w:r>
      <w:r>
        <w:rPr>
          <w:rFonts w:hint="eastAsia" w:ascii="宋体" w:eastAsia="宋体" w:cs="宋体"/>
          <w:sz w:val="24"/>
          <w:szCs w:val="24"/>
          <w:lang w:val="en-US" w:eastAsia="zh-CN"/>
        </w:rPr>
        <w:t>074</w:t>
      </w:r>
      <w:r>
        <w:rPr>
          <w:rFonts w:hint="eastAsia" w:cs="宋体"/>
          <w:sz w:val="24"/>
          <w:szCs w:val="24"/>
          <w:lang w:val="en-US" w:eastAsia="zh-CN"/>
        </w:rPr>
        <w:t>6</w:t>
      </w:r>
      <w:r>
        <w:rPr>
          <w:rFonts w:hint="eastAsia" w:ascii="宋体" w:eastAsia="宋体" w:cs="宋体"/>
          <w:sz w:val="24"/>
          <w:szCs w:val="24"/>
          <w:lang w:val="en-US" w:eastAsia="zh-CN"/>
        </w:rPr>
        <w:t>-5722505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eastAsia="宋体" w:cs="宋体"/>
          <w:sz w:val="24"/>
          <w:szCs w:val="24"/>
          <w:lang w:eastAsia="zh-CN"/>
        </w:rPr>
        <w:t>监督投诉电话：074</w:t>
      </w:r>
      <w:r>
        <w:rPr>
          <w:rFonts w:hint="eastAsia" w:cs="宋体"/>
          <w:sz w:val="24"/>
          <w:szCs w:val="24"/>
          <w:lang w:val="en-US" w:eastAsia="zh-CN"/>
        </w:rPr>
        <w:t>6</w:t>
      </w:r>
      <w:r>
        <w:rPr>
          <w:rFonts w:hint="eastAsia" w:ascii="宋体" w:eastAsia="宋体" w:cs="宋体"/>
          <w:sz w:val="24"/>
          <w:szCs w:val="24"/>
          <w:lang w:eastAsia="zh-CN"/>
        </w:rPr>
        <w:t>-5755405</w:t>
      </w:r>
    </w:p>
    <w:p>
      <w:pPr>
        <w:pStyle w:val="2"/>
        <w:numPr>
          <w:numId w:val="0"/>
        </w:numPr>
        <w:shd w:val="clear" w:color="auto" w:fill="FFFFFF"/>
        <w:tabs>
          <w:tab w:val="left" w:pos="0"/>
        </w:tabs>
        <w:spacing w:before="0" w:beforeAutospacing="0" w:after="0" w:afterAutospacing="0" w:line="520" w:lineRule="exact"/>
        <w:ind w:left="1050" w:leftChars="0"/>
        <w:jc w:val="left"/>
        <w:rPr>
          <w:rFonts w:hint="eastAsia" w:ascii="宋体" w:eastAsia="宋体" w:cs="宋体"/>
          <w:b/>
          <w:bCs/>
          <w:sz w:val="24"/>
          <w:szCs w:val="24"/>
          <w:lang w:val="en-US" w:eastAsia="zh-CN"/>
        </w:rPr>
      </w:pPr>
      <w:r>
        <w:rPr>
          <w:rFonts w:hint="eastAsia" w:cs="宋体"/>
          <w:b/>
          <w:bCs/>
          <w:sz w:val="24"/>
          <w:szCs w:val="24"/>
          <w:lang w:val="en-US" w:eastAsia="zh-CN"/>
        </w:rPr>
        <w:t>十八、</w:t>
      </w: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color w:val="000000"/>
                <w:kern w:val="2"/>
                <w:sz w:val="24"/>
                <w:szCs w:val="24"/>
                <w:lang w:val="en-US" w:eastAsia="zh-CN" w:bidi="ar-SA"/>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lang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eastAsia="宋体" w:cs="宋体"/>
                <w:color w:val="000000"/>
                <w:kern w:val="2"/>
                <w:sz w:val="24"/>
                <w:szCs w:val="24"/>
                <w:lang w:val="en-US" w:eastAsia="zh-CN" w:bidi="ar-SA"/>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lang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hint="eastAsia" w:cs="宋体"/>
          <w:sz w:val="24"/>
          <w:szCs w:val="24"/>
          <w:lang w:val="en-US" w:eastAsia="zh-CN"/>
        </w:rPr>
        <w:t>0</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eastAsia="宋体" w:cs="宋体"/>
          <w:b/>
          <w:bCs/>
          <w:sz w:val="24"/>
          <w:szCs w:val="24"/>
          <w:lang w:val="en-US" w:eastAsia="zh-CN"/>
        </w:rPr>
      </w:pPr>
      <w:r>
        <w:rPr>
          <w:rFonts w:hint="eastAsia" w:ascii="宋体" w:eastAsia="宋体" w:cs="宋体"/>
          <w:sz w:val="24"/>
          <w:szCs w:val="24"/>
          <w:lang w:val="en-US" w:eastAsia="zh-CN"/>
        </w:rPr>
        <w:br w:type="page"/>
      </w:r>
      <w:r>
        <w:rPr>
          <w:rFonts w:hint="eastAsia" w:ascii="宋体" w:eastAsia="宋体" w:cs="宋体"/>
          <w:b/>
          <w:bCs/>
          <w:sz w:val="24"/>
          <w:szCs w:val="24"/>
          <w:lang w:val="en-US" w:eastAsia="zh-CN"/>
        </w:rPr>
        <w:t>办理流程</w:t>
      </w: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inline distT="0" distB="0" distL="113665" distR="113665">
            <wp:extent cx="5271770" cy="5470525"/>
            <wp:effectExtent l="0" t="0" r="5080" b="15875"/>
            <wp:docPr id="86"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pic:cNvPicPr>
                      <a:picLocks noChangeAspect="1"/>
                    </pic:cNvPicPr>
                  </pic:nvPicPr>
                  <pic:blipFill>
                    <a:blip r:embed="rId66"/>
                    <a:stretch>
                      <a:fillRect/>
                    </a:stretch>
                  </pic:blipFill>
                  <pic:spPr>
                    <a:xfrm>
                      <a:off x="0" y="0"/>
                      <a:ext cx="5271770" cy="5470525"/>
                    </a:xfrm>
                    <a:prstGeom prst="rect">
                      <a:avLst/>
                    </a:prstGeom>
                    <a:noFill/>
                    <a:ln w="9525" cap="flat" cmpd="sng">
                      <a:noFill/>
                      <a:prstDash val="solid"/>
                      <a:miter/>
                    </a:ln>
                  </pic:spPr>
                </pic:pic>
              </a:graphicData>
            </a:graphic>
          </wp:inline>
        </w:drawing>
      </w: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83 </w:t>
      </w:r>
      <w:r>
        <w:rPr>
          <w:rFonts w:hint="eastAsia" w:ascii="黑体" w:hAnsi="黑体" w:eastAsia="黑体" w:cs="黑体"/>
          <w:b/>
          <w:bCs/>
          <w:sz w:val="36"/>
          <w:szCs w:val="36"/>
        </w:rPr>
        <w:t>有线广播电视传输覆盖网工程建设及验收审核</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有线广播电视传输覆盖网工程建设及验收审核</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广播电视管理条例》（1997年8月11日国务院令第228号，2013年12月7日国务院令第645号第一次修订，2017年3月1日国务院令第676号第二次修订）第十七条：国务院广播电视行政部门应当对全国广播电视传输覆盖网按照国家的统一标准实行统一规划，并实行分级建设和开发。县级以上地方人民政府广播电视行政部门应当按照国家有关规定，组建和管理本行政区域内的广播电视传输覆盖网。第二十二条：广播电视传输覆盖网的工程建设和使用的广播电视技术设备，应当符合国家标准、行业标准。工程竣工后，由广播电视行政部门组织验收，验收合格的，方可投入使用。</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根据《广播电视管理条例》（1997年08月11日国务院令第228号发布 根据2013年12月07日《国务院关于修改部分行政法规的决定》第一次修订 根据2017年3月1日《国务院关于修改和废止部分行政法规的决定》第二次修订）第十七条、第二十二、第二十三条规定，符合以下全部条件的单位可以提出申请：</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一、符合本省有线广播电视传输覆盖网总体规划和总体技术方案；</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二、有线广播电视传输覆盖网的工程选址、设计、施工、安装，符合国家有关规定；</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val="0"/>
          <w:bCs/>
          <w:sz w:val="24"/>
          <w:szCs w:val="24"/>
        </w:rPr>
        <w:t>三、广播电视传输覆盖网的工程建设和使用的广播电视技术设备，应当符合国家标准、行业标准。</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请示文件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广播电视设备器材入网认定证书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网上打印或现在领取</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4个工作日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w:t>
      </w:r>
      <w:r>
        <w:rPr>
          <w:rFonts w:hint="eastAsia" w:cs="宋体"/>
          <w:sz w:val="24"/>
          <w:szCs w:val="24"/>
          <w:lang w:val="en-US" w:eastAsia="zh-CN"/>
        </w:rPr>
        <w:t>6</w:t>
      </w:r>
      <w:r>
        <w:rPr>
          <w:rFonts w:hint="eastAsia" w:ascii="宋体" w:hAnsi="宋体" w:eastAsia="宋体" w:cs="宋体"/>
          <w:sz w:val="24"/>
          <w:szCs w:val="24"/>
          <w:lang w:val="en-US" w:eastAsia="zh-CN"/>
        </w:rPr>
        <w:t>-5722505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w:t>
      </w:r>
      <w:r>
        <w:rPr>
          <w:rFonts w:hint="eastAsia" w:cs="宋体"/>
          <w:sz w:val="24"/>
          <w:szCs w:val="24"/>
          <w:lang w:val="en-US" w:eastAsia="zh-CN"/>
        </w:rPr>
        <w:t>6</w:t>
      </w:r>
      <w:r>
        <w:rPr>
          <w:rFonts w:hint="eastAsia" w:ascii="宋体" w:hAnsi="宋体" w:eastAsia="宋体" w:cs="宋体"/>
          <w:sz w:val="24"/>
          <w:szCs w:val="24"/>
          <w:lang w:eastAsia="zh-CN"/>
        </w:rPr>
        <w:t>-5755405</w:t>
      </w:r>
    </w:p>
    <w:p>
      <w:pPr>
        <w:pStyle w:val="2"/>
        <w:numPr>
          <w:numId w:val="0"/>
        </w:numPr>
        <w:shd w:val="clear" w:color="auto" w:fill="FFFFFF"/>
        <w:tabs>
          <w:tab w:val="left" w:pos="0"/>
        </w:tabs>
        <w:spacing w:before="0" w:beforeAutospacing="0" w:after="0" w:afterAutospacing="0" w:line="520" w:lineRule="exact"/>
        <w:ind w:left="105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李明</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申请材料符合法定条件予以受理，不符合的退回并说明理由</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科室负责人</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2</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根据受理材料作出审批或不审批决定。行政审批股股长</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李明</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给予受理的发给申请人许可证件，不予受理的书面告知理由</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ascii="宋体" w:hAnsi="宋体" w:eastAsia="宋体" w:cs="宋体"/>
          <w:sz w:val="24"/>
          <w:szCs w:val="24"/>
          <w:lang w:val="en-US" w:eastAsia="zh-CN"/>
        </w:rPr>
        <w:t>1次</w:t>
      </w:r>
    </w:p>
    <w:p>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br w:type="page"/>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12512" behindDoc="0" locked="0" layoutInCell="1" allowOverlap="1">
            <wp:simplePos x="0" y="0"/>
            <wp:positionH relativeFrom="column">
              <wp:posOffset>400050</wp:posOffset>
            </wp:positionH>
            <wp:positionV relativeFrom="paragraph">
              <wp:posOffset>92710</wp:posOffset>
            </wp:positionV>
            <wp:extent cx="5048250" cy="6810375"/>
            <wp:effectExtent l="0" t="0" r="0" b="9525"/>
            <wp:wrapNone/>
            <wp:docPr id="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
                    <pic:cNvPicPr>
                      <a:picLocks noChangeAspect="1"/>
                    </pic:cNvPicPr>
                  </pic:nvPicPr>
                  <pic:blipFill>
                    <a:blip r:embed="rId67">
                      <a:lum/>
                    </a:blip>
                    <a:stretch>
                      <a:fillRect/>
                    </a:stretch>
                  </pic:blipFill>
                  <pic:spPr>
                    <a:xfrm>
                      <a:off x="0" y="0"/>
                      <a:ext cx="5048250" cy="6810375"/>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spacing w:line="680" w:lineRule="exact"/>
        <w:jc w:val="center"/>
        <w:rPr>
          <w:rFonts w:hint="eastAsia" w:ascii="宋体" w:hAnsi="宋体" w:eastAsia="宋体" w:cs="宋体"/>
          <w:b/>
          <w:bCs/>
          <w:sz w:val="24"/>
          <w:szCs w:val="24"/>
        </w:rPr>
      </w:pPr>
      <w:r>
        <w:rPr>
          <w:rFonts w:hint="eastAsia" w:ascii="黑体" w:hAnsi="黑体" w:eastAsia="黑体" w:cs="黑体"/>
          <w:b/>
          <w:bCs/>
          <w:sz w:val="36"/>
          <w:szCs w:val="36"/>
          <w:lang w:val="en-US" w:eastAsia="zh-CN"/>
        </w:rPr>
        <w:t xml:space="preserve">84 </w:t>
      </w:r>
      <w:r>
        <w:rPr>
          <w:rFonts w:hint="eastAsia" w:ascii="黑体" w:hAnsi="黑体" w:eastAsia="黑体" w:cs="黑体"/>
          <w:b/>
          <w:bCs/>
          <w:sz w:val="36"/>
          <w:szCs w:val="36"/>
        </w:rPr>
        <w:t>有争议可移动文物的裁定</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有争议可移动文物的裁定</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《文物认定管理暂行办法》》（中华人民共和国文化部令〔2009〕第46号）第三条  认定文物，由县级以上地方文物行政部门负责。认定文物发生争议的，由省级文物行政部门作出裁定。 省级文物行政部门应当根据国务院文物行政部门的要求，认定特定的文化资源为文物。第十一条  文物收藏单位收藏文物的定级，由主管的文物行政部门备案确认。 文物行政部门应当建立民间收藏文物定级的工作机制，组织开展民间收藏文物的定级工作。定级的民间收藏文物，由主管的地方文物行政部门备案。</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行政确认</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sz w:val="24"/>
          <w:szCs w:val="24"/>
        </w:rPr>
        <w:t>六、服务对象：</w:t>
      </w:r>
      <w:r>
        <w:rPr>
          <w:rFonts w:hint="eastAsia" w:ascii="宋体" w:hAnsi="宋体" w:eastAsia="宋体" w:cs="宋体"/>
          <w:b w:val="0"/>
          <w:bCs/>
          <w:sz w:val="24"/>
          <w:szCs w:val="24"/>
          <w:lang w:eastAsia="zh-CN"/>
        </w:rPr>
        <w:t>企业法人^事业法人^社会组织法人^非法人企业^行政机关^其他组织</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湖南省永州市江永县潇浦镇千家峒路2号政务中心西</w:t>
      </w:r>
      <w:r>
        <w:rPr>
          <w:rFonts w:hint="eastAsia" w:cs="宋体"/>
          <w:sz w:val="24"/>
          <w:szCs w:val="24"/>
          <w:lang w:val="en-US" w:eastAsia="zh-CN"/>
        </w:rPr>
        <w:t>一</w:t>
      </w:r>
      <w:r>
        <w:rPr>
          <w:rFonts w:hint="eastAsia" w:ascii="宋体" w:hAnsi="宋体" w:eastAsia="宋体" w:cs="宋体"/>
          <w:sz w:val="24"/>
          <w:szCs w:val="24"/>
          <w:lang w:eastAsia="zh-CN"/>
        </w:rPr>
        <w:t>厅综合窗口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申请材料齐全，符合法定形式</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县级以上文物行政部门可移动文物的认定结论文书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网上现场都可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湖南省可移动文物认定争议裁定申请表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网上现场都可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rPr>
              <w:t>地方文物部门认定意见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网上现场都可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请示报告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网上现场都可</w:t>
            </w:r>
            <w:r>
              <w:rPr>
                <w:rFonts w:hint="eastAsia" w:ascii="宋体" w:hAnsi="宋体" w:eastAsia="宋体" w:cs="宋体"/>
                <w:sz w:val="24"/>
                <w:szCs w:val="24"/>
              </w:rPr>
              <w:t>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 xml:space="preserve">    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color w:val="000000"/>
          <w:kern w:val="2"/>
          <w:sz w:val="24"/>
          <w:szCs w:val="24"/>
          <w:lang w:val="en-US" w:eastAsia="zh-CN" w:bidi="ar-SA"/>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30个工作日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cs="宋体"/>
          <w:sz w:val="24"/>
          <w:szCs w:val="24"/>
          <w:lang w:val="en-US" w:eastAsia="zh-CN"/>
        </w:rPr>
        <w:t>0746</w:t>
      </w:r>
      <w:r>
        <w:rPr>
          <w:rFonts w:hint="eastAsia" w:ascii="宋体" w:hAnsi="宋体" w:eastAsia="宋体" w:cs="宋体"/>
          <w:sz w:val="24"/>
          <w:szCs w:val="24"/>
          <w:lang w:val="en-US" w:eastAsia="zh-CN"/>
        </w:rPr>
        <w:t>-5722505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w:t>
      </w:r>
      <w:r>
        <w:rPr>
          <w:rFonts w:hint="eastAsia" w:cs="宋体"/>
          <w:sz w:val="24"/>
          <w:szCs w:val="24"/>
          <w:lang w:eastAsia="zh-CN"/>
        </w:rPr>
        <w:t>074</w:t>
      </w:r>
      <w:r>
        <w:rPr>
          <w:rFonts w:hint="eastAsia" w:cs="宋体"/>
          <w:sz w:val="24"/>
          <w:szCs w:val="24"/>
          <w:lang w:val="en-US" w:eastAsia="zh-CN"/>
        </w:rPr>
        <w:t>6</w:t>
      </w:r>
      <w:r>
        <w:rPr>
          <w:rFonts w:hint="eastAsia" w:ascii="宋体" w:hAnsi="宋体" w:eastAsia="宋体" w:cs="宋体"/>
          <w:sz w:val="24"/>
          <w:szCs w:val="24"/>
          <w:lang w:eastAsia="zh-CN"/>
        </w:rPr>
        <w:t>—</w:t>
      </w:r>
      <w:r>
        <w:rPr>
          <w:rFonts w:hint="eastAsia"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105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color w:val="000000"/>
                <w:kern w:val="2"/>
                <w:sz w:val="24"/>
                <w:szCs w:val="24"/>
                <w:lang w:val="en-US" w:eastAsia="zh-CN" w:bidi="ar-SA"/>
              </w:rPr>
            </w:pPr>
            <w:r>
              <w:rPr>
                <w:rFonts w:hint="eastAsia" w:cs="宋体"/>
                <w:color w:val="000000"/>
                <w:kern w:val="2"/>
                <w:sz w:val="24"/>
                <w:szCs w:val="24"/>
                <w:lang w:val="en-US" w:eastAsia="zh-CN" w:bidi="ar-SA"/>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59070" cy="7437755"/>
            <wp:effectExtent l="0" t="0" r="17780" b="10795"/>
            <wp:docPr id="8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8"/>
                    <pic:cNvPicPr>
                      <a:picLocks noChangeAspect="1"/>
                    </pic:cNvPicPr>
                  </pic:nvPicPr>
                  <pic:blipFill>
                    <a:blip r:embed="rId68">
                      <a:lum/>
                    </a:blip>
                    <a:stretch>
                      <a:fillRect/>
                    </a:stretch>
                  </pic:blipFill>
                  <pic:spPr>
                    <a:xfrm>
                      <a:off x="0" y="0"/>
                      <a:ext cx="5259070" cy="7437755"/>
                    </a:xfrm>
                    <a:prstGeom prst="rect">
                      <a:avLst/>
                    </a:prstGeom>
                    <a:noFill/>
                    <a:ln>
                      <a:noFill/>
                    </a:ln>
                  </pic:spPr>
                </pic:pic>
              </a:graphicData>
            </a:graphic>
          </wp:inline>
        </w:drawing>
      </w: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湖南省永州市江永县潇浦镇千家峒路2号政务大厅窗口心</w:t>
      </w: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85 </w:t>
      </w:r>
      <w:r>
        <w:rPr>
          <w:rFonts w:hint="eastAsia" w:ascii="黑体" w:hAnsi="黑体" w:eastAsia="黑体" w:cs="黑体"/>
          <w:b/>
          <w:bCs/>
          <w:sz w:val="36"/>
          <w:szCs w:val="36"/>
        </w:rPr>
        <w:t>在文物埋藏区内进行大型工程建设考古调查、勘探</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在文物埋藏区内进行大型工程建设考古调查、勘探</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《《文物认定管理暂行办法》》（中华人民共和国文化部令〔2009〕第46号）第三条  认定文物，由县级以上地方文物行政部门负责。认定文物发生争议的，由省级文物行政部门作出裁定。 省级文物行政部门应当根据国务院文物行政部门的要求，认定特定的文化资源为文物。第六条  所有权人或持有人书面要求认定文物的，应当向县级以上地方文物行政部门提供其姓名或者名称、住所、有效身份证件号码或者有效证照号码，以及认定对象的来源说明。县级以上地方文物行政部门应当作出决定并予以答复。 县级以上地方文物行政部门应当告知文物所有权人或持有人依法承担的文物保护责任。 县级以上地方文物行政部门应当整理并保存上述工作的文件和资料。第七条  公民、法人和其他组织书面要求认定不可移动文物的，应当向县级以上地方文物行政部门提供其姓名或者名称、住所、有效身份证件号码或者有效证照号码。县级以上地方文物行政部门应当通过听证会等形式听取公众意见并作出决定予以答复。</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行政确认</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sz w:val="24"/>
          <w:szCs w:val="24"/>
        </w:rPr>
        <w:t>六、服务对象：</w:t>
      </w:r>
      <w:r>
        <w:rPr>
          <w:rFonts w:hint="eastAsia" w:ascii="宋体" w:hAnsi="宋体" w:eastAsia="宋体" w:cs="宋体"/>
          <w:b w:val="0"/>
          <w:bCs/>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申请材料齐全，符合法定形式</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申请认定对象的基础资料</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申请文件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rPr>
              <w:t>纸质</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电子</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网上</w:t>
            </w:r>
            <w:r>
              <w:rPr>
                <w:rFonts w:hint="eastAsia" w:ascii="宋体" w:hAnsi="宋体" w:eastAsia="宋体" w:cs="宋体"/>
                <w:sz w:val="24"/>
                <w:szCs w:val="24"/>
              </w:rPr>
              <w:t>现场</w:t>
            </w:r>
            <w:r>
              <w:rPr>
                <w:rFonts w:hint="eastAsia" w:ascii="宋体" w:hAnsi="宋体" w:eastAsia="宋体" w:cs="宋体"/>
                <w:sz w:val="24"/>
                <w:szCs w:val="24"/>
                <w:lang w:val="en-US" w:eastAsia="zh-CN"/>
              </w:rPr>
              <w:t>都可</w:t>
            </w:r>
            <w:r>
              <w:rPr>
                <w:rFonts w:hint="eastAsia" w:ascii="宋体" w:hAnsi="宋体" w:eastAsia="宋体" w:cs="宋体"/>
                <w:sz w:val="24"/>
                <w:szCs w:val="24"/>
              </w:rPr>
              <w:t>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 xml:space="preserve">     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color w:val="000000"/>
          <w:kern w:val="2"/>
          <w:sz w:val="24"/>
          <w:szCs w:val="24"/>
          <w:lang w:val="en-US" w:eastAsia="zh-CN" w:bidi="ar-SA"/>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b/>
          <w:sz w:val="24"/>
          <w:szCs w:val="24"/>
          <w:lang w:val="en-US" w:eastAsia="zh-CN"/>
        </w:rPr>
        <w:t>3</w:t>
      </w:r>
      <w:r>
        <w:rPr>
          <w:rFonts w:hint="eastAsia" w:ascii="宋体" w:hAnsi="宋体" w:eastAsia="宋体" w:cs="宋体"/>
          <w:color w:val="000000"/>
          <w:kern w:val="2"/>
          <w:sz w:val="24"/>
          <w:szCs w:val="24"/>
          <w:lang w:val="en-US" w:eastAsia="zh-CN" w:bidi="ar-SA"/>
        </w:rPr>
        <w:t>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cs="宋体"/>
          <w:sz w:val="24"/>
          <w:szCs w:val="24"/>
          <w:lang w:val="en-US" w:eastAsia="zh-CN"/>
        </w:rPr>
        <w:t>0746</w:t>
      </w:r>
      <w:r>
        <w:rPr>
          <w:rFonts w:hint="eastAsia" w:ascii="宋体" w:hAnsi="宋体" w:eastAsia="宋体" w:cs="宋体"/>
          <w:sz w:val="24"/>
          <w:szCs w:val="24"/>
          <w:lang w:val="en-US" w:eastAsia="zh-CN"/>
        </w:rPr>
        <w:t>-5722505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w:t>
      </w:r>
      <w:r>
        <w:rPr>
          <w:rFonts w:hint="eastAsia" w:cs="宋体"/>
          <w:sz w:val="24"/>
          <w:szCs w:val="24"/>
          <w:lang w:eastAsia="zh-CN"/>
        </w:rPr>
        <w:t>074</w:t>
      </w:r>
      <w:r>
        <w:rPr>
          <w:rFonts w:hint="eastAsia" w:cs="宋体"/>
          <w:sz w:val="24"/>
          <w:szCs w:val="24"/>
          <w:lang w:val="en-US" w:eastAsia="zh-CN"/>
        </w:rPr>
        <w:t>6</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105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3855" w:firstLineChars="1600"/>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3855" w:firstLineChars="16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67325" cy="4011295"/>
            <wp:effectExtent l="0" t="0" r="9525" b="8255"/>
            <wp:docPr id="8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9"/>
                    <pic:cNvPicPr>
                      <a:picLocks noChangeAspect="1"/>
                    </pic:cNvPicPr>
                  </pic:nvPicPr>
                  <pic:blipFill>
                    <a:blip r:embed="rId69">
                      <a:lum/>
                    </a:blip>
                    <a:stretch>
                      <a:fillRect/>
                    </a:stretch>
                  </pic:blipFill>
                  <pic:spPr>
                    <a:xfrm>
                      <a:off x="0" y="0"/>
                      <a:ext cx="5267325" cy="4011295"/>
                    </a:xfrm>
                    <a:prstGeom prst="rect">
                      <a:avLst/>
                    </a:prstGeom>
                    <a:noFill/>
                    <a:ln>
                      <a:noFill/>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86 </w:t>
      </w:r>
      <w:r>
        <w:rPr>
          <w:rFonts w:hint="eastAsia" w:ascii="黑体" w:hAnsi="黑体" w:eastAsia="黑体" w:cs="黑体"/>
          <w:b/>
          <w:bCs/>
          <w:sz w:val="36"/>
          <w:szCs w:val="36"/>
        </w:rPr>
        <w:t>在县级文物保护单位建设控制地带内的建设工程设计方案审核</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sz w:val="24"/>
          <w:szCs w:val="24"/>
        </w:rPr>
        <w:t>一、事项名称：</w:t>
      </w:r>
      <w:r>
        <w:rPr>
          <w:rFonts w:hint="eastAsia" w:ascii="宋体" w:hAnsi="宋体" w:eastAsia="宋体" w:cs="宋体"/>
          <w:b w:val="0"/>
          <w:bCs/>
          <w:sz w:val="24"/>
          <w:szCs w:val="24"/>
        </w:rPr>
        <w:t>在县级文物保护单位建设控制地带内的建设工程设计方案审核</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二、办理依据：</w:t>
      </w:r>
      <w:r>
        <w:rPr>
          <w:rFonts w:hint="eastAsia" w:ascii="宋体" w:hAnsi="宋体" w:eastAsia="宋体" w:cs="宋体"/>
          <w:sz w:val="24"/>
          <w:szCs w:val="24"/>
          <w:lang w:eastAsia="zh-CN"/>
        </w:rPr>
        <w:t>《中华人民共和国文物保护法》（中华人民共和国主席令〔2017〕第81号）第十八条  根据保护文物的实际需要，经省、自治区、直辖市人民政府批准，可以在文物保护单位的周围划出一定的建设控制地带，并予以公布。 在文物保护单位的建设控制地带内进行建设工程，不得破坏文物保护单位的历史风貌；工程设计方案应当根据文物保护单位的级别，经相应的文物行政部门同意后，报城乡建设规划部门批准。第十九条  在文物保护单位的保护范围和建设控制地带内，不得建设污染文物保护单位及其环境的设施，不得进行可能影响文物保护单位安全及其环境的活动。对已有的污染文物保护单位及其环境的设施，应当限期治理。</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微软雅黑"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r>
        <w:rPr>
          <w:rFonts w:hint="eastAsia" w:cs="宋体"/>
          <w:sz w:val="24"/>
          <w:szCs w:val="24"/>
          <w:lang w:eastAsia="zh-CN"/>
        </w:rPr>
        <w:t>、</w:t>
      </w:r>
      <w:r>
        <w:rPr>
          <w:rFonts w:ascii="宋体" w:hAnsi="宋体" w:eastAsia="宋体" w:cs="宋体"/>
          <w:b w:val="0"/>
          <w:bCs w:val="0"/>
          <w:sz w:val="24"/>
          <w:szCs w:val="24"/>
        </w:rPr>
        <w:t>自然人</w:t>
      </w:r>
      <w:r>
        <w:rPr>
          <w:rFonts w:hint="eastAsia" w:cs="宋体"/>
          <w:b w:val="0"/>
          <w:bCs w:val="0"/>
          <w:sz w:val="24"/>
          <w:szCs w:val="24"/>
          <w:lang w:eastAsia="zh-CN"/>
        </w:rPr>
        <w:t>、</w:t>
      </w:r>
      <w:r>
        <w:rPr>
          <w:rFonts w:ascii="宋体" w:hAnsi="宋体" w:eastAsia="宋体" w:cs="宋体"/>
          <w:b w:val="0"/>
          <w:bCs w:val="0"/>
          <w:sz w:val="24"/>
          <w:szCs w:val="24"/>
        </w:rPr>
        <w:t>事业法人</w:t>
      </w:r>
      <w:r>
        <w:rPr>
          <w:rFonts w:hint="eastAsia" w:ascii="宋体" w:hAnsi="宋体" w:eastAsia="宋体" w:cs="宋体"/>
          <w:b w:val="0"/>
          <w:bCs w:val="0"/>
          <w:sz w:val="24"/>
          <w:szCs w:val="24"/>
          <w:lang w:eastAsia="zh-CN"/>
        </w:rPr>
        <w:t>、行政机关</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1.不破坏文物保护单位的历史风貌；</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2.工程设计方案经文物专家评审通过；</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3.具有保证文物保护单位的安全条件及措施。</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申请人有效身份证明材料（由代理人申请的，提供授权人授权委托书）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文物影响评估报告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考古调查勘探报告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请示报告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cs="宋体"/>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建设工程设计方案</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cs="宋体"/>
                <w:sz w:val="24"/>
                <w:szCs w:val="24"/>
                <w:lang w:eastAsia="zh-CN"/>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eastAsia="zh-CN"/>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ind w:firstLine="480" w:firstLineChars="200"/>
        <w:rPr>
          <w:rFonts w:hint="default" w:ascii="宋体" w:hAnsi="宋体" w:eastAsia="宋体" w:cs="宋体"/>
          <w:sz w:val="24"/>
          <w:szCs w:val="24"/>
          <w:lang w:val="en-US" w:eastAsia="zh-CN"/>
        </w:rPr>
      </w:pPr>
      <w:r>
        <w:rPr>
          <w:rFonts w:hint="eastAsia" w:cs="宋体"/>
          <w:sz w:val="24"/>
          <w:szCs w:val="24"/>
          <w:lang w:val="en-US"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cs="宋体"/>
          <w:b w:val="0"/>
          <w:bCs/>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b w:val="0"/>
          <w:bCs/>
          <w:sz w:val="24"/>
          <w:szCs w:val="24"/>
          <w:lang w:val="en-US" w:eastAsia="zh-CN"/>
        </w:rPr>
        <w:t>3</w:t>
      </w:r>
      <w:r>
        <w:rPr>
          <w:rFonts w:hint="eastAsia" w:ascii="宋体" w:hAnsi="宋体" w:eastAsia="宋体" w:cs="宋体"/>
          <w:color w:val="000000"/>
          <w:kern w:val="2"/>
          <w:sz w:val="24"/>
          <w:szCs w:val="24"/>
          <w:lang w:val="en-US" w:eastAsia="zh-CN" w:bidi="ar-SA"/>
        </w:rPr>
        <w:t>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cs="宋体"/>
          <w:sz w:val="24"/>
          <w:szCs w:val="24"/>
          <w:lang w:val="en-US" w:eastAsia="zh-CN"/>
        </w:rPr>
        <w:t>0746</w:t>
      </w:r>
      <w:r>
        <w:rPr>
          <w:rFonts w:hint="eastAsia" w:ascii="宋体" w:hAnsi="宋体" w:eastAsia="宋体" w:cs="宋体"/>
          <w:sz w:val="24"/>
          <w:szCs w:val="24"/>
          <w:lang w:val="en-US" w:eastAsia="zh-CN"/>
        </w:rPr>
        <w:t>-5722505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w:t>
      </w:r>
      <w:r>
        <w:rPr>
          <w:rFonts w:hint="eastAsia" w:cs="宋体"/>
          <w:sz w:val="24"/>
          <w:szCs w:val="24"/>
          <w:lang w:eastAsia="zh-CN"/>
        </w:rPr>
        <w:t>074</w:t>
      </w:r>
      <w:r>
        <w:rPr>
          <w:rFonts w:hint="eastAsia" w:cs="宋体"/>
          <w:sz w:val="24"/>
          <w:szCs w:val="24"/>
          <w:lang w:val="en-US" w:eastAsia="zh-CN"/>
        </w:rPr>
        <w:t>6</w:t>
      </w:r>
      <w:r>
        <w:rPr>
          <w:rFonts w:hint="eastAsia" w:ascii="宋体" w:hAnsi="宋体" w:eastAsia="宋体" w:cs="宋体"/>
          <w:sz w:val="24"/>
          <w:szCs w:val="24"/>
          <w:lang w:eastAsia="zh-CN"/>
        </w:rPr>
        <w:t>—</w:t>
      </w:r>
      <w:r>
        <w:rPr>
          <w:rFonts w:hint="eastAsia" w:cs="宋体"/>
          <w:sz w:val="24"/>
          <w:szCs w:val="24"/>
          <w:lang w:val="en-US" w:eastAsia="zh-CN"/>
        </w:rPr>
        <w:t>5755405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p>
    <w:p>
      <w:pPr>
        <w:pStyle w:val="2"/>
        <w:numPr>
          <w:numId w:val="0"/>
        </w:numPr>
        <w:shd w:val="clear" w:color="auto" w:fill="FFFFFF"/>
        <w:tabs>
          <w:tab w:val="left" w:pos="0"/>
        </w:tabs>
        <w:spacing w:before="0" w:beforeAutospacing="0" w:after="0" w:afterAutospacing="0" w:line="520" w:lineRule="exact"/>
        <w:ind w:left="105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66055" cy="6252845"/>
            <wp:effectExtent l="0" t="0" r="10795" b="14605"/>
            <wp:docPr id="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0"/>
                    <pic:cNvPicPr>
                      <a:picLocks noChangeAspect="1"/>
                    </pic:cNvPicPr>
                  </pic:nvPicPr>
                  <pic:blipFill>
                    <a:blip r:embed="rId70">
                      <a:lum/>
                    </a:blip>
                    <a:stretch>
                      <a:fillRect/>
                    </a:stretch>
                  </pic:blipFill>
                  <pic:spPr>
                    <a:xfrm>
                      <a:off x="0" y="0"/>
                      <a:ext cx="5266055" cy="6252845"/>
                    </a:xfrm>
                    <a:prstGeom prst="rect">
                      <a:avLst/>
                    </a:prstGeom>
                    <a:noFill/>
                    <a:ln>
                      <a:noFill/>
                    </a:ln>
                  </pic:spPr>
                </pic:pic>
              </a:graphicData>
            </a:graphic>
          </wp:inline>
        </w:drawing>
      </w: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rPr>
          <w:rFonts w:hint="eastAsia"/>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永州市江永县潇浦镇千家峒路2号政务大厅窗口</w:t>
      </w: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87</w:t>
      </w:r>
      <w:r>
        <w:rPr>
          <w:rFonts w:hint="eastAsia" w:ascii="黑体" w:hAnsi="黑体" w:eastAsia="黑体" w:cs="黑体"/>
          <w:b/>
          <w:bCs/>
          <w:sz w:val="36"/>
          <w:szCs w:val="36"/>
          <w:lang w:eastAsia="zh-CN"/>
        </w:rPr>
        <w:t>有</w:t>
      </w:r>
      <w:r>
        <w:rPr>
          <w:rFonts w:hint="eastAsia" w:ascii="黑体" w:hAnsi="黑体" w:eastAsia="黑体" w:cs="黑体"/>
          <w:b/>
          <w:bCs/>
          <w:sz w:val="36"/>
          <w:szCs w:val="36"/>
        </w:rPr>
        <w:t>争议不可移动文物的裁定、特定文物的认定及文物级别的确认</w:t>
      </w:r>
    </w:p>
    <w:p>
      <w:pPr>
        <w:pStyle w:val="2"/>
        <w:numPr>
          <w:numId w:val="0"/>
        </w:numPr>
        <w:shd w:val="clear" w:color="auto" w:fill="FFFFFF"/>
        <w:tabs>
          <w:tab w:val="left" w:pos="0"/>
        </w:tabs>
        <w:wordWrap w:val="0"/>
        <w:spacing w:before="0" w:beforeAutospacing="0" w:after="0" w:afterAutospacing="0" w:line="520" w:lineRule="exact"/>
        <w:ind w:left="210" w:leftChars="0"/>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lang w:eastAsia="zh-CN"/>
        </w:rPr>
        <w:t>有</w:t>
      </w:r>
      <w:r>
        <w:rPr>
          <w:rFonts w:hint="eastAsia" w:ascii="宋体" w:hAnsi="宋体" w:eastAsia="宋体" w:cs="宋体"/>
          <w:b w:val="0"/>
          <w:bCs/>
          <w:sz w:val="24"/>
          <w:szCs w:val="24"/>
        </w:rPr>
        <w:t>争议不可移动文物的裁定、特定文物的认定及文物级别的确认</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《《文物认定管理暂行办法》》（中华人民共和国文化部令〔2009〕第46号）第三条  认定文物，由县级以上地方文物行政部门负责。认定文物发生争议的，由省级文物行政部门作出裁定。 省级文物行政部门应当根据国务院文物行政部门的要求，认定特定的文化资源为文物。第十一条  文物收藏单位收藏文物的定级，由主管的文物行政部门备案确认。 文物行政部门应当建立民间收藏文物定级的工作机制，组织开展民间收藏文物的定级工作。定级的民间收藏文物，由主管的地方文物行政部门备案。</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行政确认</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sz w:val="24"/>
          <w:szCs w:val="24"/>
        </w:rPr>
        <w:t>六、服务对象：</w:t>
      </w:r>
      <w:r>
        <w:rPr>
          <w:rFonts w:hint="eastAsia" w:ascii="宋体" w:hAnsi="宋体" w:eastAsia="宋体" w:cs="宋体"/>
          <w:b w:val="0"/>
          <w:bCs/>
          <w:sz w:val="24"/>
          <w:szCs w:val="24"/>
          <w:lang w:eastAsia="zh-CN"/>
        </w:rPr>
        <w:t>企业法人^事业法人^社会组织法人^非法人企业^行政机关^其他组织</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申请材料齐全，符合法定形式</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地方文物部门认定意见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rPr>
              <w:t>纸质</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电子</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网上现场都可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请示报告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网上现场都可</w:t>
            </w:r>
            <w:r>
              <w:rPr>
                <w:rFonts w:hint="eastAsia" w:ascii="宋体" w:hAnsi="宋体" w:eastAsia="宋体" w:cs="宋体"/>
                <w:sz w:val="24"/>
                <w:szCs w:val="24"/>
              </w:rPr>
              <w:t>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 xml:space="preserve">   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cs="宋体"/>
          <w:color w:val="000000"/>
          <w:kern w:val="2"/>
          <w:sz w:val="24"/>
          <w:szCs w:val="24"/>
          <w:lang w:val="en-US" w:eastAsia="zh-CN" w:bidi="ar-SA"/>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30个工作日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cs="宋体"/>
          <w:sz w:val="24"/>
          <w:szCs w:val="24"/>
          <w:lang w:val="en-US" w:eastAsia="zh-CN"/>
        </w:rPr>
        <w:t>0746</w:t>
      </w:r>
      <w:r>
        <w:rPr>
          <w:rFonts w:hint="eastAsia" w:ascii="宋体" w:hAnsi="宋体" w:eastAsia="宋体" w:cs="宋体"/>
          <w:sz w:val="24"/>
          <w:szCs w:val="24"/>
          <w:lang w:val="en-US" w:eastAsia="zh-CN"/>
        </w:rPr>
        <w:t>-5722505</w:t>
      </w: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r>
        <w:rPr>
          <w:rFonts w:hint="eastAsia" w:ascii="宋体" w:hAnsi="宋体" w:eastAsia="宋体" w:cs="宋体"/>
          <w:sz w:val="24"/>
          <w:szCs w:val="24"/>
          <w:lang w:eastAsia="zh-CN"/>
        </w:rPr>
        <w:t>监督投诉电话：</w:t>
      </w:r>
      <w:r>
        <w:rPr>
          <w:rFonts w:hint="eastAsia" w:cs="宋体"/>
          <w:sz w:val="24"/>
          <w:szCs w:val="24"/>
          <w:lang w:eastAsia="zh-CN"/>
        </w:rPr>
        <w:t>0746</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5</w:t>
      </w:r>
      <w:r>
        <w:rPr>
          <w:rFonts w:hint="eastAsia" w:cs="宋体"/>
          <w:sz w:val="24"/>
          <w:szCs w:val="24"/>
          <w:lang w:val="en-US" w:eastAsia="zh-CN"/>
        </w:rPr>
        <w:t>755405</w:t>
      </w:r>
    </w:p>
    <w:p>
      <w:pPr>
        <w:pStyle w:val="2"/>
        <w:numPr>
          <w:numId w:val="0"/>
        </w:numPr>
        <w:shd w:val="clear" w:color="auto" w:fill="FFFFFF"/>
        <w:tabs>
          <w:tab w:val="left" w:pos="0"/>
        </w:tabs>
        <w:spacing w:before="0" w:beforeAutospacing="0" w:after="0" w:afterAutospacing="0" w:line="520" w:lineRule="exact"/>
        <w:ind w:left="105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4605655" cy="5723255"/>
            <wp:effectExtent l="0" t="0" r="4445" b="10795"/>
            <wp:docPr id="9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1"/>
                    <pic:cNvPicPr>
                      <a:picLocks noChangeAspect="1"/>
                    </pic:cNvPicPr>
                  </pic:nvPicPr>
                  <pic:blipFill>
                    <a:blip r:embed="rId71">
                      <a:lum/>
                    </a:blip>
                    <a:srcRect t="12137"/>
                    <a:stretch>
                      <a:fillRect/>
                    </a:stretch>
                  </pic:blipFill>
                  <pic:spPr>
                    <a:xfrm>
                      <a:off x="0" y="0"/>
                      <a:ext cx="4605655" cy="5723255"/>
                    </a:xfrm>
                    <a:prstGeom prst="rect">
                      <a:avLst/>
                    </a:prstGeom>
                    <a:noFill/>
                    <a:ln>
                      <a:noFill/>
                    </a:ln>
                  </pic:spPr>
                </pic:pic>
              </a:graphicData>
            </a:graphic>
          </wp:inline>
        </w:drawing>
      </w: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江永县潇浦镇千家峒路2号政务中心</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eastAsia="黑体" w:cs="黑体"/>
          <w:b/>
          <w:bCs/>
          <w:sz w:val="36"/>
          <w:szCs w:val="36"/>
        </w:rPr>
      </w:pPr>
      <w:r>
        <w:rPr>
          <w:rFonts w:hint="eastAsia" w:ascii="黑体" w:eastAsia="黑体" w:cs="黑体"/>
          <w:b/>
          <w:bCs/>
          <w:sz w:val="36"/>
          <w:szCs w:val="36"/>
          <w:lang w:val="en-US" w:eastAsia="zh-CN"/>
        </w:rPr>
        <w:t>88</w:t>
      </w:r>
      <w:r>
        <w:rPr>
          <w:rFonts w:ascii="黑体" w:eastAsia="黑体"/>
          <w:b/>
          <w:bCs/>
          <w:sz w:val="36"/>
          <w:szCs w:val="36"/>
        </w:rPr>
        <w:t>外商投资的歌舞娱乐场所从事娱乐场所经营活动变更的审批</w:t>
      </w:r>
    </w:p>
    <w:p>
      <w:pPr>
        <w:pStyle w:val="2"/>
        <w:numPr>
          <w:numId w:val="0"/>
        </w:numPr>
        <w:shd w:val="clear" w:color="auto" w:fill="FFFFFF"/>
        <w:tabs>
          <w:tab w:val="left" w:pos="0"/>
        </w:tabs>
        <w:wordWrap w:val="0"/>
        <w:spacing w:before="0" w:beforeAutospacing="0" w:after="0" w:afterAutospacing="0" w:line="520" w:lineRule="exact"/>
        <w:ind w:left="210" w:leftChars="0"/>
        <w:rPr>
          <w:rFonts w:hint="eastAsia" w:ascii="宋体" w:eastAsia="宋体" w:cs="宋体"/>
          <w:b w:val="0"/>
          <w:bCs/>
          <w:sz w:val="24"/>
          <w:szCs w:val="24"/>
        </w:rPr>
      </w:pPr>
      <w:r>
        <w:rPr>
          <w:rFonts w:hint="eastAsia" w:cs="宋体"/>
          <w:b/>
          <w:sz w:val="24"/>
          <w:szCs w:val="24"/>
          <w:lang w:eastAsia="zh-CN"/>
        </w:rPr>
        <w:t>一、</w:t>
      </w:r>
      <w:r>
        <w:rPr>
          <w:rFonts w:hint="eastAsia" w:ascii="宋体" w:eastAsia="宋体" w:cs="宋体"/>
          <w:b/>
          <w:sz w:val="24"/>
          <w:szCs w:val="24"/>
        </w:rPr>
        <w:t>事项名称：</w:t>
      </w:r>
      <w:r>
        <w:rPr>
          <w:rFonts w:ascii="宋体" w:eastAsia="宋体" w:cs="宋体"/>
          <w:sz w:val="24"/>
          <w:szCs w:val="24"/>
        </w:rPr>
        <w:t>外商投资的歌舞娱乐场所从事娱乐场所经营活动变更的审批</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二、办理依据：</w:t>
      </w:r>
      <w:r>
        <w:rPr>
          <w:rFonts w:hint="eastAsia" w:ascii="宋体" w:eastAsia="宋体" w:cs="宋体"/>
          <w:b w:val="0"/>
          <w:bCs/>
          <w:sz w:val="24"/>
          <w:szCs w:val="24"/>
        </w:rPr>
        <w:t>《娱乐场所管理条例》（2006年1月29日国务院令第458号，2016年2月6日予以修改）第九条：娱乐场所申请从事娱乐场所经营活动，应当向所在地县级人民政府文化主管部门提出申请；中外合资经营、中外合作经营的娱乐场所申请从事娱乐场所经营活动，应当向所在地省、自治区、直辖市人民政府文化主管部门提出申请。</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娱乐场所申请从事娱乐场所经营活动，应当提交投资人员、拟任的法定代表人和其他负责人没有本条例第五条规定情形的书面声明。申请人应当对书面声明内容的真实性负责。</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受理申请的文化主管部门应当就书面声明向公安部门或者其他有关单位核查，公安部门或者其他有关单位应当予以配合：经核查属实的，文化主管部门应当依据本条例第七条、第八条的规定进行实地检查，做出决定。予以批准的，颁发娱乐经营许可证，并根据国务院文化主管部门的规定核定娱乐场所容纳的消费者数量：不予批准的，应当书面通知申请人并说明理由。</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有关法律、行政法规规定需要办理消防、卫生、环境保护等审批手续的，从其规定。</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一.设立地点</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娱乐场所不得设立在下列地点：</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（1）房屋规划、设计、使用用途中含有住宅；</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（2）博物馆、图书馆和被核定为文物保护单位的建筑物内；</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（3）居民住宅区；</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（4）教育法规定的中小学校周围；</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（5）依照《医疗机构管理条例》及实施细则规定取得《医疗机构执业许可证》的医院周围；</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（6）各级中国共产党委员会及其所属各工作部门、各级人民代表大会机关、各级人民政府及其所属各工作部门、各级政治协商会议机关、各级人民法院、检察院机关、各级民主党派机关周围；</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（7）车站、机场等人群密集的场所；</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（8）建筑物地下一层以下（不含地下一层）；</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（9）与危险化学品仓库毗连的区域，与危险化学品仓库的距离必须符合《危险化学品安全管理条例》的有关规定。</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（10）不得在中小学校、幼儿园周边二百米范围内设立。</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二.设立场所</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（1）有与其经营活动相适应的设施设备，提供的文化产品内容应当符合文化产品生产、出版、进口的规定；</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（2）歌舞娱乐场所消费者人均占有使用面积不得低于1.5平方米，游艺娱乐场所的使用面积不少于200平方米，使用面积不包括办公、仓储等非营业性区域；</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（3）符合国家治安管理、消防安全、环境噪声的规定。</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p>
    <w:p>
      <w:pPr>
        <w:pStyle w:val="2"/>
        <w:shd w:val="clear" w:color="auto" w:fill="FFFFFF"/>
        <w:wordWrap w:val="0"/>
        <w:spacing w:before="0" w:beforeAutospacing="0" w:after="0" w:afterAutospacing="0" w:line="520" w:lineRule="exact"/>
        <w:rPr>
          <w:rFonts w:asci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eastAsia="宋体" w:cs="宋体"/>
                <w:sz w:val="24"/>
                <w:szCs w:val="24"/>
              </w:rPr>
              <w:t>歌舞娱乐场所</w:t>
            </w:r>
            <w:r>
              <w:rPr>
                <w:rFonts w:hint="eastAsia" w:ascii="宋体" w:eastAsia="宋体" w:cs="宋体"/>
                <w:sz w:val="24"/>
                <w:szCs w:val="24"/>
              </w:rPr>
              <w:t>变更申请登记表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ascii="宋体" w:eastAsia="宋体" w:cs="宋体"/>
                <w:sz w:val="24"/>
                <w:szCs w:val="24"/>
                <w:lang w:val="en-US" w:eastAsia="zh-CN"/>
              </w:rPr>
            </w:pPr>
            <w:r>
              <w:rPr>
                <w:rFonts w:hint="eastAsia" w:asci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ascii="宋体" w:eastAsia="宋体" w:cs="宋体"/>
                <w:sz w:val="24"/>
                <w:szCs w:val="24"/>
                <w:lang w:val="en-US" w:eastAsia="zh-CN"/>
              </w:rPr>
            </w:pPr>
            <w:r>
              <w:rPr>
                <w:rFonts w:hint="eastAsia" w:asci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（变更经营场地或改建、扩建营业场所的）场所合法使用证明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（变更经营场地或改建、扩建营业场所的）场所内部结构平面图，应当标明游艺和游艺分区经营位置、游戏游艺机型设备数量及位置</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ascii="宋体" w:eastAsia="宋体" w:cs="宋体"/>
                <w:sz w:val="24"/>
                <w:szCs w:val="24"/>
                <w:lang w:val="en-US" w:eastAsia="zh-CN"/>
              </w:rPr>
            </w:pPr>
            <w:r>
              <w:rPr>
                <w:rFonts w:hint="eastAsia" w:ascii="宋体" w:cs="宋体"/>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（变更法定代表人、主要负责人、投资人员的）新人员的身份证明以及无《条例》第四条、第五条、第五十二条规定情况的书面声明复印件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cs="宋体"/>
                <w:sz w:val="24"/>
                <w:szCs w:val="24"/>
                <w:lang w:val="en-US" w:eastAsia="zh-CN"/>
              </w:rPr>
              <w:t>6</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《娱乐经营许可证》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bl>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b w:val="0"/>
          <w:bCs/>
          <w:sz w:val="24"/>
          <w:szCs w:val="24"/>
          <w:lang w:eastAsia="zh-CN"/>
        </w:rPr>
      </w:pPr>
      <w:r>
        <w:rPr>
          <w:rFonts w:hint="eastAsia" w:cs="宋体"/>
          <w:b w:val="0"/>
          <w:bCs/>
          <w:sz w:val="24"/>
          <w:szCs w:val="24"/>
          <w:lang w:val="en-US" w:eastAsia="zh-CN"/>
        </w:rPr>
        <w:t xml:space="preserve">   </w:t>
      </w:r>
      <w:r>
        <w:rPr>
          <w:rFonts w:hint="eastAsia" w:cs="宋体"/>
          <w:b w:val="0"/>
          <w:bCs/>
          <w:sz w:val="24"/>
          <w:szCs w:val="24"/>
          <w:lang w:eastAsia="zh-CN"/>
        </w:rPr>
        <w:t>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ascii="宋体" w:eastAsia="宋体" w:cs="宋体"/>
          <w:b w:val="0"/>
          <w:bCs/>
          <w:sz w:val="24"/>
          <w:szCs w:val="24"/>
          <w:lang w:val="en-US" w:eastAsia="zh-CN"/>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w:t>
      </w:r>
      <w:r>
        <w:rPr>
          <w:rFonts w:hint="eastAsia" w:ascii="宋体" w:eastAsia="宋体" w:cs="宋体"/>
          <w:b/>
          <w:sz w:val="24"/>
          <w:szCs w:val="24"/>
          <w:lang w:eastAsia="zh-CN"/>
        </w:rPr>
        <w:t>办结</w:t>
      </w:r>
      <w:r>
        <w:rPr>
          <w:rFonts w:hint="eastAsia" w:ascii="宋体" w:eastAsia="宋体" w:cs="宋体"/>
          <w:b/>
          <w:sz w:val="24"/>
          <w:szCs w:val="24"/>
        </w:rPr>
        <w:t>时限：</w:t>
      </w:r>
      <w:r>
        <w:rPr>
          <w:rFonts w:hint="eastAsia" w:ascii="宋体" w:eastAsia="宋体" w:cs="宋体"/>
          <w:color w:val="000000"/>
          <w:kern w:val="2"/>
          <w:sz w:val="24"/>
          <w:szCs w:val="24"/>
          <w:lang w:val="en-US" w:eastAsia="zh-CN" w:bidi="ar-SA"/>
        </w:rPr>
        <w:t>20个工作日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cs="宋体"/>
          <w:sz w:val="24"/>
          <w:szCs w:val="24"/>
          <w:lang w:val="en-US" w:eastAsia="zh-CN"/>
        </w:rPr>
      </w:pPr>
      <w:r>
        <w:rPr>
          <w:rFonts w:hint="eastAsia" w:ascii="宋体" w:eastAsia="宋体" w:cs="宋体"/>
          <w:sz w:val="24"/>
          <w:szCs w:val="24"/>
          <w:lang w:eastAsia="zh-CN"/>
        </w:rPr>
        <w:t>监督投诉电话：0746—</w:t>
      </w:r>
      <w:r>
        <w:rPr>
          <w:rFonts w:hint="eastAsia" w:ascii="宋体" w:eastAsia="宋体" w:cs="宋体"/>
          <w:sz w:val="24"/>
          <w:szCs w:val="24"/>
          <w:lang w:val="en-US" w:eastAsia="zh-CN"/>
        </w:rPr>
        <w:t>57</w:t>
      </w:r>
      <w:r>
        <w:rPr>
          <w:rFonts w:hint="eastAsia" w:cs="宋体"/>
          <w:sz w:val="24"/>
          <w:szCs w:val="24"/>
          <w:lang w:val="en-US" w:eastAsia="zh-CN"/>
        </w:rPr>
        <w:t>55405</w:t>
      </w:r>
    </w:p>
    <w:p>
      <w:pPr>
        <w:pStyle w:val="2"/>
        <w:numPr>
          <w:numId w:val="0"/>
        </w:numPr>
        <w:shd w:val="clear" w:color="auto" w:fill="FFFFFF"/>
        <w:tabs>
          <w:tab w:val="left" w:pos="0"/>
        </w:tabs>
        <w:spacing w:before="0" w:beforeAutospacing="0" w:after="0" w:afterAutospacing="0" w:line="520" w:lineRule="exact"/>
        <w:ind w:left="1050" w:leftChars="0"/>
        <w:jc w:val="left"/>
        <w:rPr>
          <w:rFonts w:hint="eastAsia" w:ascii="宋体" w:eastAsia="宋体" w:cs="宋体"/>
          <w:b/>
          <w:bCs/>
          <w:sz w:val="24"/>
          <w:szCs w:val="24"/>
          <w:lang w:val="en-US" w:eastAsia="zh-CN"/>
        </w:rPr>
      </w:pPr>
      <w:r>
        <w:rPr>
          <w:rFonts w:hint="eastAsia" w:cs="宋体"/>
          <w:b/>
          <w:bCs/>
          <w:sz w:val="24"/>
          <w:szCs w:val="24"/>
          <w:lang w:val="en-US" w:eastAsia="zh-CN"/>
        </w:rPr>
        <w:t>十八、</w:t>
      </w: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按要求办理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color w:val="000000"/>
                <w:kern w:val="2"/>
                <w:sz w:val="24"/>
                <w:szCs w:val="24"/>
                <w:lang w:val="en-US" w:eastAsia="zh-CN" w:bidi="ar-SA"/>
              </w:rPr>
            </w:pPr>
            <w:r>
              <w:rPr>
                <w:rFonts w:hint="eastAsia"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color w:val="000000"/>
                <w:kern w:val="2"/>
                <w:sz w:val="24"/>
                <w:szCs w:val="24"/>
                <w:lang w:val="en-US" w:eastAsia="zh-CN" w:bidi="ar-SA"/>
              </w:rPr>
            </w:pPr>
            <w:r>
              <w:rPr>
                <w:rFonts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color w:val="000000"/>
                <w:kern w:val="2"/>
                <w:sz w:val="24"/>
                <w:szCs w:val="24"/>
                <w:lang w:val="en-US" w:eastAsia="zh-CN" w:bidi="ar-SA"/>
              </w:rPr>
            </w:pPr>
            <w:r>
              <w:rPr>
                <w:rFonts w:ascii="宋体" w:eastAsia="宋体"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color w:val="000000"/>
                <w:kern w:val="2"/>
                <w:sz w:val="24"/>
                <w:szCs w:val="24"/>
                <w:lang w:val="en-US" w:eastAsia="zh-CN" w:bidi="ar-SA"/>
              </w:rPr>
            </w:pPr>
            <w:r>
              <w:rPr>
                <w:rFonts w:ascii="宋体" w:eastAsia="宋体" w:cs="宋体"/>
                <w:color w:val="000000"/>
                <w:kern w:val="2"/>
                <w:sz w:val="24"/>
                <w:szCs w:val="24"/>
                <w:lang w:val="en-US" w:eastAsia="zh-CN" w:bidi="ar-SA"/>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color w:val="000000"/>
                <w:kern w:val="2"/>
                <w:sz w:val="24"/>
                <w:szCs w:val="24"/>
                <w:lang w:val="en-US" w:eastAsia="zh-CN" w:bidi="ar-SA"/>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eastAsia="宋体" w:cs="宋体"/>
          <w:b/>
          <w:bCs/>
          <w:sz w:val="24"/>
          <w:szCs w:val="24"/>
          <w:lang w:val="en-US" w:eastAsia="zh-CN"/>
        </w:rPr>
      </w:pPr>
      <w:r>
        <w:rPr>
          <w:rFonts w:hint="eastAsia" w:ascii="宋体" w:eastAsia="宋体" w:cs="宋体"/>
          <w:sz w:val="24"/>
          <w:szCs w:val="24"/>
          <w:lang w:val="en-US" w:eastAsia="zh-CN"/>
        </w:rPr>
        <w:br w:type="page"/>
      </w:r>
      <w:r>
        <w:rPr>
          <w:rFonts w:hint="eastAsia" w:ascii="宋体" w:eastAsia="宋体" w:cs="宋体"/>
          <w:b/>
          <w:bCs/>
          <w:sz w:val="24"/>
          <w:szCs w:val="24"/>
          <w:lang w:val="en-US" w:eastAsia="zh-CN"/>
        </w:rPr>
        <w:t>办理流程</w:t>
      </w: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inline distT="0" distB="0" distL="113665" distR="113665">
            <wp:extent cx="5269230" cy="5006340"/>
            <wp:effectExtent l="0" t="0" r="7620" b="3810"/>
            <wp:docPr id="92"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pic:cNvPicPr>
                      <a:picLocks noChangeAspect="1"/>
                    </pic:cNvPicPr>
                  </pic:nvPicPr>
                  <pic:blipFill>
                    <a:blip r:embed="rId72"/>
                    <a:stretch>
                      <a:fillRect/>
                    </a:stretch>
                  </pic:blipFill>
                  <pic:spPr>
                    <a:xfrm>
                      <a:off x="0" y="0"/>
                      <a:ext cx="5269230" cy="5006340"/>
                    </a:xfrm>
                    <a:prstGeom prst="rect">
                      <a:avLst/>
                    </a:prstGeom>
                    <a:noFill/>
                    <a:ln w="9525" cap="flat" cmpd="sng">
                      <a:noFill/>
                      <a:prstDash val="solid"/>
                      <a:miter/>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spacing w:line="680" w:lineRule="exact"/>
        <w:jc w:val="center"/>
        <w:rPr>
          <w:rFonts w:hint="eastAsia" w:ascii="黑体" w:eastAsia="黑体" w:cs="黑体"/>
          <w:b/>
          <w:bCs/>
          <w:sz w:val="36"/>
          <w:szCs w:val="36"/>
        </w:rPr>
      </w:pPr>
      <w:r>
        <w:rPr>
          <w:rFonts w:hint="eastAsia" w:ascii="黑体" w:eastAsia="黑体" w:cs="黑体"/>
          <w:b/>
          <w:bCs/>
          <w:sz w:val="36"/>
          <w:szCs w:val="36"/>
          <w:lang w:val="en-US" w:eastAsia="zh-CN"/>
        </w:rPr>
        <w:t xml:space="preserve">89 </w:t>
      </w:r>
      <w:r>
        <w:rPr>
          <w:rFonts w:ascii="黑体" w:eastAsia="黑体" w:cs="黑体"/>
          <w:b/>
          <w:bCs/>
          <w:sz w:val="36"/>
          <w:szCs w:val="36"/>
          <w:lang w:val="en-US" w:eastAsia="zh-CN"/>
        </w:rPr>
        <w:t>外商投资的歌舞娱乐场所从事娱乐场所经营活动延续的审批</w:t>
      </w:r>
    </w:p>
    <w:p>
      <w:pPr>
        <w:pStyle w:val="2"/>
        <w:numPr>
          <w:numId w:val="0"/>
        </w:numPr>
        <w:shd w:val="clear" w:color="auto" w:fill="FFFFFF"/>
        <w:tabs>
          <w:tab w:val="left" w:pos="0"/>
        </w:tabs>
        <w:wordWrap w:val="0"/>
        <w:spacing w:before="0" w:beforeAutospacing="0" w:after="0" w:afterAutospacing="0" w:line="520" w:lineRule="exact"/>
        <w:ind w:left="210" w:leftChars="0"/>
        <w:rPr>
          <w:rFonts w:hint="eastAsia" w:ascii="宋体" w:eastAsia="宋体" w:cs="宋体"/>
          <w:b w:val="0"/>
          <w:bCs/>
          <w:sz w:val="24"/>
          <w:szCs w:val="24"/>
        </w:rPr>
      </w:pPr>
      <w:r>
        <w:rPr>
          <w:rFonts w:hint="eastAsia" w:cs="宋体"/>
          <w:b/>
          <w:sz w:val="24"/>
          <w:szCs w:val="24"/>
          <w:lang w:eastAsia="zh-CN"/>
        </w:rPr>
        <w:t>一、</w:t>
      </w:r>
      <w:r>
        <w:rPr>
          <w:rFonts w:hint="eastAsia" w:ascii="宋体" w:eastAsia="宋体" w:cs="宋体"/>
          <w:b/>
          <w:sz w:val="24"/>
          <w:szCs w:val="24"/>
        </w:rPr>
        <w:t>事项名称：</w:t>
      </w:r>
      <w:r>
        <w:rPr>
          <w:rFonts w:ascii="宋体" w:eastAsia="宋体" w:cs="宋体"/>
          <w:sz w:val="24"/>
          <w:szCs w:val="24"/>
        </w:rPr>
        <w:t>外商投资的歌舞娱乐场所从事娱乐场所经营活动延续的审批</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eastAsia="宋体" w:cs="宋体"/>
          <w:b w:val="0"/>
          <w:bCs/>
          <w:sz w:val="24"/>
          <w:szCs w:val="24"/>
        </w:rPr>
      </w:pPr>
      <w:r>
        <w:rPr>
          <w:rFonts w:hint="eastAsia" w:cs="宋体"/>
          <w:b/>
          <w:sz w:val="24"/>
          <w:szCs w:val="24"/>
          <w:lang w:eastAsia="zh-CN"/>
        </w:rPr>
        <w:t>二、</w:t>
      </w:r>
      <w:r>
        <w:rPr>
          <w:rFonts w:hint="eastAsia" w:ascii="宋体" w:eastAsia="宋体" w:cs="宋体"/>
          <w:b/>
          <w:sz w:val="24"/>
          <w:szCs w:val="24"/>
        </w:rPr>
        <w:t>办理依据：</w:t>
      </w:r>
      <w:r>
        <w:rPr>
          <w:rFonts w:hint="eastAsia" w:ascii="宋体" w:eastAsia="宋体" w:cs="宋体"/>
          <w:b w:val="0"/>
          <w:bCs/>
          <w:sz w:val="24"/>
          <w:szCs w:val="24"/>
        </w:rPr>
        <w:t>《娱乐场所管理条例》（2006年1月29日国务院令第458号，2016年2月6日予以修改）第九条：娱乐场所申请从事娱乐场所经营活动，应当向所在地县级人民政府文化主管部门提出申请；中外合资经营、中外合作经营的娱乐场所申请从事娱乐场所经营活动，应当向所在地省、自治区、直辖市人民政府文化主管部门提出申请。</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eastAsia="宋体" w:cs="宋体"/>
          <w:b w:val="0"/>
          <w:bCs/>
          <w:sz w:val="24"/>
          <w:szCs w:val="24"/>
        </w:rPr>
      </w:pPr>
      <w:r>
        <w:rPr>
          <w:rFonts w:hint="eastAsia" w:cs="宋体"/>
          <w:b w:val="0"/>
          <w:bCs/>
          <w:sz w:val="24"/>
          <w:szCs w:val="24"/>
          <w:lang w:eastAsia="zh-CN"/>
        </w:rPr>
        <w:t>三、</w:t>
      </w:r>
      <w:r>
        <w:rPr>
          <w:rFonts w:hint="eastAsia" w:ascii="宋体" w:eastAsia="宋体" w:cs="宋体"/>
          <w:b w:val="0"/>
          <w:bCs/>
          <w:sz w:val="24"/>
          <w:szCs w:val="24"/>
        </w:rPr>
        <w:t>娱乐场所申请从事娱乐场所经营活动，应当提交投资人员、拟任的法定代表人和其他负责人没有本条例第五条规定情形的书面声明。申请人应当对书面声明内容的真实性负责。</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eastAsia="宋体" w:cs="宋体"/>
          <w:b w:val="0"/>
          <w:bCs/>
          <w:sz w:val="24"/>
          <w:szCs w:val="24"/>
        </w:rPr>
      </w:pPr>
      <w:r>
        <w:rPr>
          <w:rFonts w:hint="eastAsia" w:cs="宋体"/>
          <w:b w:val="0"/>
          <w:bCs/>
          <w:sz w:val="24"/>
          <w:szCs w:val="24"/>
          <w:lang w:eastAsia="zh-CN"/>
        </w:rPr>
        <w:t>四、</w:t>
      </w:r>
      <w:r>
        <w:rPr>
          <w:rFonts w:hint="eastAsia" w:ascii="宋体" w:eastAsia="宋体" w:cs="宋体"/>
          <w:b w:val="0"/>
          <w:bCs/>
          <w:sz w:val="24"/>
          <w:szCs w:val="24"/>
        </w:rPr>
        <w:t>受理申请的文化主管部门应当就书面声明向公安部门或者其他有关单位核查，公安部门或者其他有关单位应当予以配合：经核查属实的，文化主管部门应当依据本条例第七条、第八条的规定进行实地检查，做出决定。予以批准的，颁发娱乐经营许可证，并根据国务院文化主管部门的规定核定娱乐场所容纳的消费者数量：不予批准的，应当书面通知申请人并说明理由。</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eastAsia="宋体" w:cs="宋体"/>
          <w:b w:val="0"/>
          <w:bCs/>
          <w:sz w:val="24"/>
          <w:szCs w:val="24"/>
        </w:rPr>
      </w:pPr>
      <w:r>
        <w:rPr>
          <w:rFonts w:hint="eastAsia" w:cs="宋体"/>
          <w:b w:val="0"/>
          <w:bCs/>
          <w:sz w:val="24"/>
          <w:szCs w:val="24"/>
          <w:lang w:eastAsia="zh-CN"/>
        </w:rPr>
        <w:t>无、</w:t>
      </w:r>
      <w:r>
        <w:rPr>
          <w:rFonts w:hint="eastAsia" w:ascii="宋体" w:eastAsia="宋体" w:cs="宋体"/>
          <w:b w:val="0"/>
          <w:bCs/>
          <w:sz w:val="24"/>
          <w:szCs w:val="24"/>
        </w:rPr>
        <w:t>有关法律、行政法规规定需要办理消防、卫生、环境保护等审批手续的，从其规定。</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ind w:firstLine="0"/>
        <w:rPr>
          <w:rFonts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ind w:firstLine="0"/>
        <w:rPr>
          <w:rFonts w:ascii="宋体" w:eastAsia="宋体" w:cs="宋体"/>
          <w:b w:val="0"/>
          <w:bCs/>
          <w:sz w:val="24"/>
          <w:szCs w:val="24"/>
        </w:rPr>
      </w:pPr>
      <w:r>
        <w:rPr>
          <w:rFonts w:ascii="宋体" w:eastAsia="宋体" w:cs="宋体"/>
          <w:b w:val="0"/>
          <w:bCs/>
          <w:sz w:val="24"/>
          <w:szCs w:val="24"/>
        </w:rPr>
        <w:t>1、有单位名称、住所、组织机构和章程</w:t>
      </w:r>
    </w:p>
    <w:p>
      <w:pPr>
        <w:pStyle w:val="2"/>
        <w:shd w:val="clear" w:color="auto" w:fill="FFFFFF"/>
        <w:wordWrap w:val="0"/>
        <w:spacing w:before="0" w:beforeAutospacing="0" w:after="0" w:afterAutospacing="0" w:line="520" w:lineRule="exact"/>
        <w:ind w:firstLine="0"/>
        <w:rPr>
          <w:rFonts w:ascii="宋体" w:eastAsia="宋体" w:cs="宋体"/>
          <w:b w:val="0"/>
          <w:bCs/>
          <w:sz w:val="24"/>
          <w:szCs w:val="24"/>
        </w:rPr>
      </w:pPr>
      <w:r>
        <w:rPr>
          <w:rFonts w:ascii="宋体" w:eastAsia="宋体" w:cs="宋体"/>
          <w:b w:val="0"/>
          <w:bCs/>
          <w:sz w:val="24"/>
          <w:szCs w:val="24"/>
        </w:rPr>
        <w:t>2、有确定的经营范围和娱乐项目</w:t>
      </w:r>
    </w:p>
    <w:p>
      <w:pPr>
        <w:pStyle w:val="2"/>
        <w:shd w:val="clear" w:color="auto" w:fill="FFFFFF"/>
        <w:wordWrap w:val="0"/>
        <w:spacing w:before="0" w:beforeAutospacing="0" w:after="0" w:afterAutospacing="0" w:line="520" w:lineRule="exact"/>
        <w:ind w:firstLine="0"/>
        <w:rPr>
          <w:rFonts w:ascii="宋体" w:eastAsia="宋体" w:cs="宋体"/>
          <w:b w:val="0"/>
          <w:bCs/>
          <w:sz w:val="24"/>
          <w:szCs w:val="24"/>
        </w:rPr>
      </w:pPr>
      <w:r>
        <w:rPr>
          <w:rFonts w:ascii="宋体" w:eastAsia="宋体" w:cs="宋体"/>
          <w:b w:val="0"/>
          <w:bCs/>
          <w:sz w:val="24"/>
          <w:szCs w:val="24"/>
        </w:rPr>
        <w:t>3、有与其提供的娱乐项目相适应的场地和器材设备</w:t>
      </w:r>
    </w:p>
    <w:p>
      <w:pPr>
        <w:pStyle w:val="2"/>
        <w:shd w:val="clear" w:color="auto" w:fill="FFFFFF"/>
        <w:wordWrap w:val="0"/>
        <w:spacing w:before="0" w:beforeAutospacing="0" w:after="0" w:afterAutospacing="0" w:line="520" w:lineRule="exact"/>
        <w:ind w:firstLine="0"/>
        <w:rPr>
          <w:rFonts w:ascii="宋体" w:eastAsia="宋体" w:cs="宋体"/>
          <w:b w:val="0"/>
          <w:bCs/>
          <w:sz w:val="24"/>
          <w:szCs w:val="24"/>
        </w:rPr>
      </w:pPr>
      <w:r>
        <w:rPr>
          <w:rFonts w:ascii="宋体" w:eastAsia="宋体" w:cs="宋体"/>
          <w:b w:val="0"/>
          <w:bCs/>
          <w:sz w:val="24"/>
          <w:szCs w:val="24"/>
        </w:rPr>
        <w:t>4、娱乐场所的安全、消防设施和卫生条件符合国家规定的标准</w:t>
      </w:r>
    </w:p>
    <w:p>
      <w:pPr>
        <w:pStyle w:val="2"/>
        <w:shd w:val="clear" w:color="auto" w:fill="FFFFFF"/>
        <w:wordWrap w:val="0"/>
        <w:spacing w:before="0" w:beforeAutospacing="0" w:after="0" w:afterAutospacing="0" w:line="520" w:lineRule="exact"/>
        <w:ind w:firstLine="0"/>
        <w:rPr>
          <w:rFonts w:hint="eastAsia" w:ascii="宋体" w:eastAsia="宋体" w:cs="宋体"/>
          <w:b w:val="0"/>
          <w:bCs/>
          <w:sz w:val="24"/>
          <w:szCs w:val="24"/>
        </w:rPr>
      </w:pPr>
      <w:r>
        <w:rPr>
          <w:rFonts w:ascii="宋体" w:eastAsia="宋体" w:cs="宋体"/>
          <w:b w:val="0"/>
          <w:bCs/>
          <w:sz w:val="24"/>
          <w:szCs w:val="24"/>
        </w:rPr>
        <w:t>5、娱乐场所的边界噪声、必须符合国家规定的标准</w:t>
      </w:r>
    </w:p>
    <w:p>
      <w:pPr>
        <w:pStyle w:val="2"/>
        <w:shd w:val="clear" w:color="auto" w:fill="FFFFFF"/>
        <w:wordWrap w:val="0"/>
        <w:spacing w:before="0" w:beforeAutospacing="0" w:after="0" w:afterAutospacing="0" w:line="520" w:lineRule="exact"/>
        <w:rPr>
          <w:rFonts w:hint="eastAsia" w:ascii="宋体" w:eastAsia="宋体" w:cs="宋体"/>
          <w:b/>
          <w:sz w:val="24"/>
          <w:szCs w:val="24"/>
        </w:rPr>
      </w:pP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eastAsia="宋体" w:cs="宋体"/>
                <w:sz w:val="24"/>
                <w:szCs w:val="24"/>
              </w:rPr>
              <w:t>歌舞</w:t>
            </w:r>
            <w:r>
              <w:rPr>
                <w:rFonts w:hint="eastAsia" w:ascii="宋体" w:eastAsia="宋体" w:cs="宋体"/>
                <w:sz w:val="24"/>
                <w:szCs w:val="24"/>
              </w:rPr>
              <w:t>娱乐场所申请登记表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eastAsia="zh-CN"/>
              </w:rPr>
            </w:pPr>
            <w:r>
              <w:rPr>
                <w:rFonts w:hint="eastAsia" w:asci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7"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ascii="宋体" w:eastAsia="宋体" w:cs="宋体"/>
                <w:sz w:val="24"/>
                <w:szCs w:val="24"/>
                <w:lang w:val="en-US" w:eastAsia="zh-CN"/>
              </w:rPr>
            </w:pPr>
            <w:r>
              <w:rPr>
                <w:rFonts w:asci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ordWrap/>
              <w:adjustRightInd/>
              <w:snapToGrid/>
              <w:spacing w:line="500" w:lineRule="exact"/>
              <w:jc w:val="center"/>
              <w:rPr>
                <w:rFonts w:ascii="宋体" w:eastAsia="宋体" w:cs="宋体"/>
                <w:sz w:val="24"/>
                <w:szCs w:val="24"/>
              </w:rPr>
            </w:pPr>
            <w:r>
              <w:rPr>
                <w:rFonts w:ascii="宋体" w:eastAsia="宋体" w:cs="宋体"/>
                <w:sz w:val="24"/>
                <w:szCs w:val="24"/>
              </w:rPr>
              <w:t>《娱乐经营许可证》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bl>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eastAsia="zh-CN"/>
        </w:rPr>
      </w:pPr>
      <w:r>
        <w:rPr>
          <w:rFonts w:hint="eastAsia" w:cs="宋体"/>
          <w:sz w:val="24"/>
          <w:szCs w:val="24"/>
          <w:lang w:val="en-US" w:eastAsia="zh-CN"/>
        </w:rPr>
        <w:t xml:space="preserve">  </w:t>
      </w:r>
      <w:r>
        <w:rPr>
          <w:rFonts w:hint="eastAsia" w:cs="宋体"/>
          <w:sz w:val="24"/>
          <w:szCs w:val="24"/>
          <w:lang w:eastAsia="zh-CN"/>
        </w:rPr>
        <w:t>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ascii="宋体" w:eastAsia="宋体" w:cs="宋体"/>
          <w:b w:val="0"/>
          <w:bCs/>
          <w:sz w:val="24"/>
          <w:szCs w:val="24"/>
          <w:lang w:val="en-US" w:eastAsia="zh-CN"/>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20个工作日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eastAsia="宋体" w:cs="宋体"/>
          <w:sz w:val="24"/>
          <w:szCs w:val="24"/>
          <w:lang w:eastAsia="zh-CN"/>
        </w:rPr>
        <w:t>监督投诉电话：0746—</w:t>
      </w:r>
      <w:r>
        <w:rPr>
          <w:rFonts w:hint="eastAsia" w:cs="宋体"/>
          <w:sz w:val="24"/>
          <w:szCs w:val="24"/>
          <w:lang w:val="en-US" w:eastAsia="zh-CN"/>
        </w:rPr>
        <w:t>5755405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cs="宋体"/>
          <w:sz w:val="24"/>
          <w:szCs w:val="24"/>
          <w:lang w:val="en-US" w:eastAsia="zh-CN"/>
        </w:rPr>
      </w:pPr>
    </w:p>
    <w:p>
      <w:pPr>
        <w:pStyle w:val="2"/>
        <w:numPr>
          <w:numId w:val="0"/>
        </w:numPr>
        <w:shd w:val="clear" w:color="auto" w:fill="FFFFFF"/>
        <w:tabs>
          <w:tab w:val="left" w:pos="0"/>
        </w:tabs>
        <w:spacing w:before="0" w:beforeAutospacing="0" w:after="0" w:afterAutospacing="0" w:line="520" w:lineRule="exact"/>
        <w:ind w:left="1050" w:leftChars="0"/>
        <w:jc w:val="left"/>
        <w:rPr>
          <w:rFonts w:hint="eastAsia" w:ascii="宋体" w:eastAsia="宋体" w:cs="宋体"/>
          <w:b/>
          <w:bCs/>
          <w:sz w:val="24"/>
          <w:szCs w:val="24"/>
          <w:lang w:val="en-US" w:eastAsia="zh-CN"/>
        </w:rPr>
      </w:pPr>
      <w:r>
        <w:rPr>
          <w:rFonts w:hint="eastAsia" w:cs="宋体"/>
          <w:b/>
          <w:bCs/>
          <w:sz w:val="24"/>
          <w:szCs w:val="24"/>
          <w:lang w:val="en-US" w:eastAsia="zh-CN"/>
        </w:rPr>
        <w:t>十八、</w:t>
      </w: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pStyle w:val="2"/>
        <w:widowControl w:val="0"/>
        <w:shd w:val="clear" w:color="auto" w:fill="FFFFFF"/>
        <w:wordWrap/>
        <w:adjustRightInd/>
        <w:snapToGrid/>
        <w:spacing w:before="0" w:beforeAutospacing="0" w:after="0" w:afterAutospacing="0" w:line="240" w:lineRule="auto"/>
        <w:ind w:firstLine="480" w:firstLineChars="200"/>
        <w:jc w:val="center"/>
        <w:textAlignment w:val="auto"/>
        <w:rPr>
          <w:rFonts w:hint="eastAsia" w:ascii="宋体" w:eastAsia="宋体" w:cs="宋体"/>
          <w:b/>
          <w:bCs/>
          <w:sz w:val="24"/>
          <w:szCs w:val="24"/>
          <w:lang w:val="en-US" w:eastAsia="zh-CN"/>
        </w:rPr>
      </w:pPr>
      <w:r>
        <w:rPr>
          <w:rFonts w:hint="eastAsia" w:ascii="宋体" w:eastAsia="宋体" w:cs="宋体"/>
          <w:sz w:val="24"/>
          <w:szCs w:val="24"/>
          <w:lang w:val="en-US" w:eastAsia="zh-CN"/>
        </w:rPr>
        <w:br w:type="page"/>
      </w:r>
      <w:r>
        <w:rPr>
          <w:rFonts w:hint="eastAsia" w:ascii="宋体" w:eastAsia="宋体" w:cs="宋体"/>
          <w:b/>
          <w:bCs/>
          <w:sz w:val="24"/>
          <w:szCs w:val="24"/>
          <w:lang w:val="en-US" w:eastAsia="zh-CN"/>
        </w:rPr>
        <w:t>办理流程</w:t>
      </w: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inline distT="0" distB="0" distL="113665" distR="113665">
            <wp:extent cx="5269230" cy="5006340"/>
            <wp:effectExtent l="0" t="0" r="7620" b="3810"/>
            <wp:docPr id="93"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pic:cNvPicPr>
                      <a:picLocks noChangeAspect="1"/>
                    </pic:cNvPicPr>
                  </pic:nvPicPr>
                  <pic:blipFill>
                    <a:blip r:embed="rId72"/>
                    <a:stretch>
                      <a:fillRect/>
                    </a:stretch>
                  </pic:blipFill>
                  <pic:spPr>
                    <a:xfrm>
                      <a:off x="0" y="0"/>
                      <a:ext cx="5269230" cy="5006340"/>
                    </a:xfrm>
                    <a:prstGeom prst="rect">
                      <a:avLst/>
                    </a:prstGeom>
                    <a:noFill/>
                    <a:ln w="9525" cap="flat" cmpd="sng">
                      <a:noFill/>
                      <a:prstDash val="solid"/>
                      <a:miter/>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eastAsia="黑体" w:cs="黑体"/>
          <w:b/>
          <w:bCs/>
          <w:sz w:val="36"/>
          <w:szCs w:val="36"/>
        </w:rPr>
      </w:pPr>
      <w:r>
        <w:rPr>
          <w:rFonts w:hint="eastAsia" w:ascii="黑体" w:eastAsia="黑体" w:cs="黑体"/>
          <w:b/>
          <w:bCs/>
          <w:sz w:val="36"/>
          <w:szCs w:val="36"/>
          <w:lang w:val="en-US" w:eastAsia="zh-CN"/>
        </w:rPr>
        <w:t>90</w:t>
      </w:r>
      <w:r>
        <w:rPr>
          <w:rFonts w:ascii="黑体" w:eastAsia="黑体" w:cs="黑体"/>
          <w:b/>
          <w:bCs/>
          <w:sz w:val="36"/>
          <w:szCs w:val="36"/>
          <w:lang w:val="en-US" w:eastAsia="zh-CN"/>
        </w:rPr>
        <w:t>外商投资的歌舞娱乐场所从事娱乐场所经营活动设立的审批</w:t>
      </w:r>
    </w:p>
    <w:p>
      <w:pPr>
        <w:pStyle w:val="2"/>
        <w:numPr>
          <w:numId w:val="0"/>
        </w:numPr>
        <w:shd w:val="clear" w:color="auto" w:fill="FFFFFF"/>
        <w:tabs>
          <w:tab w:val="left" w:pos="0"/>
        </w:tabs>
        <w:wordWrap w:val="0"/>
        <w:spacing w:before="0" w:beforeAutospacing="0" w:after="0" w:afterAutospacing="0" w:line="520" w:lineRule="exact"/>
        <w:ind w:left="210" w:leftChars="0"/>
        <w:rPr>
          <w:rFonts w:hint="eastAsia" w:ascii="宋体" w:eastAsia="宋体" w:cs="宋体"/>
          <w:b w:val="0"/>
          <w:bCs/>
          <w:sz w:val="24"/>
          <w:szCs w:val="24"/>
        </w:rPr>
      </w:pPr>
      <w:r>
        <w:rPr>
          <w:rFonts w:hint="eastAsia" w:cs="宋体"/>
          <w:b/>
          <w:sz w:val="24"/>
          <w:szCs w:val="24"/>
          <w:lang w:eastAsia="zh-CN"/>
        </w:rPr>
        <w:t>一、</w:t>
      </w:r>
      <w:r>
        <w:rPr>
          <w:rFonts w:hint="eastAsia" w:ascii="宋体" w:eastAsia="宋体" w:cs="宋体"/>
          <w:b/>
          <w:sz w:val="24"/>
          <w:szCs w:val="24"/>
        </w:rPr>
        <w:t>事项名称：</w:t>
      </w:r>
      <w:r>
        <w:rPr>
          <w:rFonts w:ascii="宋体" w:eastAsia="宋体" w:cs="宋体"/>
          <w:b w:val="0"/>
          <w:bCs/>
          <w:sz w:val="24"/>
          <w:szCs w:val="24"/>
        </w:rPr>
        <w:t>外商投资的歌舞娱乐场所从事娱乐场所经营活动设立的审批</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eastAsia="宋体" w:cs="宋体"/>
          <w:b w:val="0"/>
          <w:bCs/>
          <w:sz w:val="24"/>
          <w:szCs w:val="24"/>
        </w:rPr>
      </w:pPr>
      <w:r>
        <w:rPr>
          <w:rFonts w:hint="eastAsia" w:cs="宋体"/>
          <w:b/>
          <w:sz w:val="24"/>
          <w:szCs w:val="24"/>
          <w:lang w:eastAsia="zh-CN"/>
        </w:rPr>
        <w:t>二、</w:t>
      </w:r>
      <w:r>
        <w:rPr>
          <w:rFonts w:hint="eastAsia" w:ascii="宋体" w:eastAsia="宋体" w:cs="宋体"/>
          <w:b/>
          <w:sz w:val="24"/>
          <w:szCs w:val="24"/>
        </w:rPr>
        <w:t>办理依据：</w:t>
      </w:r>
      <w:r>
        <w:rPr>
          <w:rFonts w:hint="eastAsia" w:ascii="宋体" w:eastAsia="宋体" w:cs="宋体"/>
          <w:b w:val="0"/>
          <w:bCs/>
          <w:sz w:val="24"/>
          <w:szCs w:val="24"/>
        </w:rPr>
        <w:t>《娱乐场所管理条例》（2006年1月29日国务院令第458号，2016年2月6日予以修改）第九条：娱乐场所申请从事娱乐场所经营活动，应当向所在地县级人民政府文化主管部门提出申请；中外合资经营、中外合作经营的娱乐场所申请从事娱乐场所经营活动，应当向所在地省、自治区、直辖市人民政府文化主管部门提出申请。</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eastAsia="宋体" w:cs="宋体"/>
          <w:b w:val="0"/>
          <w:bCs/>
          <w:sz w:val="24"/>
          <w:szCs w:val="24"/>
        </w:rPr>
      </w:pPr>
      <w:r>
        <w:rPr>
          <w:rFonts w:hint="eastAsia" w:cs="宋体"/>
          <w:b w:val="0"/>
          <w:bCs/>
          <w:sz w:val="24"/>
          <w:szCs w:val="24"/>
          <w:lang w:eastAsia="zh-CN"/>
        </w:rPr>
        <w:t>三、</w:t>
      </w:r>
      <w:r>
        <w:rPr>
          <w:rFonts w:hint="eastAsia" w:ascii="宋体" w:eastAsia="宋体" w:cs="宋体"/>
          <w:b w:val="0"/>
          <w:bCs/>
          <w:sz w:val="24"/>
          <w:szCs w:val="24"/>
        </w:rPr>
        <w:t>娱乐场所申请从事娱乐场所经营活动，应当提交投资人员、拟任的法定代表人和其他负责人没有本条例第五条规定情形的书面声明。申请人应当对书面声明内容的真实性负责。</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eastAsia="宋体" w:cs="宋体"/>
          <w:b w:val="0"/>
          <w:bCs/>
          <w:sz w:val="24"/>
          <w:szCs w:val="24"/>
        </w:rPr>
      </w:pPr>
      <w:r>
        <w:rPr>
          <w:rFonts w:hint="eastAsia" w:cs="宋体"/>
          <w:b w:val="0"/>
          <w:bCs/>
          <w:sz w:val="24"/>
          <w:szCs w:val="24"/>
          <w:lang w:eastAsia="zh-CN"/>
        </w:rPr>
        <w:t>四、</w:t>
      </w:r>
      <w:r>
        <w:rPr>
          <w:rFonts w:hint="eastAsia" w:ascii="宋体" w:eastAsia="宋体" w:cs="宋体"/>
          <w:b w:val="0"/>
          <w:bCs/>
          <w:sz w:val="24"/>
          <w:szCs w:val="24"/>
        </w:rPr>
        <w:t>受理申请的文化主管部门应当就书面声明向公安部门或者其他有关单位核查，公安部门或者其他有关单位应当予以配合：经核查属实的，文化主管部门应当依据本条例第七条、第八条的规定进行实地检查，做出决定。予以批准的，颁发娱乐经营许可证，并根据国务院文化主管部门的规定核定娱乐场所容纳的消费者数量：不予批准的，应当书面通知申请人并说明理由。</w:t>
      </w:r>
    </w:p>
    <w:p>
      <w:pPr>
        <w:pStyle w:val="2"/>
        <w:numPr>
          <w:numId w:val="0"/>
        </w:numPr>
        <w:shd w:val="clear" w:color="auto" w:fill="FFFFFF"/>
        <w:tabs>
          <w:tab w:val="left" w:pos="0"/>
        </w:tabs>
        <w:wordWrap w:val="0"/>
        <w:spacing w:before="0" w:beforeAutospacing="0" w:after="0" w:afterAutospacing="0" w:line="520" w:lineRule="exact"/>
        <w:ind w:leftChars="0"/>
        <w:rPr>
          <w:rFonts w:hint="eastAsia" w:ascii="宋体" w:eastAsia="宋体" w:cs="宋体"/>
          <w:b w:val="0"/>
          <w:bCs/>
          <w:sz w:val="24"/>
          <w:szCs w:val="24"/>
        </w:rPr>
      </w:pPr>
      <w:r>
        <w:rPr>
          <w:rFonts w:hint="eastAsia" w:cs="宋体"/>
          <w:b w:val="0"/>
          <w:bCs/>
          <w:sz w:val="24"/>
          <w:szCs w:val="24"/>
          <w:lang w:eastAsia="zh-CN"/>
        </w:rPr>
        <w:t>无、</w:t>
      </w:r>
      <w:r>
        <w:rPr>
          <w:rFonts w:hint="eastAsia" w:ascii="宋体" w:eastAsia="宋体" w:cs="宋体"/>
          <w:b w:val="0"/>
          <w:bCs/>
          <w:sz w:val="24"/>
          <w:szCs w:val="24"/>
        </w:rPr>
        <w:t>有关法律、行政法规规定需要办理消防、卫生、环境保护等审批手续的，从其规定。</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娱乐场所管理条例》第九条：“娱乐场所申请从事娱乐场所经营活动，应当提交投资人员、拟任的法定代表人和其他负责人没有本条例第五条规定情形的书面声明。申请人应当对书面声明内容的真实性负责。受理申请的文化主管部门应当就书面声明向公安部门或者其他有关单位核查，公安部门或者其他有关单位应当予以配合：经核查属实的，文化主管部门应当依据本条例第七条、第八条的规定进行实地检查，做出决定。予以批准的，颁发娱乐经营许可证，并根据国务院文化主管部门的规定核定娱乐场所容纳的消费者数量：不予批准的，应当书面通知申请人并说明理由。有关法律、行政法规规定需要办理消防、卫生、环境保护等审批手续的，从其规定。”</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eastAsia="宋体" w:cs="宋体"/>
                <w:sz w:val="24"/>
                <w:szCs w:val="24"/>
              </w:rPr>
              <w:t>歌舞</w:t>
            </w:r>
            <w:r>
              <w:rPr>
                <w:rFonts w:hint="eastAsia" w:ascii="宋体" w:eastAsia="宋体" w:cs="宋体"/>
                <w:sz w:val="24"/>
                <w:szCs w:val="24"/>
              </w:rPr>
              <w:t>娱乐场所申请登记表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color w:val="000000"/>
                <w:kern w:val="2"/>
                <w:sz w:val="24"/>
                <w:szCs w:val="24"/>
                <w:lang w:val="en-US" w:eastAsia="zh-CN" w:bidi="ar-SA"/>
              </w:rPr>
            </w:pPr>
            <w:r>
              <w:rPr>
                <w:rFonts w:hint="eastAsia" w:asci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color w:val="000000"/>
                <w:kern w:val="2"/>
                <w:sz w:val="24"/>
                <w:szCs w:val="24"/>
                <w:lang w:val="en-US" w:eastAsia="zh-CN" w:bidi="ar-SA"/>
              </w:rPr>
            </w:pPr>
            <w:r>
              <w:rPr>
                <w:rFonts w:hint="eastAsia" w:asci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eastAsia="zh-CN"/>
              </w:rPr>
              <w:t>投资人、法定代表人、主要负责人的身份证明复印件以及无《条例》第四条、第五条、第五十二条规定情况的书面声明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ascii="宋体" w:eastAsia="宋体" w:cs="宋体"/>
                <w:sz w:val="24"/>
                <w:szCs w:val="24"/>
                <w:lang w:val="en-US" w:eastAsia="zh-CN"/>
              </w:rPr>
            </w:pPr>
            <w:r>
              <w:rPr>
                <w:rFonts w:hint="eastAsia" w:asci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场所合法使用证明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场所内部结构平面图，标明包厢、包间面积及位置</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bl>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r>
        <w:rPr>
          <w:rFonts w:hint="eastAsia" w:ascii="宋体" w:cs="宋体"/>
          <w:sz w:val="24"/>
          <w:szCs w:val="24"/>
          <w:lang w:val="en-US" w:eastAsia="zh-CN"/>
        </w:rPr>
        <w:t>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ascii="宋体" w:eastAsia="宋体" w:cs="宋体"/>
          <w:color w:val="000000"/>
          <w:kern w:val="2"/>
          <w:sz w:val="24"/>
          <w:szCs w:val="24"/>
          <w:lang w:val="en-US" w:eastAsia="zh-CN" w:bidi="ar-SA"/>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20个工作日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cs="宋体"/>
          <w:sz w:val="24"/>
          <w:szCs w:val="24"/>
          <w:lang w:val="en-US" w:eastAsia="zh-CN"/>
        </w:rPr>
      </w:pPr>
      <w:r>
        <w:rPr>
          <w:rFonts w:hint="eastAsia" w:ascii="宋体" w:eastAsia="宋体" w:cs="宋体"/>
          <w:sz w:val="24"/>
          <w:szCs w:val="24"/>
          <w:lang w:eastAsia="zh-CN"/>
        </w:rPr>
        <w:t>监督投诉电话：0746—</w:t>
      </w:r>
      <w:r>
        <w:rPr>
          <w:rFonts w:hint="eastAsia" w:cs="宋体"/>
          <w:sz w:val="24"/>
          <w:szCs w:val="24"/>
          <w:lang w:val="en-US" w:eastAsia="zh-CN"/>
        </w:rPr>
        <w:t>5755405</w:t>
      </w:r>
    </w:p>
    <w:p>
      <w:pPr>
        <w:pStyle w:val="2"/>
        <w:numPr>
          <w:numId w:val="0"/>
        </w:numPr>
        <w:shd w:val="clear" w:color="auto" w:fill="FFFFFF"/>
        <w:tabs>
          <w:tab w:val="left" w:pos="0"/>
        </w:tabs>
        <w:spacing w:before="0" w:beforeAutospacing="0" w:after="0" w:afterAutospacing="0" w:line="520" w:lineRule="exact"/>
        <w:ind w:left="1050" w:leftChars="0"/>
        <w:jc w:val="left"/>
        <w:rPr>
          <w:rFonts w:hint="eastAsia" w:ascii="宋体" w:eastAsia="宋体" w:cs="宋体"/>
          <w:b/>
          <w:bCs/>
          <w:sz w:val="24"/>
          <w:szCs w:val="24"/>
          <w:lang w:val="en-US" w:eastAsia="zh-CN"/>
        </w:rPr>
      </w:pPr>
      <w:r>
        <w:rPr>
          <w:rFonts w:hint="eastAsia" w:cs="宋体"/>
          <w:b/>
          <w:bCs/>
          <w:sz w:val="24"/>
          <w:szCs w:val="24"/>
          <w:lang w:val="en-US" w:eastAsia="zh-CN"/>
        </w:rPr>
        <w:t>十八、</w:t>
      </w: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jc w:val="both"/>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inline distT="0" distB="0" distL="113665" distR="113665">
            <wp:extent cx="5269230" cy="5006340"/>
            <wp:effectExtent l="0" t="0" r="7620" b="3810"/>
            <wp:docPr id="94"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pic:cNvPicPr>
                      <a:picLocks noChangeAspect="1"/>
                    </pic:cNvPicPr>
                  </pic:nvPicPr>
                  <pic:blipFill>
                    <a:blip r:embed="rId72"/>
                    <a:stretch>
                      <a:fillRect/>
                    </a:stretch>
                  </pic:blipFill>
                  <pic:spPr>
                    <a:xfrm>
                      <a:off x="0" y="0"/>
                      <a:ext cx="5269230" cy="5006340"/>
                    </a:xfrm>
                    <a:prstGeom prst="rect">
                      <a:avLst/>
                    </a:prstGeom>
                    <a:noFill/>
                    <a:ln w="9525" cap="flat" cmpd="sng">
                      <a:noFill/>
                      <a:prstDash val="solid"/>
                      <a:miter/>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Pr>
        <w:rPr>
          <w:rFonts w:hint="eastAsia" w:eastAsia="宋体"/>
          <w:lang w:eastAsia="zh-CN"/>
        </w:rPr>
      </w:pPr>
    </w:p>
    <w:p>
      <w:pPr>
        <w:spacing w:line="680" w:lineRule="exact"/>
        <w:jc w:val="center"/>
        <w:rPr>
          <w:rFonts w:hint="eastAsia" w:ascii="黑体" w:eastAsia="黑体" w:cs="黑体"/>
          <w:b/>
          <w:bCs/>
          <w:sz w:val="36"/>
          <w:szCs w:val="36"/>
        </w:rPr>
      </w:pPr>
      <w:r>
        <w:rPr>
          <w:rFonts w:hint="eastAsia" w:ascii="黑体" w:eastAsia="黑体" w:cs="黑体"/>
          <w:b/>
          <w:bCs/>
          <w:sz w:val="36"/>
          <w:szCs w:val="36"/>
          <w:lang w:val="en-US" w:eastAsia="zh-CN"/>
        </w:rPr>
        <w:t>91</w:t>
      </w:r>
      <w:r>
        <w:rPr>
          <w:rFonts w:ascii="黑体" w:eastAsia="黑体" w:cs="黑体"/>
          <w:b/>
          <w:bCs/>
          <w:sz w:val="36"/>
          <w:szCs w:val="36"/>
          <w:lang w:val="en-US" w:eastAsia="zh-CN"/>
        </w:rPr>
        <w:t>外商投资的歌舞娱乐场所从事娱乐场所经营活动补证的审批</w:t>
      </w:r>
    </w:p>
    <w:p>
      <w:pPr>
        <w:pStyle w:val="2"/>
        <w:numPr>
          <w:ilvl w:val="0"/>
          <w:numId w:val="1"/>
        </w:numPr>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事项名称：</w:t>
      </w:r>
      <w:r>
        <w:rPr>
          <w:rFonts w:ascii="宋体" w:eastAsia="宋体" w:cs="宋体"/>
          <w:b w:val="0"/>
          <w:bCs/>
          <w:sz w:val="24"/>
          <w:szCs w:val="24"/>
        </w:rPr>
        <w:t>外商投资的歌舞娱乐场所从事娱乐场所经营活动补证的审批</w:t>
      </w:r>
    </w:p>
    <w:p>
      <w:pPr>
        <w:pStyle w:val="2"/>
        <w:numPr>
          <w:ilvl w:val="0"/>
          <w:numId w:val="1"/>
        </w:numPr>
        <w:shd w:val="clear" w:color="auto" w:fill="FFFFFF"/>
        <w:wordWrap w:val="0"/>
        <w:spacing w:before="0" w:beforeAutospacing="0" w:after="0" w:afterAutospacing="0" w:line="520" w:lineRule="exact"/>
        <w:ind w:left="0" w:firstLine="0"/>
        <w:rPr>
          <w:rFonts w:hint="eastAsia" w:ascii="宋体" w:eastAsia="宋体" w:cs="宋体"/>
          <w:b w:val="0"/>
          <w:bCs/>
          <w:sz w:val="24"/>
          <w:szCs w:val="24"/>
        </w:rPr>
      </w:pPr>
      <w:r>
        <w:rPr>
          <w:rFonts w:hint="eastAsia" w:ascii="宋体" w:eastAsia="宋体" w:cs="宋体"/>
          <w:b/>
          <w:sz w:val="24"/>
          <w:szCs w:val="24"/>
        </w:rPr>
        <w:t>办理依据：</w:t>
      </w:r>
      <w:r>
        <w:rPr>
          <w:rFonts w:hint="eastAsia" w:ascii="宋体" w:eastAsia="宋体" w:cs="宋体"/>
          <w:b w:val="0"/>
          <w:bCs/>
          <w:sz w:val="24"/>
          <w:szCs w:val="24"/>
        </w:rPr>
        <w:t>《娱乐场所管理条例》（2006年1月29日国务院令第458号，2016年2月6日予以修改）第九条：娱乐场所申请从事娱乐场所经营活动，应当向所在地县级人民政府文化主管部门提出申请；中外合资经营、中外合作经营的娱乐场所申请从事娱乐场所经营活动，应当向所在地省、自治区、直辖市人民政府文化主管部门提出申请。</w:t>
      </w:r>
    </w:p>
    <w:p>
      <w:pPr>
        <w:pStyle w:val="2"/>
        <w:numPr>
          <w:ilvl w:val="0"/>
          <w:numId w:val="1"/>
        </w:numPr>
        <w:shd w:val="clear" w:color="auto" w:fill="FFFFFF"/>
        <w:wordWrap w:val="0"/>
        <w:spacing w:before="0" w:beforeAutospacing="0" w:after="0" w:afterAutospacing="0" w:line="520" w:lineRule="exact"/>
        <w:ind w:left="0" w:firstLine="0"/>
        <w:rPr>
          <w:rFonts w:hint="eastAsia" w:ascii="宋体" w:eastAsia="宋体" w:cs="宋体"/>
          <w:b w:val="0"/>
          <w:bCs/>
          <w:sz w:val="24"/>
          <w:szCs w:val="24"/>
        </w:rPr>
      </w:pPr>
      <w:r>
        <w:rPr>
          <w:rFonts w:hint="eastAsia" w:ascii="宋体" w:eastAsia="宋体" w:cs="宋体"/>
          <w:b w:val="0"/>
          <w:bCs/>
          <w:sz w:val="24"/>
          <w:szCs w:val="24"/>
        </w:rPr>
        <w:t>娱乐场所申请从事娱乐场所经营活动，应当提交投资人员、拟任的法定代表人和其他负责人没有本条例第五条规定情形的书面声明。申请人应当对书面声明内容的真实性负责。</w:t>
      </w:r>
    </w:p>
    <w:p>
      <w:pPr>
        <w:pStyle w:val="2"/>
        <w:numPr>
          <w:ilvl w:val="0"/>
          <w:numId w:val="1"/>
        </w:numPr>
        <w:shd w:val="clear" w:color="auto" w:fill="FFFFFF"/>
        <w:wordWrap w:val="0"/>
        <w:spacing w:before="0" w:beforeAutospacing="0" w:after="0" w:afterAutospacing="0" w:line="520" w:lineRule="exact"/>
        <w:ind w:left="0" w:firstLine="0"/>
        <w:rPr>
          <w:rFonts w:hint="eastAsia" w:ascii="宋体" w:eastAsia="宋体" w:cs="宋体"/>
          <w:b w:val="0"/>
          <w:bCs/>
          <w:sz w:val="24"/>
          <w:szCs w:val="24"/>
        </w:rPr>
      </w:pPr>
      <w:r>
        <w:rPr>
          <w:rFonts w:hint="eastAsia" w:ascii="宋体" w:eastAsia="宋体" w:cs="宋体"/>
          <w:b w:val="0"/>
          <w:bCs/>
          <w:sz w:val="24"/>
          <w:szCs w:val="24"/>
        </w:rPr>
        <w:t>受理申请的文化主管部门应当就书面声明向公安部门或者其他有关单位核查，公安部门或者其他有关单位应当予以配合：经核查属实的，文化主管部门应当依据本条例第七条、第八条的规定进行实地检查，做出决定。予以批准的，颁发娱乐经营许可证，并根据国务院文化主管部门的规定核定娱乐场所容纳的消费者数量：不予批准的，应当书面通知申请人并说明理由。</w:t>
      </w:r>
    </w:p>
    <w:p>
      <w:pPr>
        <w:pStyle w:val="2"/>
        <w:numPr>
          <w:ilvl w:val="0"/>
          <w:numId w:val="1"/>
        </w:numPr>
        <w:shd w:val="clear" w:color="auto" w:fill="FFFFFF"/>
        <w:wordWrap w:val="0"/>
        <w:spacing w:before="0" w:beforeAutospacing="0" w:after="0" w:afterAutospacing="0" w:line="520" w:lineRule="exact"/>
        <w:ind w:left="0" w:firstLine="0"/>
        <w:rPr>
          <w:rFonts w:hint="eastAsia" w:ascii="宋体" w:eastAsia="宋体" w:cs="宋体"/>
          <w:b w:val="0"/>
          <w:bCs/>
          <w:sz w:val="24"/>
          <w:szCs w:val="24"/>
        </w:rPr>
      </w:pPr>
      <w:r>
        <w:rPr>
          <w:rFonts w:hint="eastAsia" w:ascii="宋体" w:eastAsia="宋体" w:cs="宋体"/>
          <w:b w:val="0"/>
          <w:bCs/>
          <w:sz w:val="24"/>
          <w:szCs w:val="24"/>
        </w:rPr>
        <w:t>有关法律、行政法规规定需要办理消防、卫生、环境保护等审批手续的，从其规定。</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rPr>
      </w:pPr>
      <w:r>
        <w:rPr>
          <w:rFonts w:hint="eastAsia" w:ascii="宋体" w:eastAsia="宋体" w:cs="宋体"/>
          <w:b/>
          <w:sz w:val="24"/>
          <w:szCs w:val="24"/>
        </w:rPr>
        <w:t>九、受理条件：</w:t>
      </w:r>
      <w:r>
        <w:rPr>
          <w:rFonts w:ascii="宋体" w:eastAsia="宋体" w:cs="宋体"/>
          <w:b w:val="0"/>
          <w:bCs w:val="0"/>
          <w:sz w:val="24"/>
          <w:szCs w:val="24"/>
        </w:rPr>
        <w:t>材料齐全，符合要求</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eastAsia="宋体" w:cs="宋体"/>
                <w:sz w:val="24"/>
                <w:szCs w:val="24"/>
              </w:rPr>
              <w:t>歌舞</w:t>
            </w:r>
            <w:r>
              <w:rPr>
                <w:rFonts w:hint="eastAsia" w:ascii="宋体" w:eastAsia="宋体" w:cs="宋体"/>
                <w:sz w:val="24"/>
                <w:szCs w:val="24"/>
              </w:rPr>
              <w:t>娱乐场所申请登记表</w:t>
            </w:r>
            <w:r>
              <w:rPr>
                <w:rFonts w:ascii="宋体" w:eastAsia="宋体" w:cs="宋体"/>
                <w:sz w:val="24"/>
                <w:szCs w:val="24"/>
              </w:rPr>
              <w:t>（包括登记表、申请书）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eastAsia="zh-CN"/>
              </w:rPr>
            </w:pPr>
            <w:r>
              <w:rPr>
                <w:rFonts w:hint="eastAsia" w:asci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bl>
    <w:p>
      <w:pPr>
        <w:spacing w:line="520" w:lineRule="exact"/>
        <w:rPr>
          <w:rFonts w:hint="eastAsia" w:cs="宋体"/>
          <w:sz w:val="24"/>
          <w:szCs w:val="24"/>
          <w:lang w:val="en-US" w:eastAsia="zh-CN"/>
        </w:rPr>
      </w:pPr>
      <w:r>
        <w:rPr>
          <w:rFonts w:hint="eastAsia" w:ascii="宋体" w:eastAsia="宋体" w:cs="宋体"/>
          <w:b/>
          <w:sz w:val="24"/>
          <w:szCs w:val="24"/>
        </w:rPr>
        <w:t xml:space="preserve">十一、表格及样表下载： </w:t>
      </w:r>
      <w:r>
        <w:rPr>
          <w:rFonts w:hint="eastAsia" w:cs="宋体"/>
          <w:sz w:val="24"/>
          <w:szCs w:val="24"/>
          <w:lang w:val="en-US" w:eastAsia="zh-CN"/>
        </w:rPr>
        <w:t>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ascii="宋体" w:eastAsia="宋体" w:cs="宋体"/>
          <w:b w:val="0"/>
          <w:bCs/>
          <w:sz w:val="24"/>
          <w:szCs w:val="24"/>
          <w:lang w:val="en-US" w:eastAsia="zh-CN"/>
        </w:rPr>
        <w:t>1</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20个工作日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eastAsia="宋体" w:cs="宋体"/>
          <w:sz w:val="24"/>
          <w:szCs w:val="24"/>
          <w:lang w:eastAsia="zh-CN"/>
        </w:rPr>
        <w:t>监督投诉电话：0746—</w:t>
      </w:r>
      <w:r>
        <w:rPr>
          <w:rFonts w:hint="eastAsia" w:cs="宋体"/>
          <w:sz w:val="24"/>
          <w:szCs w:val="24"/>
          <w:lang w:val="en-US" w:eastAsia="zh-CN"/>
        </w:rPr>
        <w:t>5755405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cs="宋体"/>
          <w:sz w:val="24"/>
          <w:szCs w:val="24"/>
          <w:lang w:val="en-US" w:eastAsia="zh-CN"/>
        </w:rPr>
      </w:pPr>
    </w:p>
    <w:p>
      <w:pPr>
        <w:pStyle w:val="2"/>
        <w:numPr>
          <w:numId w:val="0"/>
        </w:numPr>
        <w:shd w:val="clear" w:color="auto" w:fill="FFFFFF"/>
        <w:tabs>
          <w:tab w:val="left" w:pos="0"/>
        </w:tabs>
        <w:spacing w:before="0" w:beforeAutospacing="0" w:after="0" w:afterAutospacing="0" w:line="520" w:lineRule="exact"/>
        <w:ind w:left="1050" w:leftChars="0"/>
        <w:jc w:val="left"/>
        <w:rPr>
          <w:rFonts w:hint="eastAsia" w:ascii="宋体" w:eastAsia="宋体" w:cs="宋体"/>
          <w:b/>
          <w:bCs/>
          <w:sz w:val="24"/>
          <w:szCs w:val="24"/>
          <w:lang w:val="en-US" w:eastAsia="zh-CN"/>
        </w:rPr>
      </w:pPr>
      <w:r>
        <w:rPr>
          <w:rFonts w:hint="eastAsia" w:cs="宋体"/>
          <w:b/>
          <w:bCs/>
          <w:sz w:val="24"/>
          <w:szCs w:val="24"/>
          <w:lang w:val="en-US" w:eastAsia="zh-CN"/>
        </w:rPr>
        <w:t>十八、</w:t>
      </w: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ascii="宋体" w:eastAsia="宋体"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eastAsia="宋体" w:cs="宋体"/>
                <w:sz w:val="24"/>
                <w:szCs w:val="24"/>
                <w:lang w:val="en-US" w:eastAsia="zh-CN"/>
              </w:rPr>
            </w:pPr>
            <w:r>
              <w:rPr>
                <w:rFonts w:hint="eastAsia"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ascii="宋体" w:eastAsia="宋体"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eastAsia="宋体" w:cs="宋体"/>
          <w:b/>
          <w:bCs/>
          <w:sz w:val="24"/>
          <w:szCs w:val="24"/>
          <w:lang w:val="en-US" w:eastAsia="zh-CN"/>
        </w:rPr>
      </w:pPr>
      <w:r>
        <w:rPr>
          <w:rFonts w:hint="eastAsia" w:ascii="宋体" w:eastAsia="宋体" w:cs="宋体"/>
          <w:sz w:val="24"/>
          <w:szCs w:val="24"/>
          <w:lang w:val="en-US" w:eastAsia="zh-CN"/>
        </w:rPr>
        <w:br w:type="page"/>
      </w: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inline distT="0" distB="0" distL="113665" distR="113665">
            <wp:extent cx="5269230" cy="5006340"/>
            <wp:effectExtent l="0" t="0" r="7620" b="3810"/>
            <wp:docPr id="95"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pic:cNvPicPr>
                      <a:picLocks noChangeAspect="1"/>
                    </pic:cNvPicPr>
                  </pic:nvPicPr>
                  <pic:blipFill>
                    <a:blip r:embed="rId72"/>
                    <a:stretch>
                      <a:fillRect/>
                    </a:stretch>
                  </pic:blipFill>
                  <pic:spPr>
                    <a:xfrm>
                      <a:off x="0" y="0"/>
                      <a:ext cx="5269230" cy="5006340"/>
                    </a:xfrm>
                    <a:prstGeom prst="rect">
                      <a:avLst/>
                    </a:prstGeom>
                    <a:noFill/>
                    <a:ln w="9525" cap="flat" cmpd="sng">
                      <a:noFill/>
                      <a:prstDash val="solid"/>
                      <a:miter/>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spacing w:line="680" w:lineRule="exact"/>
        <w:jc w:val="center"/>
        <w:rPr>
          <w:rFonts w:hint="eastAsia" w:ascii="黑体" w:eastAsia="黑体" w:cs="黑体"/>
          <w:b/>
          <w:bCs/>
          <w:sz w:val="36"/>
          <w:szCs w:val="36"/>
          <w:lang w:eastAsia="zh-CN"/>
        </w:rPr>
      </w:pPr>
      <w:r>
        <w:rPr>
          <w:rFonts w:hint="eastAsia" w:ascii="黑体" w:eastAsia="黑体" w:cs="黑体"/>
          <w:b/>
          <w:bCs/>
          <w:sz w:val="36"/>
          <w:szCs w:val="36"/>
          <w:lang w:val="en-US" w:eastAsia="zh-CN"/>
        </w:rPr>
        <w:t>92</w:t>
      </w:r>
      <w:r>
        <w:rPr>
          <w:rFonts w:ascii="黑体" w:eastAsia="黑体" w:cs="黑体"/>
          <w:b/>
          <w:bCs/>
          <w:sz w:val="36"/>
          <w:szCs w:val="36"/>
          <w:lang w:val="en-US" w:eastAsia="zh-CN"/>
        </w:rPr>
        <w:t>外商投资的歌舞娱乐场所从事娱乐场所经营活动注销的审批</w:t>
      </w:r>
    </w:p>
    <w:p>
      <w:pPr>
        <w:pStyle w:val="2"/>
        <w:numPr>
          <w:numId w:val="0"/>
        </w:numPr>
        <w:shd w:val="clear" w:color="auto" w:fill="FFFFFF"/>
        <w:tabs>
          <w:tab w:val="left" w:pos="0"/>
        </w:tabs>
        <w:wordWrap w:val="0"/>
        <w:spacing w:before="0" w:beforeAutospacing="0" w:after="0" w:afterAutospacing="0" w:line="520" w:lineRule="exact"/>
        <w:ind w:left="210" w:leftChars="0"/>
        <w:rPr>
          <w:rFonts w:hint="eastAsia" w:ascii="宋体" w:eastAsia="宋体" w:cs="宋体"/>
          <w:b w:val="0"/>
          <w:bCs/>
          <w:sz w:val="24"/>
          <w:szCs w:val="24"/>
        </w:rPr>
      </w:pPr>
      <w:r>
        <w:rPr>
          <w:rFonts w:hint="eastAsia" w:cs="宋体"/>
          <w:b/>
          <w:sz w:val="24"/>
          <w:szCs w:val="24"/>
          <w:lang w:eastAsia="zh-CN"/>
        </w:rPr>
        <w:t>一、</w:t>
      </w:r>
      <w:r>
        <w:rPr>
          <w:rFonts w:hint="eastAsia" w:ascii="宋体" w:eastAsia="宋体" w:cs="宋体"/>
          <w:b/>
          <w:sz w:val="24"/>
          <w:szCs w:val="24"/>
        </w:rPr>
        <w:t>事项名称：</w:t>
      </w:r>
      <w:r>
        <w:rPr>
          <w:rFonts w:ascii="宋体" w:eastAsia="宋体" w:cs="宋体"/>
          <w:b w:val="0"/>
          <w:bCs/>
          <w:sz w:val="24"/>
          <w:szCs w:val="24"/>
        </w:rPr>
        <w:t>外商投资的歌舞娱乐场所从事娱乐场所经营活动注销的审批</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二、办理依据：</w:t>
      </w:r>
      <w:r>
        <w:rPr>
          <w:rFonts w:hint="eastAsia" w:ascii="宋体" w:eastAsia="宋体" w:cs="宋体"/>
          <w:b w:val="0"/>
          <w:bCs/>
          <w:sz w:val="24"/>
          <w:szCs w:val="24"/>
        </w:rPr>
        <w:t>《娱乐场所管理条例》（2006年1月29日国务院令第458号，2016年2月6日予以修改）第九条：娱乐场所申请从事娱乐场所经营活动，应当向所在地县级人民政府文化主管部门提出申请；中外合资经营、中外合作经营的娱乐场所申请从事娱乐场所经营活动，应当向所在地省、自治区、直辖市人民政府文化主管部门提出申请。</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娱乐场所申请从事娱乐场所经营活动，应当提交投资人员、拟任的法定代表人和其他负责人没有本条例第五条规定情形的书面声明。申请人应当对书面声明内容的真实性负责。</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受理申请的文化主管部门应当就书面声明向公安部门或者其他有关单位核查，公安部门或者其他有关单位应当予以配合：经核查属实的，文化主管部门应当依据本条例第七条、第八条的规定进行实地检查，做出决定。予以批准的，颁发娱乐经营许可证，并根据国务院文化主管部门的规定核定娱乐场所容纳的消费者数量：不予批准的，应当书面通知申请人并说明理由。</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有关法律、行政法规规定需要办理消防、卫生、环境保护等审批手续的，从其规定。</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asci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1、有单位名称、住所、组织机构和章程；</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2、有确定的经营范围和娱乐项目；</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3、有与其提供的娱乐项目相适应的场地和器材设备；</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4、娱乐场所的安全、消防设施和卫生条件符合国家规定的标准；</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val="0"/>
          <w:bCs/>
          <w:sz w:val="24"/>
          <w:szCs w:val="24"/>
        </w:rPr>
        <w:t>5、娱乐场所的边界噪声，必须符合国家规定的标准。</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注销申请书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eastAsia="zh-CN"/>
              </w:rPr>
            </w:pPr>
            <w:r>
              <w:rPr>
                <w:rFonts w:hint="eastAsia" w:asci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《娱乐经营许可证》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lang w:eastAsia="zh-CN"/>
              </w:rPr>
              <w:t>原</w:t>
            </w:r>
            <w:r>
              <w:rPr>
                <w:rFonts w:hint="eastAsia" w:asci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cs="宋体"/>
                <w:sz w:val="24"/>
                <w:szCs w:val="24"/>
                <w:lang w:val="en-US" w:eastAsia="zh-CN"/>
              </w:rPr>
              <w:t>2</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bl>
    <w:p>
      <w:pPr>
        <w:spacing w:line="520" w:lineRule="exact"/>
        <w:rPr>
          <w:rFonts w:hint="eastAsia" w:cs="宋体"/>
          <w:sz w:val="24"/>
          <w:szCs w:val="24"/>
          <w:lang w:eastAsia="zh-CN"/>
        </w:rPr>
      </w:pPr>
      <w:r>
        <w:rPr>
          <w:rFonts w:hint="eastAsia" w:ascii="宋体" w:eastAsia="宋体" w:cs="宋体"/>
          <w:b/>
          <w:sz w:val="24"/>
          <w:szCs w:val="24"/>
        </w:rPr>
        <w:t xml:space="preserve">十一、表格及样表下载： </w:t>
      </w:r>
      <w:r>
        <w:rPr>
          <w:rFonts w:hint="eastAsia" w:cs="宋体"/>
          <w:sz w:val="24"/>
          <w:szCs w:val="24"/>
          <w:lang w:eastAsia="zh-CN"/>
        </w:rPr>
        <w:t>无</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ascii="宋体" w:eastAsia="宋体" w:cs="宋体"/>
          <w:b w:val="0"/>
          <w:bCs/>
          <w:sz w:val="24"/>
          <w:szCs w:val="24"/>
          <w:lang w:val="en-US" w:eastAsia="zh-CN"/>
        </w:rPr>
        <w:t>1</w:t>
      </w:r>
      <w:r>
        <w:rPr>
          <w:rFonts w:hint="eastAsia" w:ascii="宋体" w:eastAsia="宋体" w:cs="宋体"/>
          <w:color w:val="000000"/>
          <w:kern w:val="2"/>
          <w:sz w:val="24"/>
          <w:szCs w:val="24"/>
          <w:lang w:val="en-US" w:eastAsia="zh-CN" w:bidi="ar-SA"/>
        </w:rPr>
        <w:t>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20个工作日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eastAsia="宋体" w:cs="宋体"/>
          <w:sz w:val="24"/>
          <w:szCs w:val="24"/>
          <w:lang w:eastAsia="zh-CN"/>
        </w:rPr>
        <w:t>监督投诉电话：0746—</w:t>
      </w:r>
      <w:r>
        <w:rPr>
          <w:rFonts w:hint="eastAsia" w:ascii="宋体" w:eastAsia="宋体" w:cs="宋体"/>
          <w:sz w:val="24"/>
          <w:szCs w:val="24"/>
          <w:lang w:val="en-US" w:eastAsia="zh-CN"/>
        </w:rPr>
        <w:t>57</w:t>
      </w:r>
      <w:r>
        <w:rPr>
          <w:rFonts w:hint="eastAsia" w:cs="宋体"/>
          <w:sz w:val="24"/>
          <w:szCs w:val="24"/>
          <w:lang w:val="en-US" w:eastAsia="zh-CN"/>
        </w:rPr>
        <w:t>55405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cs="宋体"/>
          <w:sz w:val="24"/>
          <w:szCs w:val="24"/>
          <w:lang w:val="en-US" w:eastAsia="zh-CN"/>
        </w:rPr>
      </w:pPr>
    </w:p>
    <w:p>
      <w:pPr>
        <w:pStyle w:val="2"/>
        <w:shd w:val="clear" w:color="auto" w:fill="FFFFFF"/>
        <w:spacing w:before="0" w:beforeAutospacing="0" w:after="0" w:afterAutospacing="0" w:line="520" w:lineRule="exact"/>
        <w:ind w:firstLine="480" w:firstLineChars="200"/>
        <w:rPr>
          <w:rFonts w:cs="宋体"/>
          <w:sz w:val="24"/>
          <w:szCs w:val="24"/>
          <w:lang w:val="en-US" w:eastAsia="zh-CN"/>
        </w:rPr>
      </w:pPr>
    </w:p>
    <w:p>
      <w:pPr>
        <w:pStyle w:val="2"/>
        <w:numPr>
          <w:numId w:val="0"/>
        </w:numPr>
        <w:shd w:val="clear" w:color="auto" w:fill="FFFFFF"/>
        <w:tabs>
          <w:tab w:val="left" w:pos="0"/>
        </w:tabs>
        <w:spacing w:before="0" w:beforeAutospacing="0" w:after="0" w:afterAutospacing="0" w:line="520" w:lineRule="exact"/>
        <w:ind w:left="1050" w:leftChars="0"/>
        <w:jc w:val="left"/>
        <w:rPr>
          <w:rFonts w:hint="eastAsia" w:ascii="宋体" w:eastAsia="宋体" w:cs="宋体"/>
          <w:b/>
          <w:bCs/>
          <w:sz w:val="24"/>
          <w:szCs w:val="24"/>
          <w:lang w:val="en-US" w:eastAsia="zh-CN"/>
        </w:rPr>
      </w:pPr>
      <w:r>
        <w:rPr>
          <w:rFonts w:hint="eastAsia" w:cs="宋体"/>
          <w:b/>
          <w:bCs/>
          <w:sz w:val="24"/>
          <w:szCs w:val="24"/>
          <w:lang w:val="en-US" w:eastAsia="zh-CN"/>
        </w:rPr>
        <w:t>十八、</w:t>
      </w: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ascii="宋体" w:eastAsia="宋体"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ascii="宋体" w:eastAsia="宋体" w:cs="宋体"/>
          <w:sz w:val="24"/>
          <w:szCs w:val="24"/>
          <w:lang w:val="en-US" w:eastAsia="zh-CN"/>
        </w:rPr>
        <w:t>0</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eastAsia="宋体" w:cs="宋体"/>
          <w:b/>
          <w:bCs/>
          <w:sz w:val="24"/>
          <w:szCs w:val="24"/>
          <w:lang w:val="en-US" w:eastAsia="zh-CN"/>
        </w:rPr>
      </w:pPr>
      <w:r>
        <w:rPr>
          <w:rFonts w:hint="eastAsia" w:ascii="宋体" w:eastAsia="宋体" w:cs="宋体"/>
          <w:sz w:val="24"/>
          <w:szCs w:val="24"/>
          <w:lang w:val="en-US" w:eastAsia="zh-CN"/>
        </w:rPr>
        <w:br w:type="page"/>
      </w: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inline distT="0" distB="0" distL="113665" distR="113665">
            <wp:extent cx="5269230" cy="5006340"/>
            <wp:effectExtent l="0" t="0" r="7620" b="3810"/>
            <wp:docPr id="96"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pic:cNvPicPr>
                      <a:picLocks noChangeAspect="1"/>
                    </pic:cNvPicPr>
                  </pic:nvPicPr>
                  <pic:blipFill>
                    <a:blip r:embed="rId72"/>
                    <a:stretch>
                      <a:fillRect/>
                    </a:stretch>
                  </pic:blipFill>
                  <pic:spPr>
                    <a:xfrm>
                      <a:off x="0" y="0"/>
                      <a:ext cx="5269230" cy="5006340"/>
                    </a:xfrm>
                    <a:prstGeom prst="rect">
                      <a:avLst/>
                    </a:prstGeom>
                    <a:noFill/>
                    <a:ln w="9525" cap="flat" cmpd="sng">
                      <a:noFill/>
                      <a:prstDash val="solid"/>
                      <a:miter/>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宋体" w:eastAsia="宋体" w:cs="宋体"/>
          <w:b/>
          <w:bCs/>
          <w:sz w:val="24"/>
          <w:szCs w:val="24"/>
        </w:rPr>
      </w:pPr>
      <w:r>
        <w:rPr>
          <w:rFonts w:hint="eastAsia" w:ascii="黑体" w:eastAsia="黑体" w:cs="黑体"/>
          <w:b/>
          <w:bCs/>
          <w:sz w:val="36"/>
          <w:szCs w:val="36"/>
          <w:lang w:val="en-US" w:eastAsia="zh-CN"/>
        </w:rPr>
        <w:t xml:space="preserve">93 </w:t>
      </w:r>
      <w:r>
        <w:rPr>
          <w:rFonts w:hint="eastAsia" w:ascii="黑体" w:eastAsia="黑体" w:cs="黑体"/>
          <w:b/>
          <w:bCs/>
          <w:sz w:val="36"/>
          <w:szCs w:val="36"/>
        </w:rPr>
        <w:t>本省旅行社省内设立分社备案</w:t>
      </w:r>
    </w:p>
    <w:p>
      <w:pPr>
        <w:pStyle w:val="2"/>
        <w:shd w:val="clear" w:color="auto" w:fill="FFFFFF"/>
        <w:wordWrap w:val="0"/>
        <w:spacing w:before="0" w:beforeAutospacing="0" w:after="0" w:afterAutospacing="0" w:line="520" w:lineRule="exact"/>
        <w:rPr>
          <w:rFonts w:hint="eastAsia" w:ascii="宋体" w:eastAsia="宋体" w:cs="宋体"/>
          <w:b w:val="0"/>
          <w:bCs/>
          <w:sz w:val="24"/>
          <w:szCs w:val="24"/>
          <w:lang w:eastAsia="zh-CN"/>
        </w:rPr>
      </w:pPr>
      <w:r>
        <w:rPr>
          <w:rFonts w:hint="eastAsia" w:ascii="宋体" w:eastAsia="宋体" w:cs="宋体"/>
          <w:b/>
          <w:sz w:val="24"/>
          <w:szCs w:val="24"/>
        </w:rPr>
        <w:t>一、事项名称：</w:t>
      </w:r>
      <w:r>
        <w:rPr>
          <w:rFonts w:hint="eastAsia" w:ascii="宋体" w:eastAsia="宋体" w:cs="宋体"/>
          <w:b w:val="0"/>
          <w:bCs/>
          <w:sz w:val="24"/>
          <w:szCs w:val="24"/>
        </w:rPr>
        <w:t>本省旅行社省内设立分社备案</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二、办理依据：</w:t>
      </w:r>
      <w:r>
        <w:rPr>
          <w:rFonts w:hint="eastAsia" w:ascii="宋体" w:eastAsia="宋体" w:cs="宋体"/>
          <w:sz w:val="24"/>
          <w:szCs w:val="24"/>
          <w:lang w:eastAsia="zh-CN"/>
        </w:rPr>
        <w:t>《</w:t>
      </w:r>
      <w:r>
        <w:rPr>
          <w:rFonts w:hint="eastAsia" w:ascii="宋体" w:eastAsia="宋体" w:cs="宋体"/>
          <w:szCs w:val="21"/>
        </w:rPr>
        <w:t>中华人民共和国旅游法》（2013年4月25日主席令第3号）第二十八条；设立旅行社，招徕、组织、接待旅游者，为其提供旅游服务，应当具备下列条件，取得旅游主管部门的许可。</w:t>
      </w:r>
      <w:r>
        <w:rPr>
          <w:rFonts w:hint="eastAsia" w:ascii="宋体" w:eastAsia="宋体" w:cs="宋体"/>
          <w:szCs w:val="21"/>
        </w:rPr>
        <w:cr/>
      </w:r>
      <w:r>
        <w:rPr>
          <w:rFonts w:hint="eastAsia" w:ascii="宋体" w:eastAsia="宋体" w:cs="宋体"/>
          <w:szCs w:val="21"/>
        </w:rPr>
        <w:t>《旅行社条例》（2009年国务院令第550号，2016年2月6日予以修改）第七条：申请经营国内旅游业务和入境旅游业务的，应当向所在地省、自治区、直辖市旅游行政管理部门或者其委托的设区的市级旅游行政管理部门提出申请，并提交符合本条例第六条规定的相关证明文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hint="eastAsia" w:asci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eastAsia="宋体" w:cs="宋体"/>
          <w:b w:val="0"/>
          <w:bCs/>
          <w:sz w:val="24"/>
          <w:szCs w:val="24"/>
        </w:rPr>
      </w:pPr>
      <w:r>
        <w:rPr>
          <w:rFonts w:hint="eastAsia" w:ascii="宋体" w:eastAsia="宋体" w:cs="宋体"/>
          <w:b w:val="0"/>
          <w:bCs/>
          <w:sz w:val="24"/>
          <w:szCs w:val="24"/>
        </w:rPr>
        <w:t>1.有固定的经营场所；</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eastAsia="宋体" w:cs="宋体"/>
          <w:b w:val="0"/>
          <w:bCs/>
          <w:sz w:val="24"/>
          <w:szCs w:val="24"/>
        </w:rPr>
      </w:pPr>
      <w:r>
        <w:rPr>
          <w:rFonts w:hint="eastAsia" w:ascii="宋体" w:eastAsia="宋体" w:cs="宋体"/>
          <w:b w:val="0"/>
          <w:bCs/>
          <w:sz w:val="24"/>
          <w:szCs w:val="24"/>
        </w:rPr>
        <w:t>2.有必要的营业设施；</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eastAsia="宋体" w:cs="宋体"/>
          <w:b w:val="0"/>
          <w:bCs/>
          <w:sz w:val="24"/>
          <w:szCs w:val="24"/>
        </w:rPr>
      </w:pPr>
      <w:r>
        <w:rPr>
          <w:rFonts w:hint="eastAsia" w:ascii="宋体" w:eastAsia="宋体" w:cs="宋体"/>
          <w:b w:val="0"/>
          <w:bCs/>
          <w:sz w:val="24"/>
          <w:szCs w:val="24"/>
        </w:rPr>
        <w:t>3.有不少于30万元的注册资本；</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eastAsia="宋体" w:cs="宋体"/>
          <w:b w:val="0"/>
          <w:bCs/>
          <w:sz w:val="24"/>
          <w:szCs w:val="24"/>
        </w:rPr>
      </w:pPr>
      <w:r>
        <w:rPr>
          <w:rFonts w:hint="eastAsia" w:ascii="宋体" w:eastAsia="宋体" w:cs="宋体"/>
          <w:b w:val="0"/>
          <w:bCs/>
          <w:sz w:val="24"/>
          <w:szCs w:val="24"/>
        </w:rPr>
        <w:t>4.有不少于</w:t>
      </w:r>
      <w:r>
        <w:rPr>
          <w:rFonts w:ascii="宋体" w:eastAsia="宋体" w:cs="宋体"/>
          <w:b w:val="0"/>
          <w:bCs/>
          <w:color w:val="FF0000"/>
          <w:sz w:val="24"/>
          <w:szCs w:val="24"/>
        </w:rPr>
        <w:t>5</w:t>
      </w:r>
      <w:r>
        <w:rPr>
          <w:rFonts w:hint="eastAsia" w:ascii="宋体" w:eastAsia="宋体" w:cs="宋体"/>
          <w:b w:val="0"/>
          <w:bCs/>
          <w:sz w:val="24"/>
          <w:szCs w:val="24"/>
        </w:rPr>
        <w:t>万元的质量保证金。</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《设立国内旅行社申请书》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企业章程</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法定代表人身份证明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法定代表人履历表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6</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营业设施、设备的证明或者说明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7</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经营场所的证明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8</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旅行社与导游人员签订的劳动合同</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9</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导游证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10</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480" w:lineRule="exact"/>
              <w:jc w:val="center"/>
              <w:textAlignment w:val="auto"/>
              <w:rPr>
                <w:rFonts w:hint="eastAsia" w:ascii="宋体" w:eastAsia="宋体" w:cs="宋体"/>
                <w:sz w:val="24"/>
                <w:szCs w:val="24"/>
              </w:rPr>
            </w:pPr>
            <w:r>
              <w:rPr>
                <w:rFonts w:hint="eastAsia" w:ascii="宋体" w:eastAsia="宋体" w:cs="宋体"/>
                <w:sz w:val="24"/>
                <w:szCs w:val="24"/>
              </w:rPr>
              <w:t>缴纳旅行社质量保证金承诺书</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现场提交</w:t>
            </w:r>
          </w:p>
        </w:tc>
      </w:tr>
    </w:tbl>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r>
        <w:rPr>
          <w:rFonts w:hint="eastAsia" w:ascii="宋体" w:cs="宋体"/>
          <w:b/>
          <w:sz w:val="24"/>
          <w:szCs w:val="24"/>
          <w:lang w:val="en-US" w:eastAsia="zh-CN"/>
        </w:rPr>
        <w:t>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hint="eastAsia" w:ascii="宋体" w:eastAsia="宋体" w:cs="宋体"/>
          <w:color w:val="000000"/>
          <w:kern w:val="2"/>
          <w:sz w:val="24"/>
          <w:szCs w:val="24"/>
          <w:lang w:val="en-US" w:eastAsia="zh-CN" w:bidi="ar-SA"/>
        </w:rPr>
        <w:t>4个工作日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20个工作日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eastAsia="宋体" w:cs="宋体"/>
          <w:sz w:val="24"/>
          <w:szCs w:val="24"/>
          <w:lang w:eastAsia="zh-CN"/>
        </w:rPr>
        <w:t>监督投诉电话：0746—</w:t>
      </w:r>
      <w:r>
        <w:rPr>
          <w:rFonts w:hint="eastAsia" w:ascii="宋体" w:eastAsia="宋体" w:cs="宋体"/>
          <w:sz w:val="24"/>
          <w:szCs w:val="24"/>
          <w:lang w:val="en-US" w:eastAsia="zh-CN"/>
        </w:rPr>
        <w:t>57</w:t>
      </w:r>
      <w:r>
        <w:rPr>
          <w:rFonts w:hint="eastAsia" w:cs="宋体"/>
          <w:sz w:val="24"/>
          <w:szCs w:val="24"/>
          <w:lang w:val="en-US" w:eastAsia="zh-CN"/>
        </w:rPr>
        <w:t>55405</w:t>
      </w:r>
    </w:p>
    <w:p>
      <w:pPr>
        <w:pStyle w:val="2"/>
        <w:numPr>
          <w:numId w:val="0"/>
        </w:numPr>
        <w:shd w:val="clear" w:color="auto" w:fill="FFFFFF"/>
        <w:tabs>
          <w:tab w:val="left" w:pos="0"/>
        </w:tabs>
        <w:spacing w:before="0" w:beforeAutospacing="0" w:after="0" w:afterAutospacing="0" w:line="520" w:lineRule="exact"/>
        <w:ind w:left="1050" w:leftChars="0"/>
        <w:jc w:val="left"/>
        <w:rPr>
          <w:rFonts w:hint="eastAsia" w:ascii="宋体" w:eastAsia="宋体" w:cs="宋体"/>
          <w:b/>
          <w:bCs/>
          <w:sz w:val="24"/>
          <w:szCs w:val="24"/>
          <w:lang w:val="en-US" w:eastAsia="zh-CN"/>
        </w:rPr>
      </w:pPr>
      <w:r>
        <w:rPr>
          <w:rFonts w:hint="eastAsia" w:cs="宋体"/>
          <w:b/>
          <w:bCs/>
          <w:sz w:val="24"/>
          <w:szCs w:val="24"/>
          <w:lang w:val="en-US" w:eastAsia="zh-CN"/>
        </w:rPr>
        <w:t>十八、</w:t>
      </w: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1</w:t>
            </w:r>
            <w:r>
              <w:rPr>
                <w:rFonts w:hint="eastAsia" w:asci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rPr>
              <w:t>申请书填写内容与提交材料一致，符合法定条件，予以受理，不符合的退回给申请人并说明理由</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tabs>
                <w:tab w:val="right" w:pos="1748"/>
              </w:tabs>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蒋水旺</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2</w:t>
            </w:r>
            <w:r>
              <w:rPr>
                <w:rFonts w:hint="eastAsia" w:asci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rPr>
              <w:t>审查受理初审材料，符合法定条件给予审核，不符合退回窗口。</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1</w:t>
            </w:r>
            <w:r>
              <w:rPr>
                <w:rFonts w:hint="eastAsia" w:asci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准许的收回《旅行社设立分社备案登记证明》，不予批准的书面说明理由。</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hint="eastAsia" w:cs="宋体"/>
          <w:b/>
          <w:bCs/>
          <w:sz w:val="24"/>
          <w:szCs w:val="24"/>
          <w:lang w:val="en-US" w:eastAsia="zh-CN"/>
        </w:rPr>
        <w:t>1</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240" w:lineRule="auto"/>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inline distT="0" distB="0" distL="113665" distR="113665">
            <wp:extent cx="5269865" cy="5286375"/>
            <wp:effectExtent l="0" t="0" r="6985" b="9525"/>
            <wp:docPr id="97"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pic:cNvPicPr>
                      <a:picLocks noChangeAspect="1"/>
                    </pic:cNvPicPr>
                  </pic:nvPicPr>
                  <pic:blipFill>
                    <a:blip r:embed="rId73"/>
                    <a:stretch>
                      <a:fillRect/>
                    </a:stretch>
                  </pic:blipFill>
                  <pic:spPr>
                    <a:xfrm>
                      <a:off x="0" y="0"/>
                      <a:ext cx="5269865" cy="5287009"/>
                    </a:xfrm>
                    <a:prstGeom prst="rect">
                      <a:avLst/>
                    </a:prstGeom>
                    <a:noFill/>
                    <a:ln w="9525" cap="flat" cmpd="sng">
                      <a:noFill/>
                      <a:prstDash val="solid"/>
                      <a:miter/>
                    </a:ln>
                  </pic:spPr>
                </pic:pic>
              </a:graphicData>
            </a:graphic>
          </wp:inline>
        </w:drawing>
      </w: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lang w:eastAsia="zh-CN"/>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宋体" w:eastAsia="宋体" w:cs="宋体"/>
          <w:b/>
          <w:bCs/>
          <w:sz w:val="24"/>
          <w:szCs w:val="24"/>
        </w:rPr>
      </w:pPr>
      <w:r>
        <w:rPr>
          <w:rFonts w:hint="eastAsia" w:ascii="黑体" w:eastAsia="黑体" w:cs="黑体"/>
          <w:b/>
          <w:bCs/>
          <w:sz w:val="36"/>
          <w:szCs w:val="36"/>
          <w:lang w:val="en-US" w:eastAsia="zh-CN"/>
        </w:rPr>
        <w:t>94</w:t>
      </w:r>
      <w:r>
        <w:rPr>
          <w:rFonts w:hint="eastAsia" w:ascii="黑体" w:eastAsia="黑体" w:cs="黑体"/>
          <w:b/>
          <w:bCs/>
          <w:sz w:val="36"/>
          <w:szCs w:val="36"/>
        </w:rPr>
        <w:t>外省旅行社省内设立分社备案</w:t>
      </w:r>
    </w:p>
    <w:p>
      <w:pPr>
        <w:pStyle w:val="2"/>
        <w:shd w:val="clear" w:color="auto" w:fill="FFFFFF"/>
        <w:wordWrap w:val="0"/>
        <w:spacing w:before="0" w:beforeAutospacing="0" w:after="0" w:afterAutospacing="0" w:line="520" w:lineRule="exact"/>
        <w:rPr>
          <w:rFonts w:hint="eastAsia" w:ascii="宋体" w:eastAsia="宋体" w:cs="宋体"/>
          <w:b w:val="0"/>
          <w:bCs/>
          <w:sz w:val="24"/>
          <w:szCs w:val="24"/>
          <w:lang w:eastAsia="zh-CN"/>
        </w:rPr>
      </w:pPr>
      <w:r>
        <w:rPr>
          <w:rFonts w:hint="eastAsia" w:ascii="宋体" w:eastAsia="宋体" w:cs="宋体"/>
          <w:b/>
          <w:sz w:val="24"/>
          <w:szCs w:val="24"/>
        </w:rPr>
        <w:t>一、事项名称：</w:t>
      </w:r>
      <w:r>
        <w:rPr>
          <w:rFonts w:hint="eastAsia" w:ascii="宋体" w:eastAsia="宋体" w:cs="宋体"/>
          <w:b w:val="0"/>
          <w:bCs/>
          <w:sz w:val="24"/>
          <w:szCs w:val="24"/>
        </w:rPr>
        <w:t>外省旅行社省内设立分社备案</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二、办理依据：</w:t>
      </w:r>
      <w:r>
        <w:rPr>
          <w:rFonts w:hint="eastAsia" w:ascii="宋体" w:eastAsia="宋体" w:cs="宋体"/>
          <w:szCs w:val="21"/>
        </w:rPr>
        <w:t>《中华人民共和国旅游法》（2013年4月25日主席令第3号）第二十八条；设立旅行社，招徕、组织、接待旅游者，为其提供旅游服务，应当具备下列条件，取得旅游主管部门的许可。《旅行社条例》（2009年国务院令第550号，2016年2月6日予以修改）第七条：申请经营国内旅游业务和入境旅游业务的，应当向所在地省、自治区、直辖市旅游行政管理部门或者其委托的设区的市级旅游行政管理部门提出申请，并提交符合本条例第六条规定的相关证明文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hint="eastAsia" w:asci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eastAsia="宋体" w:cs="宋体"/>
          <w:b w:val="0"/>
          <w:bCs/>
          <w:sz w:val="24"/>
          <w:szCs w:val="24"/>
        </w:rPr>
      </w:pPr>
      <w:r>
        <w:rPr>
          <w:rFonts w:hint="eastAsia" w:ascii="宋体" w:eastAsia="宋体" w:cs="宋体"/>
          <w:b w:val="0"/>
          <w:bCs/>
          <w:sz w:val="24"/>
          <w:szCs w:val="24"/>
        </w:rPr>
        <w:t>1.有固定的经营场所；</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eastAsia="宋体" w:cs="宋体"/>
          <w:b w:val="0"/>
          <w:bCs/>
          <w:sz w:val="24"/>
          <w:szCs w:val="24"/>
        </w:rPr>
      </w:pPr>
      <w:r>
        <w:rPr>
          <w:rFonts w:hint="eastAsia" w:ascii="宋体" w:eastAsia="宋体" w:cs="宋体"/>
          <w:b w:val="0"/>
          <w:bCs/>
          <w:sz w:val="24"/>
          <w:szCs w:val="24"/>
        </w:rPr>
        <w:t>2.有必要的营业设施；</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eastAsia="宋体" w:cs="宋体"/>
          <w:b w:val="0"/>
          <w:bCs/>
          <w:sz w:val="24"/>
          <w:szCs w:val="24"/>
        </w:rPr>
      </w:pPr>
      <w:r>
        <w:rPr>
          <w:rFonts w:hint="eastAsia" w:ascii="宋体" w:eastAsia="宋体" w:cs="宋体"/>
          <w:b w:val="0"/>
          <w:bCs/>
          <w:sz w:val="24"/>
          <w:szCs w:val="24"/>
        </w:rPr>
        <w:t>3.有不少于30万元的注册资本；</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eastAsia="宋体" w:cs="宋体"/>
          <w:b w:val="0"/>
          <w:bCs/>
          <w:sz w:val="24"/>
          <w:szCs w:val="24"/>
        </w:rPr>
      </w:pPr>
      <w:r>
        <w:rPr>
          <w:rFonts w:hint="eastAsia" w:ascii="宋体" w:eastAsia="宋体" w:cs="宋体"/>
          <w:b w:val="0"/>
          <w:bCs/>
          <w:sz w:val="24"/>
          <w:szCs w:val="24"/>
        </w:rPr>
        <w:t>4.有不少于20万元的质量保证金。</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eastAsia="宋体" w:cs="宋体"/>
                <w:sz w:val="24"/>
                <w:szCs w:val="24"/>
              </w:rPr>
              <w:t>旅行社分社设立备案登记表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eastAsia="宋体" w:cs="宋体"/>
                <w:sz w:val="24"/>
                <w:szCs w:val="24"/>
              </w:rPr>
              <w:t>网上、</w:t>
            </w: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eastAsia="宋体" w:cs="宋体"/>
                <w:sz w:val="24"/>
                <w:szCs w:val="24"/>
              </w:rPr>
              <w:t>分社营业执照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eastAsia="宋体" w:cs="宋体"/>
                <w:sz w:val="24"/>
                <w:szCs w:val="24"/>
              </w:rPr>
              <w:t>网上、</w:t>
            </w: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eastAsia="宋体" w:cs="宋体"/>
                <w:sz w:val="24"/>
                <w:szCs w:val="24"/>
              </w:rPr>
              <w:t>分社负责人简历、身份证复印件、劳动合同</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eastAsia="宋体" w:cs="宋体"/>
                <w:sz w:val="24"/>
                <w:szCs w:val="24"/>
              </w:rPr>
              <w:t>网上、</w:t>
            </w: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eastAsia="宋体" w:cs="宋体"/>
                <w:sz w:val="24"/>
                <w:szCs w:val="24"/>
              </w:rPr>
              <w:t>经营场所的证明材料</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eastAsia="宋体" w:cs="宋体"/>
                <w:sz w:val="24"/>
                <w:szCs w:val="24"/>
              </w:rPr>
              <w:t>网上、</w:t>
            </w: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eastAsia="宋体" w:cs="宋体"/>
                <w:sz w:val="24"/>
                <w:szCs w:val="24"/>
              </w:rPr>
              <w:t>分社质保金存款单</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eastAsia="宋体" w:cs="宋体"/>
                <w:sz w:val="24"/>
                <w:szCs w:val="24"/>
              </w:rPr>
              <w:t>网上、</w:t>
            </w: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6</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eastAsia="宋体" w:cs="宋体"/>
                <w:sz w:val="24"/>
                <w:szCs w:val="24"/>
              </w:rPr>
              <w:t>分社工作人员名单、劳动合同</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ascii="宋体" w:eastAsia="宋体" w:cs="宋体"/>
                <w:sz w:val="24"/>
                <w:szCs w:val="24"/>
              </w:rPr>
              <w:t>网上、</w:t>
            </w: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val="en-US" w:eastAsia="zh-CN"/>
              </w:rPr>
            </w:pPr>
            <w:r>
              <w:rPr>
                <w:rFonts w:hint="eastAsia" w:ascii="宋体" w:eastAsia="宋体" w:cs="宋体"/>
                <w:sz w:val="24"/>
                <w:szCs w:val="24"/>
                <w:lang w:val="en-US" w:eastAsia="zh-CN"/>
              </w:rPr>
              <w:t>7</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eastAsia="宋体" w:cs="宋体"/>
                <w:sz w:val="24"/>
                <w:szCs w:val="24"/>
              </w:rPr>
              <w:t>设立社经营许可证正、副本</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000000"/>
                <w:kern w:val="2"/>
                <w:sz w:val="24"/>
                <w:szCs w:val="24"/>
                <w:lang w:val="en-US" w:eastAsia="zh-CN" w:bidi="ar-SA"/>
              </w:rPr>
            </w:pPr>
            <w:r>
              <w:rPr>
                <w:rFonts w:ascii="宋体" w:eastAsia="宋体" w:cs="宋体"/>
                <w:sz w:val="24"/>
                <w:szCs w:val="24"/>
              </w:rPr>
              <w:t>网上、</w:t>
            </w:r>
            <w:r>
              <w:rPr>
                <w:rFonts w:hint="eastAsia" w:ascii="宋体" w:eastAsia="宋体" w:cs="宋体"/>
                <w:sz w:val="24"/>
                <w:szCs w:val="24"/>
              </w:rPr>
              <w:t>现场提交</w:t>
            </w:r>
          </w:p>
        </w:tc>
      </w:tr>
    </w:tbl>
    <w:p>
      <w:pPr>
        <w:spacing w:line="520" w:lineRule="exact"/>
        <w:rPr>
          <w:rFonts w:hint="eastAsia" w:ascii="宋体" w:eastAsia="宋体" w:cs="宋体"/>
          <w:sz w:val="24"/>
          <w:szCs w:val="24"/>
          <w:lang w:val="en-US" w:eastAsia="zh-CN"/>
        </w:rPr>
      </w:pPr>
      <w:r>
        <w:rPr>
          <w:rFonts w:hint="eastAsia" w:ascii="宋体" w:eastAsia="宋体" w:cs="宋体"/>
          <w:b/>
          <w:sz w:val="24"/>
          <w:szCs w:val="24"/>
        </w:rPr>
        <w:t xml:space="preserve">十一、表格及样表下载： </w:t>
      </w:r>
      <w:r>
        <w:rPr>
          <w:rFonts w:hint="eastAsia" w:ascii="宋体" w:cs="宋体"/>
          <w:b/>
          <w:sz w:val="24"/>
          <w:szCs w:val="24"/>
          <w:lang w:val="en-US" w:eastAsia="zh-CN"/>
        </w:rPr>
        <w:t>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hint="eastAsia" w:ascii="宋体" w:eastAsia="宋体" w:cs="宋体"/>
          <w:color w:val="000000"/>
          <w:kern w:val="2"/>
          <w:sz w:val="24"/>
          <w:szCs w:val="24"/>
          <w:lang w:val="en-US" w:eastAsia="zh-CN" w:bidi="ar-SA"/>
        </w:rPr>
        <w:t>4个工作日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20个工作日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eastAsia="宋体" w:cs="宋体"/>
          <w:sz w:val="24"/>
          <w:szCs w:val="24"/>
          <w:lang w:eastAsia="zh-CN"/>
        </w:rPr>
        <w:t>监督投诉电话：0746—</w:t>
      </w:r>
      <w:r>
        <w:rPr>
          <w:rFonts w:hint="eastAsia" w:ascii="宋体" w:eastAsia="宋体" w:cs="宋体"/>
          <w:sz w:val="24"/>
          <w:szCs w:val="24"/>
          <w:lang w:val="en-US" w:eastAsia="zh-CN"/>
        </w:rPr>
        <w:t>57</w:t>
      </w:r>
      <w:r>
        <w:rPr>
          <w:rFonts w:hint="eastAsia" w:cs="宋体"/>
          <w:sz w:val="24"/>
          <w:szCs w:val="24"/>
          <w:lang w:val="en-US" w:eastAsia="zh-CN"/>
        </w:rPr>
        <w:t>55405</w:t>
      </w:r>
    </w:p>
    <w:p>
      <w:pPr>
        <w:pStyle w:val="2"/>
        <w:numPr>
          <w:numId w:val="0"/>
        </w:numPr>
        <w:shd w:val="clear" w:color="auto" w:fill="FFFFFF"/>
        <w:tabs>
          <w:tab w:val="left" w:pos="0"/>
        </w:tabs>
        <w:spacing w:before="0" w:beforeAutospacing="0" w:after="0" w:afterAutospacing="0" w:line="520" w:lineRule="exact"/>
        <w:ind w:left="1050" w:leftChars="0"/>
        <w:jc w:val="left"/>
        <w:rPr>
          <w:rFonts w:hint="eastAsia" w:ascii="宋体" w:eastAsia="宋体" w:cs="宋体"/>
          <w:b/>
          <w:bCs/>
          <w:sz w:val="24"/>
          <w:szCs w:val="24"/>
          <w:lang w:val="en-US" w:eastAsia="zh-CN"/>
        </w:rPr>
      </w:pPr>
      <w:r>
        <w:rPr>
          <w:rFonts w:hint="eastAsia" w:cs="宋体"/>
          <w:b/>
          <w:bCs/>
          <w:sz w:val="24"/>
          <w:szCs w:val="24"/>
          <w:lang w:val="en-US" w:eastAsia="zh-CN"/>
        </w:rPr>
        <w:t>十八、</w:t>
      </w: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1</w:t>
            </w:r>
            <w:r>
              <w:rPr>
                <w:rFonts w:hint="eastAsia" w:asci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rPr>
              <w:t>申请书填写内容与提交材料一致，符合法定条件，予以受理，不符合的退回给申请人并说明理由</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蒋水旺</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2</w:t>
            </w:r>
            <w:r>
              <w:rPr>
                <w:rFonts w:hint="eastAsia" w:asci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rPr>
              <w:t>审查受理初审材料，符合法定条件给予审核，不符合退回窗口。</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审批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分管领导</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1</w:t>
            </w:r>
            <w:r>
              <w:rPr>
                <w:rFonts w:hint="eastAsia" w:asci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准许的收回《旅行社设立分社备案登记证明》，不予批准的书面说明理由。</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hint="eastAsia" w:cs="宋体"/>
          <w:b/>
          <w:bCs/>
          <w:sz w:val="24"/>
          <w:szCs w:val="24"/>
          <w:lang w:val="en-US" w:eastAsia="zh-CN"/>
        </w:rPr>
        <w:t>1</w:t>
      </w:r>
      <w:r>
        <w:rPr>
          <w:rFonts w:hint="eastAsia" w:asci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240" w:lineRule="auto"/>
        <w:ind w:firstLine="480" w:firstLineChars="200"/>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inline distT="0" distB="0" distL="113665" distR="113665">
            <wp:extent cx="5269865" cy="5286375"/>
            <wp:effectExtent l="0" t="0" r="6985" b="9525"/>
            <wp:docPr id="98"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pic:cNvPicPr>
                      <a:picLocks noChangeAspect="1"/>
                    </pic:cNvPicPr>
                  </pic:nvPicPr>
                  <pic:blipFill>
                    <a:blip r:embed="rId73"/>
                    <a:stretch>
                      <a:fillRect/>
                    </a:stretch>
                  </pic:blipFill>
                  <pic:spPr>
                    <a:xfrm>
                      <a:off x="0" y="0"/>
                      <a:ext cx="5269865" cy="5287009"/>
                    </a:xfrm>
                    <a:prstGeom prst="rect">
                      <a:avLst/>
                    </a:prstGeom>
                    <a:noFill/>
                    <a:ln w="9525" cap="flat" cmpd="sng">
                      <a:noFill/>
                      <a:prstDash val="solid"/>
                      <a:miter/>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lang w:eastAsia="zh-CN"/>
        </w:rPr>
      </w:pPr>
      <w:r>
        <w:rPr>
          <w:rFonts w:hint="eastAsia" w:ascii="黑体" w:hAnsi="黑体" w:eastAsia="黑体" w:cs="黑体"/>
          <w:b/>
          <w:bCs/>
          <w:sz w:val="36"/>
          <w:szCs w:val="36"/>
          <w:lang w:val="en-US" w:eastAsia="zh-CN"/>
        </w:rPr>
        <w:t xml:space="preserve">95 </w:t>
      </w:r>
      <w:r>
        <w:rPr>
          <w:rFonts w:hint="eastAsia" w:ascii="黑体" w:hAnsi="黑体" w:eastAsia="黑体" w:cs="黑体"/>
          <w:b/>
          <w:bCs/>
          <w:sz w:val="36"/>
          <w:szCs w:val="36"/>
        </w:rPr>
        <w:t>博物馆处理不够入藏标准、无保存价值的文物或标本审批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一、事项名称：</w:t>
      </w:r>
      <w:r>
        <w:rPr>
          <w:rFonts w:hint="eastAsia" w:ascii="宋体" w:hAnsi="宋体" w:eastAsia="宋体" w:cs="宋体"/>
          <w:b w:val="0"/>
          <w:bCs/>
          <w:sz w:val="24"/>
          <w:szCs w:val="24"/>
        </w:rPr>
        <w:t>博物馆处理不够入藏标准、无保存价值的文物或标本审批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国务院对确需保留的行政审批项目设定行政许可的决定》（2004年6月29日国务院令第412号，2009年1月29日予以修改）附件第465项：博物馆处理不够入藏标准、无保存价值的文物或标本审批（实施机关：县级以上人民政府文物行政主管部门）。</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w:t>
      </w:r>
      <w:r>
        <w:rPr>
          <w:rFonts w:hint="eastAsia" w:cs="宋体"/>
          <w:sz w:val="24"/>
          <w:szCs w:val="24"/>
          <w:lang w:eastAsia="zh-CN"/>
        </w:rPr>
        <w:t>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b/>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事业法人^社会组织法人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val="0"/>
          <w:bCs/>
          <w:sz w:val="24"/>
          <w:szCs w:val="24"/>
        </w:rPr>
        <w:t>1.国有省级文物收藏单位处理不够入藏标准、无保存价值的文物或标本：（1）申请人为国有省级文物收藏单位；（2）申报材料合法、齐全、规范；</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拟退出馆藏的文物藏品或标本档案副本</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拟退出馆藏的文物藏品或标本清单</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请示文件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专家评估认定意见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网上现场都可提交</w:t>
            </w:r>
          </w:p>
        </w:tc>
      </w:tr>
    </w:tbl>
    <w:p>
      <w:pPr>
        <w:spacing w:line="520" w:lineRule="exact"/>
        <w:rPr>
          <w:rFonts w:hint="eastAsia" w:cs="宋体"/>
          <w:sz w:val="24"/>
          <w:szCs w:val="24"/>
          <w:lang w:eastAsia="zh-CN"/>
        </w:rPr>
      </w:pPr>
      <w:r>
        <w:rPr>
          <w:rFonts w:hint="eastAsia" w:ascii="宋体" w:hAnsi="宋体" w:eastAsia="宋体" w:cs="宋体"/>
          <w:b/>
          <w:sz w:val="24"/>
          <w:szCs w:val="24"/>
        </w:rPr>
        <w:t xml:space="preserve">十一、表格及样表下载： </w:t>
      </w:r>
      <w:r>
        <w:rPr>
          <w:rFonts w:hint="eastAsia" w:ascii="宋体" w:hAnsi="宋体" w:cs="宋体"/>
          <w:b/>
          <w:sz w:val="24"/>
          <w:szCs w:val="24"/>
          <w:lang w:val="en-US"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cs="宋体"/>
          <w:b/>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b w:val="0"/>
          <w:bCs/>
          <w:sz w:val="24"/>
          <w:szCs w:val="24"/>
          <w:lang w:val="en-US" w:eastAsia="zh-CN"/>
        </w:rPr>
        <w:t>3</w:t>
      </w:r>
      <w:r>
        <w:rPr>
          <w:rFonts w:hint="eastAsia" w:ascii="宋体" w:hAnsi="宋体" w:eastAsia="宋体" w:cs="宋体"/>
          <w:b w:val="0"/>
          <w:bCs/>
          <w:color w:val="000000"/>
          <w:kern w:val="2"/>
          <w:sz w:val="24"/>
          <w:szCs w:val="24"/>
          <w:lang w:val="en-US" w:eastAsia="zh-CN" w:bidi="ar-SA"/>
        </w:rPr>
        <w:t>0</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w:t>
      </w:r>
      <w:r>
        <w:rPr>
          <w:rFonts w:hint="eastAsia" w:cs="宋体"/>
          <w:sz w:val="24"/>
          <w:szCs w:val="24"/>
          <w:lang w:val="en-US" w:eastAsia="zh-CN"/>
        </w:rPr>
        <w:t>55405</w:t>
      </w:r>
    </w:p>
    <w:p>
      <w:pPr>
        <w:pStyle w:val="2"/>
        <w:numPr>
          <w:numId w:val="0"/>
        </w:numPr>
        <w:shd w:val="clear" w:color="auto" w:fill="FFFFFF"/>
        <w:tabs>
          <w:tab w:val="left" w:pos="0"/>
        </w:tabs>
        <w:spacing w:before="0" w:beforeAutospacing="0" w:after="0" w:afterAutospacing="0" w:line="520" w:lineRule="exact"/>
        <w:ind w:left="105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2240"/>
        <w:gridCol w:w="12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224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209"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left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2240" w:type="dxa"/>
            <w:tcBorders>
              <w:top w:val="single" w:color="auto" w:sz="4" w:space="0"/>
              <w:left w:val="single" w:color="auto" w:sz="4" w:space="0"/>
              <w:bottom w:val="single" w:color="auto" w:sz="4" w:space="0"/>
              <w:right w:val="single" w:color="auto" w:sz="4" w:space="0"/>
            </w:tcBorders>
            <w:vAlign w:val="center"/>
          </w:tcPr>
          <w:p>
            <w:pPr>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cs="宋体"/>
                <w:sz w:val="24"/>
                <w:szCs w:val="24"/>
                <w:lang w:val="en-US" w:eastAsia="zh-CN"/>
              </w:rPr>
              <w:t>按要求受理</w:t>
            </w:r>
          </w:p>
        </w:tc>
        <w:tc>
          <w:tcPr>
            <w:tcW w:w="1209"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default" w:ascii="宋体" w:hAnsi="宋体" w:eastAsia="宋体" w:cs="宋体"/>
                <w:sz w:val="24"/>
                <w:szCs w:val="24"/>
                <w:lang w:val="en-US" w:eastAsia="zh-CN"/>
              </w:rPr>
            </w:pPr>
            <w:r>
              <w:rPr>
                <w:rFonts w:hint="eastAsia"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224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209"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b/>
          <w:bCs/>
          <w:sz w:val="24"/>
          <w:szCs w:val="24"/>
          <w:lang w:val="en-US" w:eastAsia="zh-CN"/>
        </w:rPr>
        <w:t>0</w:t>
      </w:r>
      <w:r>
        <w:rPr>
          <w:rFonts w:hint="eastAsia" w:ascii="宋体" w:hAnsi="宋体" w:eastAsia="宋体" w:cs="宋体"/>
          <w:sz w:val="24"/>
          <w:szCs w:val="24"/>
          <w:lang w:val="en-US" w:eastAsia="zh-CN"/>
        </w:rPr>
        <w:t>次</w:t>
      </w:r>
    </w:p>
    <w:p>
      <w:pPr>
        <w:pStyle w:val="2"/>
        <w:widowControl w:val="0"/>
        <w:shd w:val="clear" w:color="auto" w:fill="FFFFFF"/>
        <w:wordWrap/>
        <w:adjustRightInd/>
        <w:snapToGrid/>
        <w:spacing w:before="0" w:beforeAutospacing="0" w:after="0" w:afterAutospacing="0" w:line="240" w:lineRule="auto"/>
        <w:ind w:firstLine="482" w:firstLineChars="200"/>
        <w:jc w:val="center"/>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2" w:firstLineChars="200"/>
        <w:jc w:val="center"/>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2" w:firstLineChars="200"/>
        <w:jc w:val="center"/>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4817110" cy="6813550"/>
            <wp:effectExtent l="0" t="0" r="2540" b="6350"/>
            <wp:docPr id="9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2"/>
                    <pic:cNvPicPr>
                      <a:picLocks noChangeAspect="1"/>
                    </pic:cNvPicPr>
                  </pic:nvPicPr>
                  <pic:blipFill>
                    <a:blip r:embed="rId74">
                      <a:lum/>
                    </a:blip>
                    <a:stretch>
                      <a:fillRect/>
                    </a:stretch>
                  </pic:blipFill>
                  <pic:spPr>
                    <a:xfrm>
                      <a:off x="0" y="0"/>
                      <a:ext cx="4817110" cy="6813550"/>
                    </a:xfrm>
                    <a:prstGeom prst="rect">
                      <a:avLst/>
                    </a:prstGeom>
                    <a:noFill/>
                    <a:ln>
                      <a:noFill/>
                    </a:ln>
                  </pic:spPr>
                </pic:pic>
              </a:graphicData>
            </a:graphic>
          </wp:inline>
        </w:drawing>
      </w: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96 </w:t>
      </w:r>
      <w:r>
        <w:rPr>
          <w:rFonts w:hint="eastAsia" w:ascii="黑体" w:hAnsi="黑体" w:eastAsia="黑体" w:cs="黑体"/>
          <w:b/>
          <w:bCs/>
          <w:sz w:val="36"/>
          <w:szCs w:val="36"/>
        </w:rPr>
        <w:t>文物认定</w:t>
      </w:r>
    </w:p>
    <w:p>
      <w:pPr>
        <w:pStyle w:val="2"/>
        <w:numPr>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hAnsi="宋体"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文物认定</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《《文物认定管理暂行办法》》（中华人民共和国文化部令〔2009〕第46号）第三条  认定文物，由县级以上地方文物行政部门负责。认定文物发生争议的，由省级文物行政部门作出裁定。 省级文物行政部门应当根据国务院文物行政部门的要求，认定特定的文化资源为文物。第六条  所有权人或持有人书面要求认定文物的，应当向县级以上地方文物行政部门提供其姓名或者名称、住所、有效身份证件号码或者有效证照号码，以及认定对象的来源说明。县级以上地方文物行政部门应当作出决定并予以答复。 县级以上地方文物行政部门应当告知文物所有权人或持有人依法承担的文物保护责任。 县级以上地方文物行政部门应当整理并保存上述工作的文件和资料。第七条  公民、法人和其他组织书面要求认定不可移动文物的，应当向县级以上地方文物行政部门提供其姓名或者名称、住所、有效身份证件号码或者有效证照号码。县级以上地方文物行政部门应当通过听证会等形式听取公众意见并作出决定予以答复。</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行政确认</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val="0"/>
          <w:bCs/>
          <w:sz w:val="24"/>
          <w:szCs w:val="24"/>
          <w:lang w:eastAsia="zh-CN"/>
        </w:rPr>
        <w:t>申请材料齐全，符合法定形式</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申请认定对象的基础资料</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申请文件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r>
              <w:rPr>
                <w:rFonts w:hint="eastAsia" w:ascii="宋体" w:hAnsi="宋体" w:eastAsia="宋体" w:cs="宋体"/>
                <w:sz w:val="24"/>
                <w:szCs w:val="24"/>
                <w:lang w:eastAsia="zh-CN"/>
              </w:rPr>
              <w:t>、电子</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网上现场都可</w:t>
            </w:r>
            <w:r>
              <w:rPr>
                <w:rFonts w:hint="eastAsia" w:ascii="宋体" w:hAnsi="宋体" w:eastAsia="宋体" w:cs="宋体"/>
                <w:sz w:val="24"/>
                <w:szCs w:val="24"/>
              </w:rPr>
              <w:t>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十一、表格及样表下载：网上下载或现场提交 </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cs="宋体"/>
          <w:b w:val="0"/>
          <w:bCs/>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b/>
          <w:sz w:val="24"/>
          <w:szCs w:val="24"/>
          <w:lang w:val="en-US" w:eastAsia="zh-CN"/>
        </w:rPr>
        <w:t>30</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w:t>
      </w:r>
      <w:r>
        <w:rPr>
          <w:rFonts w:hint="eastAsia" w:cs="宋体"/>
          <w:sz w:val="24"/>
          <w:szCs w:val="24"/>
          <w:lang w:val="en-US" w:eastAsia="zh-CN"/>
        </w:rPr>
        <w:t>755405</w:t>
      </w:r>
    </w:p>
    <w:p>
      <w:pPr>
        <w:pStyle w:val="2"/>
        <w:numPr>
          <w:numId w:val="0"/>
        </w:numPr>
        <w:shd w:val="clear" w:color="auto" w:fill="FFFFFF"/>
        <w:tabs>
          <w:tab w:val="left" w:pos="0"/>
        </w:tabs>
        <w:spacing w:before="0" w:beforeAutospacing="0" w:after="0" w:afterAutospacing="0" w:line="520" w:lineRule="exact"/>
        <w:ind w:left="105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sectPr>
          <w:pgSz w:w="11906" w:h="16838"/>
          <w:pgMar w:top="1440" w:right="1800" w:bottom="1440" w:left="1800" w:header="851" w:footer="992" w:gutter="0"/>
          <w:cols w:space="720" w:num="1"/>
          <w:docGrid w:type="lines" w:linePitch="312" w:charSpace="0"/>
        </w:sect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67325" cy="4011295"/>
            <wp:effectExtent l="0" t="0" r="9525" b="8255"/>
            <wp:docPr id="10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3"/>
                    <pic:cNvPicPr>
                      <a:picLocks noChangeAspect="1"/>
                    </pic:cNvPicPr>
                  </pic:nvPicPr>
                  <pic:blipFill>
                    <a:blip r:embed="rId69">
                      <a:lum/>
                    </a:blip>
                    <a:stretch>
                      <a:fillRect/>
                    </a:stretch>
                  </pic:blipFill>
                  <pic:spPr>
                    <a:xfrm>
                      <a:off x="0" y="0"/>
                      <a:ext cx="5267325" cy="4011295"/>
                    </a:xfrm>
                    <a:prstGeom prst="rect">
                      <a:avLst/>
                    </a:prstGeom>
                    <a:noFill/>
                    <a:ln>
                      <a:noFill/>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lang w:val="en-US" w:eastAsia="zh-CN"/>
        </w:rPr>
      </w:pPr>
      <w:r>
        <w:rPr>
          <w:rFonts w:hint="eastAsia" w:ascii="黑体" w:hAnsi="黑体" w:eastAsia="黑体" w:cs="黑体"/>
          <w:b/>
          <w:bCs/>
          <w:sz w:val="36"/>
          <w:szCs w:val="36"/>
          <w:lang w:val="en-US" w:eastAsia="zh-CN"/>
        </w:rPr>
        <w:t xml:space="preserve">97 </w:t>
      </w:r>
      <w:r>
        <w:rPr>
          <w:rFonts w:hint="eastAsia" w:ascii="黑体" w:hAnsi="黑体" w:eastAsia="黑体" w:cs="黑体"/>
          <w:b/>
          <w:bCs/>
          <w:sz w:val="36"/>
          <w:szCs w:val="36"/>
          <w:lang w:eastAsia="zh-CN"/>
        </w:rPr>
        <w:t>博物馆陈列展览的备案</w:t>
      </w:r>
    </w:p>
    <w:p>
      <w:pPr>
        <w:pStyle w:val="2"/>
        <w:numPr>
          <w:ilvl w:val="0"/>
          <w:numId w:val="2"/>
        </w:numPr>
        <w:shd w:val="clear" w:color="auto" w:fill="FFFFFF"/>
        <w:wordWrap w:val="0"/>
        <w:spacing w:before="0" w:beforeAutospacing="0" w:after="0" w:afterAutospacing="0" w:line="520" w:lineRule="exact"/>
        <w:ind w:left="0" w:leftChars="0" w:firstLine="0" w:firstLineChars="0"/>
        <w:rPr>
          <w:rFonts w:hint="eastAsia" w:ascii="宋体" w:hAnsi="宋体" w:eastAsia="宋体" w:cs="宋体"/>
          <w:sz w:val="24"/>
          <w:szCs w:val="24"/>
          <w:lang w:eastAsia="zh-CN"/>
        </w:rPr>
      </w:pPr>
      <w:r>
        <w:rPr>
          <w:rFonts w:hint="eastAsia" w:ascii="宋体" w:hAnsi="宋体" w:eastAsia="宋体" w:cs="宋体"/>
          <w:b/>
          <w:sz w:val="24"/>
          <w:szCs w:val="24"/>
        </w:rPr>
        <w:t>事项名称：</w:t>
      </w:r>
      <w:r>
        <w:rPr>
          <w:rFonts w:hint="eastAsia" w:ascii="宋体" w:hAnsi="宋体" w:eastAsia="宋体" w:cs="宋体"/>
          <w:b w:val="0"/>
          <w:bCs/>
          <w:color w:val="000000"/>
          <w:sz w:val="24"/>
          <w:szCs w:val="24"/>
          <w:lang w:eastAsia="zh-CN"/>
        </w:rPr>
        <w:t>博物馆陈列展览的备案</w:t>
      </w:r>
    </w:p>
    <w:p>
      <w:pPr>
        <w:pStyle w:val="2"/>
        <w:numPr>
          <w:ilvl w:val="0"/>
          <w:numId w:val="2"/>
        </w:numPr>
        <w:shd w:val="clear" w:color="auto" w:fill="FFFFFF"/>
        <w:wordWrap w:val="0"/>
        <w:spacing w:before="0" w:beforeAutospacing="0" w:after="0" w:afterAutospacing="0" w:line="520" w:lineRule="exact"/>
        <w:ind w:left="0" w:leftChars="0" w:firstLine="0" w:firstLineChars="0"/>
        <w:rPr>
          <w:rFonts w:hint="eastAsia" w:ascii="宋体" w:hAnsi="宋体" w:eastAsia="宋体" w:cs="宋体"/>
          <w:sz w:val="24"/>
          <w:szCs w:val="24"/>
          <w:lang w:eastAsia="zh-CN"/>
        </w:rPr>
      </w:pPr>
      <w:r>
        <w:rPr>
          <w:rFonts w:hint="eastAsia" w:ascii="宋体" w:hAnsi="宋体" w:eastAsia="宋体" w:cs="宋体"/>
          <w:b/>
          <w:sz w:val="24"/>
          <w:szCs w:val="24"/>
        </w:rPr>
        <w:t>办理依据：</w:t>
      </w:r>
      <w:r>
        <w:rPr>
          <w:rFonts w:hint="eastAsia" w:ascii="宋体" w:hAnsi="宋体" w:eastAsia="宋体" w:cs="宋体"/>
          <w:szCs w:val="21"/>
        </w:rPr>
        <w:t>《中华人民共和国博物馆条例》（中华人民共和国国务院令〔2015〕第659号）第三十一条  博物馆举办陈列展览的，应当在陈列展览开始之日10个工作日前，将陈列展览主题、展品说明、讲解词等向陈列展览举办地的文物主管部门或者其他有关部门备案。各级人民政府文物主管部门和博物馆行业组织应当加强对博物馆陈列展览的指导和监督。《中央宣传部、文化部关于举办党和国家主要领导人生平图片展览的规定》</w:t>
      </w:r>
      <w:r>
        <w:rPr>
          <w:rFonts w:hint="eastAsia" w:cs="宋体"/>
          <w:szCs w:val="21"/>
          <w:lang w:eastAsia="zh-CN"/>
        </w:rPr>
        <w:t>。</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其他行政权力</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即办件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事业法人^社会组织法人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湖南省永州市江永县潇浦镇千家峒路2号政务中心西二厅综合窗口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sz w:val="24"/>
          <w:szCs w:val="24"/>
        </w:rPr>
        <w:t>九、受理条件：</w:t>
      </w:r>
      <w:r>
        <w:rPr>
          <w:rFonts w:hint="eastAsia" w:ascii="宋体" w:hAnsi="宋体" w:eastAsia="宋体" w:cs="宋体"/>
          <w:b w:val="0"/>
          <w:bCs/>
          <w:sz w:val="24"/>
          <w:szCs w:val="24"/>
          <w:lang w:eastAsia="zh-CN"/>
        </w:rPr>
        <w:t>1、备案材料齐全并真实有效；2、备案时限符合要求，确保展览开始前10个工作日报我局备案</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8"/>
        <w:gridCol w:w="1255"/>
        <w:gridCol w:w="717"/>
        <w:gridCol w:w="1655"/>
        <w:gridCol w:w="1010"/>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8"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6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101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43"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展览大纲</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9"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展品目录</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rPr>
              <w:t>纸质</w:t>
            </w:r>
            <w:r>
              <w:rPr>
                <w:rFonts w:hint="eastAsia" w:ascii="宋体" w:hAnsi="宋体" w:cs="宋体"/>
                <w:sz w:val="24"/>
                <w:szCs w:val="24"/>
                <w:lang w:eastAsia="zh-CN"/>
              </w:rPr>
              <w:t>、电子</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cs="宋体"/>
                <w:sz w:val="24"/>
                <w:szCs w:val="24"/>
                <w:lang w:val="en-US" w:eastAsia="zh-CN"/>
              </w:rPr>
              <w:t>3</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安全保卫工作方案</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r>
              <w:rPr>
                <w:rFonts w:hint="eastAsia" w:ascii="宋体" w:hAnsi="宋体" w:cs="宋体"/>
                <w:sz w:val="24"/>
                <w:szCs w:val="24"/>
                <w:lang w:eastAsia="zh-CN"/>
              </w:rPr>
              <w:t>、电子</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4</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承诺书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r>
              <w:rPr>
                <w:rFonts w:hint="eastAsia" w:ascii="宋体" w:hAnsi="宋体" w:cs="宋体"/>
                <w:sz w:val="24"/>
                <w:szCs w:val="24"/>
                <w:lang w:eastAsia="zh-CN"/>
              </w:rPr>
              <w:t>、电子</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5</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讲解词</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cs="宋体"/>
                <w:sz w:val="24"/>
                <w:szCs w:val="24"/>
                <w:lang w:eastAsia="zh-CN"/>
              </w:rPr>
              <w:t>原件和</w:t>
            </w: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r>
              <w:rPr>
                <w:rFonts w:hint="eastAsia" w:ascii="宋体" w:hAnsi="宋体" w:cs="宋体"/>
                <w:sz w:val="24"/>
                <w:szCs w:val="24"/>
                <w:lang w:eastAsia="zh-CN"/>
              </w:rPr>
              <w:t>、电子</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网上现场都可提交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6</w:t>
            </w:r>
          </w:p>
        </w:tc>
        <w:tc>
          <w:tcPr>
            <w:tcW w:w="188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备案报告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6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10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网上现场都可提交</w:t>
            </w:r>
          </w:p>
        </w:tc>
      </w:tr>
    </w:tbl>
    <w:p>
      <w:pPr>
        <w:spacing w:line="520" w:lineRule="exact"/>
        <w:rPr>
          <w:rFonts w:hint="eastAsia" w:ascii="宋体" w:hAnsi="宋体" w:eastAsia="宋体" w:cs="宋体"/>
          <w:sz w:val="24"/>
          <w:szCs w:val="24"/>
          <w:lang w:eastAsia="zh-CN"/>
        </w:rPr>
      </w:pPr>
      <w:r>
        <w:rPr>
          <w:rFonts w:hint="eastAsia" w:ascii="宋体" w:hAnsi="宋体" w:eastAsia="宋体" w:cs="宋体"/>
          <w:b/>
          <w:sz w:val="24"/>
          <w:szCs w:val="24"/>
        </w:rPr>
        <w:t xml:space="preserve">十一、表格及样表下载： </w:t>
      </w:r>
      <w:r>
        <w:rPr>
          <w:rFonts w:hint="eastAsia" w:cs="宋体"/>
          <w:sz w:val="24"/>
          <w:szCs w:val="24"/>
          <w:lang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cs="宋体"/>
          <w:b w:val="0"/>
          <w:bCs/>
          <w:sz w:val="24"/>
          <w:szCs w:val="24"/>
          <w:lang w:val="en-US" w:eastAsia="zh-CN"/>
        </w:rPr>
        <w:t>1</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cs="宋体"/>
          <w:color w:val="000000"/>
          <w:kern w:val="2"/>
          <w:sz w:val="24"/>
          <w:szCs w:val="24"/>
          <w:lang w:val="en-US" w:eastAsia="zh-CN" w:bidi="ar-SA"/>
        </w:rPr>
        <w:t>30</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w:t>
      </w:r>
      <w:r>
        <w:rPr>
          <w:rFonts w:hint="eastAsia" w:cs="宋体"/>
          <w:sz w:val="24"/>
          <w:szCs w:val="24"/>
          <w:lang w:val="en-US" w:eastAsia="zh-CN"/>
        </w:rPr>
        <w:t>55405</w:t>
      </w:r>
    </w:p>
    <w:p>
      <w:pPr>
        <w:pStyle w:val="2"/>
        <w:numPr>
          <w:numId w:val="0"/>
        </w:numPr>
        <w:shd w:val="clear" w:color="auto" w:fill="FFFFFF"/>
        <w:tabs>
          <w:tab w:val="left" w:pos="0"/>
        </w:tabs>
        <w:spacing w:before="0" w:beforeAutospacing="0" w:after="0" w:afterAutospacing="0" w:line="520" w:lineRule="exact"/>
        <w:ind w:left="105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5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2420"/>
        <w:gridCol w:w="13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242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38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5"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242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按要求受理</w:t>
            </w:r>
          </w:p>
        </w:tc>
        <w:tc>
          <w:tcPr>
            <w:tcW w:w="138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4小时</w:t>
            </w:r>
          </w:p>
        </w:tc>
        <w:tc>
          <w:tcPr>
            <w:tcW w:w="242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按要求办结</w:t>
            </w:r>
          </w:p>
        </w:tc>
        <w:tc>
          <w:tcPr>
            <w:tcW w:w="138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sz w:val="24"/>
          <w:szCs w:val="24"/>
          <w:lang w:val="en-US" w:eastAsia="zh-CN"/>
        </w:rPr>
        <w:t>0</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70500" cy="5429250"/>
            <wp:effectExtent l="0" t="0" r="6350" b="0"/>
            <wp:docPr id="10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4"/>
                    <pic:cNvPicPr>
                      <a:picLocks noChangeAspect="1"/>
                    </pic:cNvPicPr>
                  </pic:nvPicPr>
                  <pic:blipFill>
                    <a:blip r:embed="rId75">
                      <a:lum/>
                    </a:blip>
                    <a:stretch>
                      <a:fillRect/>
                    </a:stretch>
                  </pic:blipFill>
                  <pic:spPr>
                    <a:xfrm>
                      <a:off x="0" y="0"/>
                      <a:ext cx="5270500" cy="5429250"/>
                    </a:xfrm>
                    <a:prstGeom prst="rect">
                      <a:avLst/>
                    </a:prstGeom>
                    <a:noFill/>
                    <a:ln>
                      <a:noFill/>
                    </a:ln>
                  </pic:spPr>
                </pic:pic>
              </a:graphicData>
            </a:graphic>
          </wp:inline>
        </w:drawing>
      </w: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宋体" w:hAnsi="宋体" w:eastAsia="宋体" w:cs="宋体"/>
          <w:b/>
          <w:bCs/>
          <w:sz w:val="24"/>
          <w:szCs w:val="24"/>
        </w:rPr>
      </w:pPr>
      <w:r>
        <w:rPr>
          <w:rFonts w:hint="eastAsia" w:ascii="黑体" w:hAnsi="黑体" w:eastAsia="黑体" w:cs="黑体"/>
          <w:b/>
          <w:bCs/>
          <w:sz w:val="36"/>
          <w:szCs w:val="36"/>
          <w:lang w:val="en-US" w:eastAsia="zh-CN"/>
        </w:rPr>
        <w:t>98</w:t>
      </w:r>
      <w:r>
        <w:rPr>
          <w:rFonts w:hint="eastAsia" w:ascii="黑体" w:hAnsi="黑体" w:eastAsia="黑体" w:cs="黑体"/>
          <w:b/>
          <w:bCs/>
          <w:sz w:val="36"/>
          <w:szCs w:val="36"/>
        </w:rPr>
        <w:t>歌舞娱乐场所从事娱乐场所经营活动变更的审批</w:t>
      </w:r>
    </w:p>
    <w:p>
      <w:pPr>
        <w:pStyle w:val="2"/>
        <w:numPr>
          <w:ilvl w:val="0"/>
          <w:numId w:val="1"/>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事项名称：</w:t>
      </w:r>
      <w:r>
        <w:rPr>
          <w:rFonts w:hint="eastAsia" w:ascii="宋体" w:hAnsi="宋体" w:eastAsia="宋体" w:cs="宋体"/>
          <w:b w:val="0"/>
          <w:bCs/>
          <w:sz w:val="24"/>
          <w:szCs w:val="24"/>
        </w:rPr>
        <w:t>歌舞娱乐场所从事娱乐场所经营活动变更的审批</w:t>
      </w:r>
    </w:p>
    <w:p>
      <w:pPr>
        <w:pStyle w:val="2"/>
        <w:numPr>
          <w:ilvl w:val="0"/>
          <w:numId w:val="1"/>
        </w:numPr>
        <w:shd w:val="clear" w:color="auto" w:fill="FFFFFF"/>
        <w:wordWrap w:val="0"/>
        <w:spacing w:before="0" w:beforeAutospacing="0" w:after="0" w:afterAutospacing="0" w:line="520" w:lineRule="exact"/>
        <w:ind w:left="0" w:leftChars="0" w:firstLine="0" w:firstLineChars="0"/>
        <w:rPr>
          <w:rFonts w:hint="eastAsia" w:ascii="宋体" w:hAnsi="宋体" w:eastAsia="宋体" w:cs="宋体"/>
          <w:b w:val="0"/>
          <w:bCs/>
          <w:sz w:val="24"/>
          <w:szCs w:val="24"/>
        </w:rPr>
      </w:pPr>
      <w:r>
        <w:rPr>
          <w:rFonts w:hint="eastAsia" w:ascii="宋体" w:hAnsi="宋体" w:eastAsia="宋体" w:cs="宋体"/>
          <w:b/>
          <w:sz w:val="24"/>
          <w:szCs w:val="24"/>
        </w:rPr>
        <w:t>办理依据：</w:t>
      </w:r>
      <w:r>
        <w:rPr>
          <w:rFonts w:hint="eastAsia" w:ascii="宋体" w:hAnsi="宋体" w:eastAsia="宋体" w:cs="宋体"/>
          <w:b w:val="0"/>
          <w:bCs/>
          <w:sz w:val="24"/>
          <w:szCs w:val="24"/>
        </w:rPr>
        <w:t>《娱乐场所管理条例》（2006年1月29日国务院令第458号，2016年2月6日予以修改）第九条：娱乐场所申请从事娱乐场所经营活动，应当向所在地县级人民政府文化主管部门提出申请；中外合资经营、中外合作经营的娱乐场所申请从事娱乐场所经营活动，应当向所在地省、自治区、直辖市人民政府文化主管部门提出申请。</w:t>
      </w:r>
    </w:p>
    <w:p>
      <w:pPr>
        <w:pStyle w:val="2"/>
        <w:numPr>
          <w:ilvl w:val="0"/>
          <w:numId w:val="1"/>
        </w:numPr>
        <w:shd w:val="clear" w:color="auto" w:fill="FFFFFF"/>
        <w:wordWrap w:val="0"/>
        <w:spacing w:before="0" w:beforeAutospacing="0" w:after="0" w:afterAutospacing="0" w:line="520" w:lineRule="exact"/>
        <w:ind w:left="0" w:leftChars="0" w:firstLine="0" w:firstLineChars="0"/>
        <w:rPr>
          <w:rFonts w:hint="eastAsia" w:ascii="宋体" w:hAnsi="宋体" w:eastAsia="宋体" w:cs="宋体"/>
          <w:b w:val="0"/>
          <w:bCs/>
          <w:sz w:val="24"/>
          <w:szCs w:val="24"/>
        </w:rPr>
      </w:pPr>
      <w:r>
        <w:rPr>
          <w:rFonts w:hint="eastAsia" w:ascii="宋体" w:hAnsi="宋体" w:eastAsia="宋体" w:cs="宋体"/>
          <w:b w:val="0"/>
          <w:bCs/>
          <w:sz w:val="24"/>
          <w:szCs w:val="24"/>
        </w:rPr>
        <w:t>娱乐场所申请从事娱乐场所经营活动，应当提交投资人员、拟任的法定代表人和其他负责人没有本条例第五条规定情形的书面声明。申请人应当对书面声明内容的真实性负责。</w:t>
      </w:r>
    </w:p>
    <w:p>
      <w:pPr>
        <w:pStyle w:val="2"/>
        <w:numPr>
          <w:ilvl w:val="0"/>
          <w:numId w:val="1"/>
        </w:numPr>
        <w:shd w:val="clear" w:color="auto" w:fill="FFFFFF"/>
        <w:wordWrap w:val="0"/>
        <w:spacing w:before="0" w:beforeAutospacing="0" w:after="0" w:afterAutospacing="0" w:line="520" w:lineRule="exact"/>
        <w:ind w:left="0" w:leftChars="0" w:firstLine="0" w:firstLineChars="0"/>
        <w:rPr>
          <w:rFonts w:hint="eastAsia" w:ascii="宋体" w:hAnsi="宋体" w:eastAsia="宋体" w:cs="宋体"/>
          <w:b w:val="0"/>
          <w:bCs/>
          <w:sz w:val="24"/>
          <w:szCs w:val="24"/>
        </w:rPr>
      </w:pPr>
      <w:r>
        <w:rPr>
          <w:rFonts w:hint="eastAsia" w:ascii="宋体" w:hAnsi="宋体" w:eastAsia="宋体" w:cs="宋体"/>
          <w:b w:val="0"/>
          <w:bCs/>
          <w:sz w:val="24"/>
          <w:szCs w:val="24"/>
        </w:rPr>
        <w:t>受理申请的文化主管部门应当就书面声明向公安部门或者其他有关单位核查，公安部门或者其他有关单位应当予以配合：经核查属实的，文化主管部门应当依据本条例第七条、第八条的规定进行实地检查，做出决定。予以批准的，颁发娱乐经营许可证，并根据国务院文化主管部门的规定核定娱乐场所容纳的消费者数量：不予批准的，应当书面通知申请人并说明理由。</w:t>
      </w:r>
    </w:p>
    <w:p>
      <w:pPr>
        <w:pStyle w:val="2"/>
        <w:numPr>
          <w:ilvl w:val="0"/>
          <w:numId w:val="1"/>
        </w:numPr>
        <w:shd w:val="clear" w:color="auto" w:fill="FFFFFF"/>
        <w:wordWrap w:val="0"/>
        <w:spacing w:before="0" w:beforeAutospacing="0" w:after="0" w:afterAutospacing="0" w:line="520" w:lineRule="exact"/>
        <w:ind w:left="0" w:leftChars="0" w:firstLine="0" w:firstLineChars="0"/>
        <w:rPr>
          <w:rFonts w:hint="eastAsia" w:ascii="宋体" w:hAnsi="宋体" w:eastAsia="宋体" w:cs="宋体"/>
          <w:b w:val="0"/>
          <w:bCs/>
          <w:sz w:val="24"/>
          <w:szCs w:val="24"/>
        </w:rPr>
      </w:pPr>
      <w:r>
        <w:rPr>
          <w:rFonts w:hint="eastAsia" w:ascii="宋体" w:hAnsi="宋体" w:eastAsia="宋体" w:cs="宋体"/>
          <w:b w:val="0"/>
          <w:bCs/>
          <w:sz w:val="24"/>
          <w:szCs w:val="24"/>
        </w:rPr>
        <w:t>有关法律、行政法规规定需要办理消防、卫生、环境保护等审批手续的，从其规定。</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一.设立地点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娱乐场所不得设立在下列地点：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（1）房屋规划、设计、使用用途中含有住宅；</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（2）博物馆、图书馆和被核定为文物保护单位的建筑物内；</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（3）居民住宅区；</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（4）教育法规定的中小学校周围；</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（5）依照《医疗机构管理条例》及实施细则规定取得《医疗机构执业许可证》的医院周围；</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（6）各级中国共产党委员会及其所属各工作部门、各级人民代表大会机关、各级人民政府及其所属各工作部门、各级政治协商会议机关、各级人民法院、检察院机关、各级民主党派机关周围；</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（7）车站、机场等人群密集的场所；</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（8）建筑物地下一层以下（不含地下一层）；</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（9）与危险化学品仓库毗连的区域，与危险化学品仓库的距离必须符合《危险化学品安全管理条例》的有关规定。</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（10）不得在中小学校、幼儿园周边二百米范围内设立。</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二.设立场所</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（1）有与其经营活动相适应的设施设备，提供的文化产品内容应当符合文化产品生产、出版、进口的规定；</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（2）歌舞娱乐场所消费者人均占有使用面积不得低于1.5平方米，游艺娱乐场所的使用面积不少于200平方米，使用面积不包括办公、仓储等非营业性区域；</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（3）符合国家治安管理、消防安全、环境噪声的规定。</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2887"/>
        <w:gridCol w:w="840"/>
        <w:gridCol w:w="810"/>
        <w:gridCol w:w="1185"/>
        <w:gridCol w:w="803"/>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2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84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81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18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03"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2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b w:val="0"/>
                <w:bCs/>
                <w:sz w:val="24"/>
                <w:szCs w:val="24"/>
              </w:rPr>
              <w:t>歌舞娱乐场所</w:t>
            </w:r>
            <w:r>
              <w:rPr>
                <w:rFonts w:hint="eastAsia" w:ascii="宋体" w:hAnsi="宋体" w:eastAsia="宋体" w:cs="宋体"/>
                <w:b w:val="0"/>
                <w:bCs/>
                <w:sz w:val="24"/>
                <w:szCs w:val="24"/>
                <w:lang w:eastAsia="zh-CN"/>
              </w:rPr>
              <w:t>变更申请表</w:t>
            </w:r>
            <w:r>
              <w:rPr>
                <w:rFonts w:hint="eastAsia" w:ascii="宋体" w:hAnsi="宋体" w:eastAsia="宋体" w:cs="宋体"/>
                <w:sz w:val="24"/>
                <w:szCs w:val="24"/>
              </w:rPr>
              <w:t>》</w:t>
            </w:r>
          </w:p>
        </w:tc>
        <w:tc>
          <w:tcPr>
            <w:tcW w:w="84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8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18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03"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2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（变更经营场地或改建、扩建营业场所的）场所合法使用证明</w:t>
            </w:r>
          </w:p>
        </w:tc>
        <w:tc>
          <w:tcPr>
            <w:tcW w:w="84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8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18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03"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cs="宋体"/>
                <w:sz w:val="24"/>
                <w:szCs w:val="24"/>
                <w:lang w:val="en-US" w:eastAsia="zh-CN"/>
              </w:rPr>
              <w:t>3</w:t>
            </w:r>
          </w:p>
        </w:tc>
        <w:tc>
          <w:tcPr>
            <w:tcW w:w="2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（变更经营场地或改建、扩建营业场所的）场所内部结构平面图，歌舞娱乐场所应标明包厢、包间面积及位置</w:t>
            </w:r>
          </w:p>
        </w:tc>
        <w:tc>
          <w:tcPr>
            <w:tcW w:w="84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复印件</w:t>
            </w:r>
          </w:p>
        </w:tc>
        <w:tc>
          <w:tcPr>
            <w:tcW w:w="8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1</w:t>
            </w:r>
          </w:p>
        </w:tc>
        <w:tc>
          <w:tcPr>
            <w:tcW w:w="118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自备</w:t>
            </w:r>
          </w:p>
        </w:tc>
        <w:tc>
          <w:tcPr>
            <w:tcW w:w="803"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cs="宋体"/>
                <w:sz w:val="24"/>
                <w:szCs w:val="24"/>
                <w:lang w:val="en-US" w:eastAsia="zh-CN"/>
              </w:rPr>
              <w:t>4</w:t>
            </w:r>
          </w:p>
        </w:tc>
        <w:tc>
          <w:tcPr>
            <w:tcW w:w="2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（变更法定代表人、主要负责人、投资人员的）新人员的身份证明以及无《条例》第四条、第五条、第五十二条规定情况的书面声明复印件</w:t>
            </w:r>
          </w:p>
        </w:tc>
        <w:tc>
          <w:tcPr>
            <w:tcW w:w="84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复印件</w:t>
            </w:r>
          </w:p>
        </w:tc>
        <w:tc>
          <w:tcPr>
            <w:tcW w:w="8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1</w:t>
            </w:r>
          </w:p>
        </w:tc>
        <w:tc>
          <w:tcPr>
            <w:tcW w:w="118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color w:val="000000"/>
                <w:kern w:val="2"/>
                <w:sz w:val="24"/>
                <w:szCs w:val="24"/>
                <w:lang w:val="en-US" w:eastAsia="zh-CN" w:bidi="ar-SA"/>
              </w:rPr>
            </w:pPr>
            <w:r>
              <w:rPr>
                <w:rFonts w:hint="eastAsia" w:ascii="宋体" w:hAnsi="宋体" w:eastAsia="宋体" w:cs="宋体"/>
                <w:color w:val="000000"/>
                <w:kern w:val="2"/>
                <w:sz w:val="24"/>
                <w:szCs w:val="24"/>
                <w:lang w:val="en-US" w:eastAsia="zh-CN" w:bidi="ar-SA"/>
              </w:rPr>
              <w:t>自备</w:t>
            </w:r>
          </w:p>
        </w:tc>
        <w:tc>
          <w:tcPr>
            <w:tcW w:w="803"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cs="宋体"/>
                <w:sz w:val="24"/>
                <w:szCs w:val="24"/>
                <w:lang w:val="en-US" w:eastAsia="zh-CN"/>
              </w:rPr>
              <w:t>5</w:t>
            </w:r>
          </w:p>
        </w:tc>
        <w:tc>
          <w:tcPr>
            <w:tcW w:w="2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《娱乐经营许可证》</w:t>
            </w:r>
          </w:p>
        </w:tc>
        <w:tc>
          <w:tcPr>
            <w:tcW w:w="84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原</w:t>
            </w:r>
            <w:r>
              <w:rPr>
                <w:rFonts w:hint="eastAsia" w:ascii="宋体" w:hAnsi="宋体" w:eastAsia="宋体" w:cs="宋体"/>
                <w:sz w:val="24"/>
                <w:szCs w:val="24"/>
              </w:rPr>
              <w:t>件</w:t>
            </w:r>
          </w:p>
        </w:tc>
        <w:tc>
          <w:tcPr>
            <w:tcW w:w="8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1</w:t>
            </w:r>
          </w:p>
        </w:tc>
        <w:tc>
          <w:tcPr>
            <w:tcW w:w="118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政府部门核发</w:t>
            </w:r>
          </w:p>
        </w:tc>
        <w:tc>
          <w:tcPr>
            <w:tcW w:w="803"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cs="宋体"/>
                <w:sz w:val="24"/>
                <w:szCs w:val="24"/>
                <w:lang w:val="en-US" w:eastAsia="zh-CN"/>
              </w:rPr>
            </w:pPr>
            <w:r>
              <w:rPr>
                <w:rFonts w:hint="eastAsia" w:ascii="宋体" w:hAnsi="宋体" w:cs="宋体"/>
                <w:sz w:val="24"/>
                <w:szCs w:val="24"/>
                <w:lang w:val="en-US" w:eastAsia="zh-CN"/>
              </w:rPr>
              <w:t>6</w:t>
            </w:r>
          </w:p>
        </w:tc>
        <w:tc>
          <w:tcPr>
            <w:tcW w:w="2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营业执照</w:t>
            </w:r>
          </w:p>
        </w:tc>
        <w:tc>
          <w:tcPr>
            <w:tcW w:w="84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原件</w:t>
            </w:r>
          </w:p>
        </w:tc>
        <w:tc>
          <w:tcPr>
            <w:tcW w:w="8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1</w:t>
            </w:r>
          </w:p>
        </w:tc>
        <w:tc>
          <w:tcPr>
            <w:tcW w:w="118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eastAsia="zh-CN"/>
              </w:rPr>
              <w:t>自备</w:t>
            </w:r>
          </w:p>
        </w:tc>
        <w:tc>
          <w:tcPr>
            <w:tcW w:w="803"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eastAsia="zh-CN"/>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eastAsia="zh-CN"/>
              </w:rPr>
              <w:t>现场提交</w:t>
            </w:r>
          </w:p>
        </w:tc>
      </w:tr>
    </w:tbl>
    <w:p>
      <w:pPr>
        <w:spacing w:line="520" w:lineRule="exact"/>
        <w:rPr>
          <w:rFonts w:hint="default" w:ascii="宋体" w:hAnsi="宋体" w:eastAsia="宋体" w:cs="宋体"/>
          <w:sz w:val="24"/>
          <w:szCs w:val="24"/>
          <w:lang w:val="en-US" w:eastAsia="zh-CN"/>
        </w:rPr>
      </w:pPr>
      <w:r>
        <w:rPr>
          <w:rFonts w:hint="eastAsia" w:ascii="宋体" w:hAnsi="宋体" w:eastAsia="宋体" w:cs="宋体"/>
          <w:b/>
          <w:sz w:val="24"/>
          <w:szCs w:val="24"/>
        </w:rPr>
        <w:t>十一、表格及样表下载：</w:t>
      </w:r>
      <w:r>
        <w:rPr>
          <w:rFonts w:hint="eastAsia" w:ascii="宋体" w:hAnsi="宋体" w:eastAsia="宋体" w:cs="宋体"/>
          <w:b w:val="0"/>
          <w:bCs/>
          <w:sz w:val="24"/>
          <w:szCs w:val="24"/>
        </w:rPr>
        <w:t xml:space="preserve">网上下载或现场提交 </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b w:val="0"/>
          <w:bCs/>
          <w:sz w:val="24"/>
          <w:szCs w:val="24"/>
          <w:lang w:val="en-US" w:eastAsia="zh-CN"/>
        </w:rPr>
        <w:t>4</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2" w:firstLineChars="200"/>
        <w:rPr>
          <w:rFonts w:hint="eastAsia" w:cs="宋体"/>
          <w:sz w:val="24"/>
          <w:szCs w:val="24"/>
          <w:lang w:val="en-US" w:eastAsia="zh-CN"/>
        </w:rPr>
      </w:pPr>
      <w:r>
        <w:rPr>
          <w:rFonts w:hint="eastAsia" w:ascii="宋体" w:hAnsi="宋体" w:eastAsia="宋体" w:cs="宋体"/>
          <w:b/>
          <w:bCs/>
          <w:sz w:val="24"/>
          <w:szCs w:val="24"/>
          <w:lang w:eastAsia="zh-CN"/>
        </w:rPr>
        <w:t>监督投诉电话：</w:t>
      </w:r>
      <w:r>
        <w:rPr>
          <w:rFonts w:hint="eastAsia" w:ascii="宋体" w:hAnsi="宋体" w:eastAsia="宋体" w:cs="宋体"/>
          <w:sz w:val="24"/>
          <w:szCs w:val="24"/>
          <w:lang w:eastAsia="zh-CN"/>
        </w:rPr>
        <w:t>0746—</w:t>
      </w:r>
      <w:r>
        <w:rPr>
          <w:rFonts w:hint="eastAsia" w:ascii="宋体" w:hAnsi="宋体" w:eastAsia="宋体" w:cs="宋体"/>
          <w:sz w:val="24"/>
          <w:szCs w:val="24"/>
          <w:lang w:val="en-US" w:eastAsia="zh-CN"/>
        </w:rPr>
        <w:t>57</w:t>
      </w:r>
      <w:r>
        <w:rPr>
          <w:rFonts w:hint="eastAsia" w:cs="宋体"/>
          <w:sz w:val="24"/>
          <w:szCs w:val="24"/>
          <w:lang w:val="en-US" w:eastAsia="zh-CN"/>
        </w:rPr>
        <w:t>55405</w:t>
      </w: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p>
    <w:p>
      <w:pPr>
        <w:pStyle w:val="2"/>
        <w:numPr>
          <w:numId w:val="0"/>
        </w:numPr>
        <w:shd w:val="clear" w:color="auto" w:fill="FFFFFF"/>
        <w:tabs>
          <w:tab w:val="left" w:pos="0"/>
        </w:tabs>
        <w:spacing w:before="0" w:beforeAutospacing="0" w:after="0" w:afterAutospacing="0" w:line="520" w:lineRule="exact"/>
        <w:ind w:left="105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0"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申请人提交申请资料，如符合法定程序可直接受理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杨泽武</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审核人员审查申请人提交的材料以及实地勘察决定是否予以通过</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汤海妍</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局长审核材料决定是否发证</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发证</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通知申请人领取决定文件</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b w:val="0"/>
          <w:bCs w:val="0"/>
          <w:sz w:val="24"/>
          <w:szCs w:val="24"/>
          <w:lang w:val="en-US" w:eastAsia="zh-CN"/>
        </w:rPr>
        <w:t>1</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13536" behindDoc="0" locked="0" layoutInCell="1" allowOverlap="1">
            <wp:simplePos x="0" y="0"/>
            <wp:positionH relativeFrom="column">
              <wp:posOffset>866140</wp:posOffset>
            </wp:positionH>
            <wp:positionV relativeFrom="paragraph">
              <wp:posOffset>177800</wp:posOffset>
            </wp:positionV>
            <wp:extent cx="3924300" cy="4955540"/>
            <wp:effectExtent l="0" t="0" r="0" b="16510"/>
            <wp:wrapNone/>
            <wp:docPr id="10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4"/>
                    <pic:cNvPicPr>
                      <a:picLocks noChangeAspect="1"/>
                    </pic:cNvPicPr>
                  </pic:nvPicPr>
                  <pic:blipFill>
                    <a:blip r:embed="rId21">
                      <a:lum/>
                    </a:blip>
                    <a:stretch>
                      <a:fillRect/>
                    </a:stretch>
                  </pic:blipFill>
                  <pic:spPr>
                    <a:xfrm>
                      <a:off x="0" y="0"/>
                      <a:ext cx="3924300" cy="49555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宋体" w:hAnsi="宋体" w:eastAsia="宋体" w:cs="宋体"/>
          <w:b/>
          <w:bCs/>
          <w:sz w:val="24"/>
          <w:szCs w:val="24"/>
        </w:rPr>
      </w:pPr>
      <w:r>
        <w:rPr>
          <w:rFonts w:hint="eastAsia" w:ascii="黑体" w:hAnsi="黑体" w:eastAsia="黑体" w:cs="黑体"/>
          <w:b/>
          <w:bCs/>
          <w:sz w:val="36"/>
          <w:szCs w:val="36"/>
          <w:lang w:val="en-US" w:eastAsia="zh-CN"/>
        </w:rPr>
        <w:t>99</w:t>
      </w:r>
      <w:r>
        <w:rPr>
          <w:rFonts w:hint="eastAsia" w:ascii="黑体" w:hAnsi="黑体" w:eastAsia="黑体" w:cs="黑体"/>
          <w:b/>
          <w:bCs/>
          <w:sz w:val="36"/>
          <w:szCs w:val="36"/>
        </w:rPr>
        <w:t>歌舞娱乐场所从事娱乐场所经营活动补证的审批</w:t>
      </w:r>
    </w:p>
    <w:p>
      <w:pPr>
        <w:pStyle w:val="2"/>
        <w:numPr>
          <w:ilvl w:val="0"/>
          <w:numId w:val="1"/>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事项名称：</w:t>
      </w:r>
      <w:r>
        <w:rPr>
          <w:rFonts w:hint="eastAsia" w:ascii="宋体" w:hAnsi="宋体" w:eastAsia="宋体" w:cs="宋体"/>
          <w:b w:val="0"/>
          <w:bCs/>
          <w:sz w:val="24"/>
          <w:szCs w:val="24"/>
        </w:rPr>
        <w:t>歌舞娱乐场所从事娱乐场所经营活动补证的审批</w:t>
      </w:r>
    </w:p>
    <w:p>
      <w:pPr>
        <w:pStyle w:val="2"/>
        <w:numPr>
          <w:ilvl w:val="0"/>
          <w:numId w:val="1"/>
        </w:numPr>
        <w:shd w:val="clear" w:color="auto" w:fill="FFFFFF"/>
        <w:wordWrap w:val="0"/>
        <w:spacing w:before="0" w:beforeAutospacing="0" w:after="0" w:afterAutospacing="0" w:line="520" w:lineRule="exact"/>
        <w:ind w:left="0" w:leftChars="0" w:firstLine="0" w:firstLineChars="0"/>
        <w:rPr>
          <w:rFonts w:hint="eastAsia" w:ascii="宋体" w:hAnsi="宋体" w:eastAsia="宋体" w:cs="宋体"/>
          <w:b w:val="0"/>
          <w:bCs/>
          <w:sz w:val="24"/>
          <w:szCs w:val="24"/>
        </w:rPr>
      </w:pPr>
      <w:r>
        <w:rPr>
          <w:rFonts w:hint="eastAsia" w:ascii="宋体" w:hAnsi="宋体" w:eastAsia="宋体" w:cs="宋体"/>
          <w:b/>
          <w:sz w:val="24"/>
          <w:szCs w:val="24"/>
        </w:rPr>
        <w:t>办理依据：</w:t>
      </w:r>
      <w:r>
        <w:rPr>
          <w:rFonts w:hint="eastAsia" w:ascii="宋体" w:hAnsi="宋体" w:eastAsia="宋体" w:cs="宋体"/>
          <w:b w:val="0"/>
          <w:bCs/>
          <w:sz w:val="24"/>
          <w:szCs w:val="24"/>
        </w:rPr>
        <w:t>《娱乐场所管理条例》（2006年1月29日国务院令第458号，2016年2月6日予以修改）第九条：娱乐场所申请从事娱乐场所经营活动，应当向所在地县级人民政府文化主管部门提出申请；中外合资经营、中外合作经营的娱乐场所申请从事娱乐场所经营活动，应当向所在地省、自治区、直辖市人民政府文化主管部门提出申请。</w:t>
      </w:r>
    </w:p>
    <w:p>
      <w:pPr>
        <w:pStyle w:val="2"/>
        <w:numPr>
          <w:ilvl w:val="0"/>
          <w:numId w:val="1"/>
        </w:numPr>
        <w:shd w:val="clear" w:color="auto" w:fill="FFFFFF"/>
        <w:wordWrap w:val="0"/>
        <w:spacing w:before="0" w:beforeAutospacing="0" w:after="0" w:afterAutospacing="0" w:line="520" w:lineRule="exact"/>
        <w:ind w:left="0" w:leftChars="0" w:firstLine="0" w:firstLineChars="0"/>
        <w:rPr>
          <w:rFonts w:hint="eastAsia" w:ascii="宋体" w:hAnsi="宋体" w:eastAsia="宋体" w:cs="宋体"/>
          <w:b w:val="0"/>
          <w:bCs/>
          <w:sz w:val="24"/>
          <w:szCs w:val="24"/>
        </w:rPr>
      </w:pPr>
      <w:r>
        <w:rPr>
          <w:rFonts w:hint="eastAsia" w:ascii="宋体" w:hAnsi="宋体" w:eastAsia="宋体" w:cs="宋体"/>
          <w:b w:val="0"/>
          <w:bCs/>
          <w:sz w:val="24"/>
          <w:szCs w:val="24"/>
        </w:rPr>
        <w:t>娱乐场所申请从事娱乐场所经营活动，应当提交投资人员、拟任的法定代表人和其他负责人没有本条例第五条规定情形的书面声明。申请人应当对书面声明内容的真实性负责。</w:t>
      </w:r>
    </w:p>
    <w:p>
      <w:pPr>
        <w:pStyle w:val="2"/>
        <w:numPr>
          <w:ilvl w:val="0"/>
          <w:numId w:val="1"/>
        </w:numPr>
        <w:shd w:val="clear" w:color="auto" w:fill="FFFFFF"/>
        <w:wordWrap w:val="0"/>
        <w:spacing w:before="0" w:beforeAutospacing="0" w:after="0" w:afterAutospacing="0" w:line="520" w:lineRule="exact"/>
        <w:ind w:left="0" w:leftChars="0" w:firstLine="0" w:firstLineChars="0"/>
        <w:rPr>
          <w:rFonts w:hint="eastAsia" w:ascii="宋体" w:hAnsi="宋体" w:eastAsia="宋体" w:cs="宋体"/>
          <w:b w:val="0"/>
          <w:bCs/>
          <w:sz w:val="24"/>
          <w:szCs w:val="24"/>
        </w:rPr>
      </w:pPr>
      <w:r>
        <w:rPr>
          <w:rFonts w:hint="eastAsia" w:ascii="宋体" w:hAnsi="宋体" w:eastAsia="宋体" w:cs="宋体"/>
          <w:b w:val="0"/>
          <w:bCs/>
          <w:sz w:val="24"/>
          <w:szCs w:val="24"/>
        </w:rPr>
        <w:t>受理申请的文化主管部门应当就书面声明向公安部门或者其他有关单位核查，公安部门或者其他有关单位应当予以配合：经核查属实的，文化主管部门应当依据本条例第七条、第八条的规定进行实地检查，做出决定。予以批准的，颁发娱乐经营许可证，并根据国务院文化主管部门的规定核定娱乐场所容纳的消费者数量：不予批准的，应当书面通知申请人并说明理由。</w:t>
      </w:r>
    </w:p>
    <w:p>
      <w:pPr>
        <w:pStyle w:val="2"/>
        <w:numPr>
          <w:ilvl w:val="0"/>
          <w:numId w:val="1"/>
        </w:numPr>
        <w:shd w:val="clear" w:color="auto" w:fill="FFFFFF"/>
        <w:wordWrap w:val="0"/>
        <w:spacing w:before="0" w:beforeAutospacing="0" w:after="0" w:afterAutospacing="0" w:line="520" w:lineRule="exact"/>
        <w:ind w:left="0" w:leftChars="0" w:firstLine="0" w:firstLineChars="0"/>
        <w:rPr>
          <w:rFonts w:hint="eastAsia" w:ascii="宋体" w:hAnsi="宋体" w:eastAsia="宋体" w:cs="宋体"/>
          <w:b w:val="0"/>
          <w:bCs/>
          <w:sz w:val="24"/>
          <w:szCs w:val="24"/>
        </w:rPr>
      </w:pPr>
      <w:r>
        <w:rPr>
          <w:rFonts w:hint="eastAsia" w:ascii="宋体" w:hAnsi="宋体" w:eastAsia="宋体" w:cs="宋体"/>
          <w:b w:val="0"/>
          <w:bCs/>
          <w:sz w:val="24"/>
          <w:szCs w:val="24"/>
        </w:rPr>
        <w:t>有关法律、行政法规规定需要办理消防、卫生、环境保护等审批手续的，从其规定。</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九、受理条件：</w:t>
      </w:r>
      <w:r>
        <w:rPr>
          <w:rFonts w:hint="eastAsia" w:ascii="宋体" w:hAnsi="宋体" w:eastAsia="宋体" w:cs="宋体"/>
          <w:b w:val="0"/>
          <w:bCs/>
          <w:sz w:val="24"/>
          <w:szCs w:val="24"/>
        </w:rPr>
        <w:t>材料齐全</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rPr>
              <w:t>歌舞娱乐场所申请登记表（包括登记表、申请书</w:t>
            </w:r>
            <w:r>
              <w:rPr>
                <w:rFonts w:hint="eastAsia" w:ascii="宋体" w:hAnsi="宋体" w:eastAsia="宋体" w:cs="宋体"/>
                <w:sz w:val="24"/>
                <w:szCs w:val="24"/>
                <w:lang w:eastAsia="zh-CN"/>
              </w:rPr>
              <w:t>）</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default" w:ascii="宋体" w:hAnsi="宋体" w:eastAsia="宋体" w:cs="宋体"/>
          <w:sz w:val="24"/>
          <w:szCs w:val="24"/>
          <w:lang w:val="en-US" w:eastAsia="zh-CN"/>
        </w:rPr>
      </w:pPr>
      <w:r>
        <w:rPr>
          <w:rFonts w:hint="eastAsia" w:ascii="宋体" w:hAnsi="宋体" w:eastAsia="宋体" w:cs="宋体"/>
          <w:b/>
          <w:sz w:val="24"/>
          <w:szCs w:val="24"/>
        </w:rPr>
        <w:t>十一、表格及样表下载：</w:t>
      </w:r>
      <w:r>
        <w:rPr>
          <w:rFonts w:hint="eastAsia" w:ascii="宋体" w:hAnsi="宋体" w:eastAsia="宋体" w:cs="宋体"/>
          <w:b w:val="0"/>
          <w:bCs/>
          <w:sz w:val="24"/>
          <w:szCs w:val="24"/>
        </w:rPr>
        <w:t>网上下载或现场提交</w:t>
      </w:r>
      <w:r>
        <w:rPr>
          <w:rFonts w:hint="eastAsia" w:ascii="宋体" w:hAnsi="宋体" w:eastAsia="宋体" w:cs="宋体"/>
          <w:b/>
          <w:sz w:val="24"/>
          <w:szCs w:val="24"/>
        </w:rPr>
        <w:t xml:space="preserve"> </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4个工作日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2" w:firstLineChars="200"/>
        <w:rPr>
          <w:rFonts w:hint="eastAsia" w:cs="宋体"/>
          <w:sz w:val="24"/>
          <w:szCs w:val="24"/>
          <w:lang w:val="en-US" w:eastAsia="zh-CN"/>
        </w:rPr>
      </w:pPr>
      <w:r>
        <w:rPr>
          <w:rFonts w:hint="eastAsia" w:ascii="宋体" w:hAnsi="宋体" w:eastAsia="宋体" w:cs="宋体"/>
          <w:b/>
          <w:bCs/>
          <w:sz w:val="24"/>
          <w:szCs w:val="24"/>
          <w:lang w:eastAsia="zh-CN"/>
        </w:rPr>
        <w:t>监督投诉电话：</w:t>
      </w:r>
      <w:r>
        <w:rPr>
          <w:rFonts w:hint="eastAsia" w:ascii="宋体" w:hAnsi="宋体" w:eastAsia="宋体" w:cs="宋体"/>
          <w:sz w:val="24"/>
          <w:szCs w:val="24"/>
          <w:lang w:eastAsia="zh-CN"/>
        </w:rPr>
        <w:t>0746—</w:t>
      </w:r>
      <w:r>
        <w:rPr>
          <w:rFonts w:hint="eastAsia" w:ascii="宋体" w:hAnsi="宋体" w:eastAsia="宋体" w:cs="宋体"/>
          <w:sz w:val="24"/>
          <w:szCs w:val="24"/>
          <w:lang w:val="en-US" w:eastAsia="zh-CN"/>
        </w:rPr>
        <w:t>57</w:t>
      </w:r>
      <w:r>
        <w:rPr>
          <w:rFonts w:hint="eastAsia" w:cs="宋体"/>
          <w:sz w:val="24"/>
          <w:szCs w:val="24"/>
          <w:lang w:val="en-US" w:eastAsia="zh-CN"/>
        </w:rPr>
        <w:t>55405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p>
    <w:p>
      <w:pPr>
        <w:pStyle w:val="2"/>
        <w:numPr>
          <w:numId w:val="0"/>
        </w:numPr>
        <w:shd w:val="clear" w:color="auto" w:fill="FFFFFF"/>
        <w:tabs>
          <w:tab w:val="left" w:pos="0"/>
        </w:tabs>
        <w:spacing w:before="0" w:beforeAutospacing="0" w:after="0" w:afterAutospacing="0" w:line="520" w:lineRule="exact"/>
        <w:ind w:left="126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李明</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申请人提交申请资料，如符合法定程序可直接受理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盘春林</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审核人员审查申请人提交的材料以及实地勘察决定是否予以通过</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cs="宋体"/>
                <w:sz w:val="24"/>
                <w:szCs w:val="24"/>
                <w:lang w:val="en-US" w:eastAsia="zh-CN"/>
              </w:rPr>
              <w:t>审批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汤海妍</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局长审核材料决定是否发证</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李明</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通知申请人领取决定文件</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b/>
          <w:bCs/>
          <w:sz w:val="24"/>
          <w:szCs w:val="24"/>
          <w:lang w:val="en-US" w:eastAsia="zh-CN"/>
        </w:rPr>
        <w:t>1</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72405" cy="3240405"/>
            <wp:effectExtent l="0" t="0" r="4445" b="17145"/>
            <wp:docPr id="10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5"/>
                    <pic:cNvPicPr>
                      <a:picLocks noChangeAspect="1"/>
                    </pic:cNvPicPr>
                  </pic:nvPicPr>
                  <pic:blipFill>
                    <a:blip r:embed="rId76">
                      <a:lum/>
                    </a:blip>
                    <a:stretch>
                      <a:fillRect/>
                    </a:stretch>
                  </pic:blipFill>
                  <pic:spPr>
                    <a:xfrm>
                      <a:off x="0" y="0"/>
                      <a:ext cx="5272405" cy="3240405"/>
                    </a:xfrm>
                    <a:prstGeom prst="rect">
                      <a:avLst/>
                    </a:prstGeom>
                    <a:noFill/>
                    <a:ln>
                      <a:noFill/>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480" w:lineRule="auto"/>
        <w:ind w:left="0" w:leftChars="0" w:right="0" w:firstLine="0" w:firstLineChars="0"/>
        <w:textAlignment w:val="auto"/>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wordWrap/>
        <w:adjustRightInd/>
        <w:snapToGrid/>
        <w:spacing w:before="0" w:beforeAutospacing="0" w:after="0" w:afterAutospacing="0" w:line="480" w:lineRule="auto"/>
        <w:ind w:left="0" w:leftChars="0" w:right="0" w:firstLine="482" w:firstLineChars="200"/>
        <w:textAlignment w:val="auto"/>
        <w:outlineLvl w:val="9"/>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wordWrap/>
        <w:adjustRightInd/>
        <w:snapToGrid/>
        <w:spacing w:before="0" w:after="0" w:line="480" w:lineRule="auto"/>
        <w:ind w:left="0" w:leftChars="0" w:right="0" w:firstLine="482" w:firstLineChars="200"/>
        <w:jc w:val="left"/>
        <w:textAlignment w:val="auto"/>
        <w:outlineLvl w:val="9"/>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宋体" w:hAnsi="宋体" w:eastAsia="宋体" w:cs="宋体"/>
          <w:b/>
          <w:bCs/>
          <w:sz w:val="24"/>
          <w:szCs w:val="24"/>
        </w:rPr>
      </w:pPr>
      <w:r>
        <w:rPr>
          <w:rFonts w:hint="eastAsia" w:ascii="黑体" w:hAnsi="黑体" w:eastAsia="黑体" w:cs="黑体"/>
          <w:b/>
          <w:bCs/>
          <w:sz w:val="36"/>
          <w:szCs w:val="36"/>
          <w:lang w:val="en-US" w:eastAsia="zh-CN"/>
        </w:rPr>
        <w:t>100</w:t>
      </w:r>
      <w:r>
        <w:rPr>
          <w:rFonts w:hint="eastAsia" w:ascii="黑体" w:hAnsi="黑体" w:eastAsia="黑体" w:cs="黑体"/>
          <w:b/>
          <w:bCs/>
          <w:sz w:val="36"/>
          <w:szCs w:val="36"/>
        </w:rPr>
        <w:t>歌舞娱乐场所从事娱乐场所经营活动设立的审批</w:t>
      </w:r>
    </w:p>
    <w:p>
      <w:pPr>
        <w:pStyle w:val="2"/>
        <w:numPr>
          <w:ilvl w:val="0"/>
          <w:numId w:val="1"/>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事项名称：</w:t>
      </w:r>
      <w:r>
        <w:rPr>
          <w:rFonts w:hint="eastAsia" w:ascii="宋体" w:hAnsi="宋体" w:eastAsia="宋体" w:cs="宋体"/>
          <w:b w:val="0"/>
          <w:bCs/>
          <w:sz w:val="24"/>
          <w:szCs w:val="24"/>
        </w:rPr>
        <w:t>歌舞娱乐场所从事娱乐场所经营活动设立的审批</w:t>
      </w:r>
    </w:p>
    <w:p>
      <w:pPr>
        <w:pStyle w:val="2"/>
        <w:numPr>
          <w:ilvl w:val="0"/>
          <w:numId w:val="1"/>
        </w:numPr>
        <w:shd w:val="clear" w:color="auto" w:fill="FFFFFF"/>
        <w:wordWrap w:val="0"/>
        <w:spacing w:before="0" w:beforeAutospacing="0" w:after="0" w:afterAutospacing="0" w:line="520" w:lineRule="exact"/>
        <w:ind w:left="0" w:leftChars="0" w:firstLine="0" w:firstLineChars="0"/>
        <w:rPr>
          <w:rFonts w:hint="eastAsia" w:ascii="宋体" w:hAnsi="宋体" w:eastAsia="宋体" w:cs="宋体"/>
          <w:b w:val="0"/>
          <w:bCs/>
          <w:sz w:val="24"/>
          <w:szCs w:val="24"/>
        </w:rPr>
      </w:pPr>
      <w:r>
        <w:rPr>
          <w:rFonts w:hint="eastAsia" w:ascii="宋体" w:hAnsi="宋体" w:eastAsia="宋体" w:cs="宋体"/>
          <w:b/>
          <w:sz w:val="24"/>
          <w:szCs w:val="24"/>
        </w:rPr>
        <w:t>办理依据：</w:t>
      </w:r>
      <w:r>
        <w:rPr>
          <w:rFonts w:hint="eastAsia" w:ascii="宋体" w:hAnsi="宋体" w:eastAsia="宋体" w:cs="宋体"/>
          <w:b w:val="0"/>
          <w:bCs/>
          <w:sz w:val="24"/>
          <w:szCs w:val="24"/>
        </w:rPr>
        <w:t>《娱乐场所管理条例》（2006年1月29日国务院令第458号，2016年2月6日予以修改）第九条：娱乐场所申请从事娱乐场所经营活动，应当向所在地县级人民政府文化主管部门提出申请；中外合资经营、中外合作经营的娱乐场所申请从事娱乐场所经营活动，应当向所在地省、自治区、直辖市人民政府文化主管部门提出申请。</w:t>
      </w:r>
    </w:p>
    <w:p>
      <w:pPr>
        <w:pStyle w:val="2"/>
        <w:numPr>
          <w:ilvl w:val="0"/>
          <w:numId w:val="1"/>
        </w:numPr>
        <w:shd w:val="clear" w:color="auto" w:fill="FFFFFF"/>
        <w:wordWrap w:val="0"/>
        <w:spacing w:before="0" w:beforeAutospacing="0" w:after="0" w:afterAutospacing="0" w:line="520" w:lineRule="exact"/>
        <w:ind w:left="0" w:leftChars="0" w:firstLine="0" w:firstLineChars="0"/>
        <w:rPr>
          <w:rFonts w:hint="eastAsia" w:ascii="宋体" w:hAnsi="宋体" w:eastAsia="宋体" w:cs="宋体"/>
          <w:b w:val="0"/>
          <w:bCs/>
          <w:sz w:val="24"/>
          <w:szCs w:val="24"/>
        </w:rPr>
      </w:pPr>
      <w:r>
        <w:rPr>
          <w:rFonts w:hint="eastAsia" w:ascii="宋体" w:hAnsi="宋体" w:eastAsia="宋体" w:cs="宋体"/>
          <w:b w:val="0"/>
          <w:bCs/>
          <w:sz w:val="24"/>
          <w:szCs w:val="24"/>
        </w:rPr>
        <w:t>娱乐场所申请从事娱乐场所经营活动，应当提交投资人员、拟任的法定代表人和其他负责人没有本条例第五条规定情形的书面声明。申请人应当对书面声明内容的真实性负责。</w:t>
      </w:r>
    </w:p>
    <w:p>
      <w:pPr>
        <w:pStyle w:val="2"/>
        <w:numPr>
          <w:ilvl w:val="0"/>
          <w:numId w:val="1"/>
        </w:numPr>
        <w:shd w:val="clear" w:color="auto" w:fill="FFFFFF"/>
        <w:wordWrap w:val="0"/>
        <w:spacing w:before="0" w:beforeAutospacing="0" w:after="0" w:afterAutospacing="0" w:line="520" w:lineRule="exact"/>
        <w:ind w:left="0" w:leftChars="0" w:firstLine="0" w:firstLineChars="0"/>
        <w:rPr>
          <w:rFonts w:hint="eastAsia" w:ascii="宋体" w:hAnsi="宋体" w:eastAsia="宋体" w:cs="宋体"/>
          <w:b w:val="0"/>
          <w:bCs/>
          <w:sz w:val="24"/>
          <w:szCs w:val="24"/>
        </w:rPr>
      </w:pPr>
      <w:r>
        <w:rPr>
          <w:rFonts w:hint="eastAsia" w:ascii="宋体" w:hAnsi="宋体" w:eastAsia="宋体" w:cs="宋体"/>
          <w:b w:val="0"/>
          <w:bCs/>
          <w:sz w:val="24"/>
          <w:szCs w:val="24"/>
        </w:rPr>
        <w:t>受理申请的文化主管部门应当就书面声明向公安部门或者其他有关单位核查，公安部门或者其他有关单位应当予以配合：经核查属实的，文化主管部门应当依据本条例第七条、第八条的规定进行实地检查，做出决定。予以批准的，颁发娱乐经营许可证，并根据国务院文化主管部门的规定核定娱乐场所容纳的消费者数量：不予批准的，应当书面通知申请人并说明理由。</w:t>
      </w:r>
    </w:p>
    <w:p>
      <w:pPr>
        <w:pStyle w:val="2"/>
        <w:numPr>
          <w:ilvl w:val="0"/>
          <w:numId w:val="1"/>
        </w:numPr>
        <w:shd w:val="clear" w:color="auto" w:fill="FFFFFF"/>
        <w:wordWrap w:val="0"/>
        <w:spacing w:before="0" w:beforeAutospacing="0" w:after="0" w:afterAutospacing="0" w:line="520" w:lineRule="exact"/>
        <w:ind w:left="0" w:leftChars="0" w:firstLine="0" w:firstLineChars="0"/>
        <w:rPr>
          <w:rFonts w:hint="eastAsia" w:ascii="宋体" w:hAnsi="宋体" w:eastAsia="宋体" w:cs="宋体"/>
          <w:b w:val="0"/>
          <w:bCs/>
          <w:sz w:val="24"/>
          <w:szCs w:val="24"/>
        </w:rPr>
      </w:pPr>
      <w:r>
        <w:rPr>
          <w:rFonts w:hint="eastAsia" w:ascii="宋体" w:hAnsi="宋体" w:eastAsia="宋体" w:cs="宋体"/>
          <w:b w:val="0"/>
          <w:bCs/>
          <w:sz w:val="24"/>
          <w:szCs w:val="24"/>
        </w:rPr>
        <w:t>有关法律、行政法规规定需要办理消防、卫生、环境保护等审批手续的，从其规定。</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1．有与其经营活动相适应的设施设备，提供的文化产品内容应当符合文化产品生产、出版、进口的规定；</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2．歌舞娱乐场所消费者人均占有使用面积不得低于1.5平方米（农村地区除外），游艺娱乐场所的使用面积不少于200平方米，使用面积不包括办公、仓储等非营业性区域；</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3．符合国家治安管理、消防安全、环境噪声等相关规定；</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val="0"/>
          <w:bCs/>
          <w:sz w:val="24"/>
          <w:szCs w:val="24"/>
        </w:rPr>
        <w:t>4．法律、法规和规章规定的其他条件。</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3427"/>
        <w:gridCol w:w="900"/>
        <w:gridCol w:w="675"/>
        <w:gridCol w:w="825"/>
        <w:gridCol w:w="698"/>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3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90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67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82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698"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3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歌舞娱乐场所设立申请登记表</w:t>
            </w:r>
          </w:p>
        </w:tc>
        <w:tc>
          <w:tcPr>
            <w:tcW w:w="90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67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82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69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3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投资人、法定代表人、主要负责人的身份证明复印件以及无《条例》第四条、第五条、第五十二条规定情况的书面声明</w:t>
            </w:r>
          </w:p>
        </w:tc>
        <w:tc>
          <w:tcPr>
            <w:tcW w:w="90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67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82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69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3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营业执照</w:t>
            </w:r>
          </w:p>
        </w:tc>
        <w:tc>
          <w:tcPr>
            <w:tcW w:w="90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67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82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69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w:t>
            </w:r>
          </w:p>
        </w:tc>
        <w:tc>
          <w:tcPr>
            <w:tcW w:w="3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场所内部结构平面图，标明包厢、包间面积及位置</w:t>
            </w:r>
          </w:p>
        </w:tc>
        <w:tc>
          <w:tcPr>
            <w:tcW w:w="90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复印件</w:t>
            </w:r>
          </w:p>
        </w:tc>
        <w:tc>
          <w:tcPr>
            <w:tcW w:w="67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1</w:t>
            </w:r>
          </w:p>
        </w:tc>
        <w:tc>
          <w:tcPr>
            <w:tcW w:w="82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自备</w:t>
            </w:r>
          </w:p>
        </w:tc>
        <w:tc>
          <w:tcPr>
            <w:tcW w:w="69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5</w:t>
            </w:r>
          </w:p>
        </w:tc>
        <w:tc>
          <w:tcPr>
            <w:tcW w:w="3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场所合法使用证明</w:t>
            </w:r>
          </w:p>
        </w:tc>
        <w:tc>
          <w:tcPr>
            <w:tcW w:w="90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复印件</w:t>
            </w:r>
          </w:p>
        </w:tc>
        <w:tc>
          <w:tcPr>
            <w:tcW w:w="67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1</w:t>
            </w:r>
          </w:p>
        </w:tc>
        <w:tc>
          <w:tcPr>
            <w:tcW w:w="82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自备</w:t>
            </w:r>
          </w:p>
        </w:tc>
        <w:tc>
          <w:tcPr>
            <w:tcW w:w="698"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bl>
    <w:p>
      <w:pPr>
        <w:spacing w:line="520" w:lineRule="exact"/>
        <w:rPr>
          <w:rFonts w:hint="default" w:ascii="宋体" w:hAnsi="宋体" w:eastAsia="宋体" w:cs="宋体"/>
          <w:sz w:val="24"/>
          <w:szCs w:val="24"/>
          <w:lang w:val="en-US" w:eastAsia="zh-CN"/>
        </w:rPr>
      </w:pPr>
      <w:r>
        <w:rPr>
          <w:rFonts w:hint="eastAsia" w:ascii="宋体" w:hAnsi="宋体" w:eastAsia="宋体" w:cs="宋体"/>
          <w:b/>
          <w:sz w:val="24"/>
          <w:szCs w:val="24"/>
        </w:rPr>
        <w:t>十一、表格及样表下载：</w:t>
      </w:r>
      <w:r>
        <w:rPr>
          <w:rFonts w:hint="eastAsia" w:ascii="宋体" w:hAnsi="宋体" w:eastAsia="宋体" w:cs="宋体"/>
          <w:b w:val="0"/>
          <w:bCs/>
          <w:sz w:val="24"/>
          <w:szCs w:val="24"/>
        </w:rPr>
        <w:t>网上下载或现场提交</w:t>
      </w:r>
      <w:r>
        <w:rPr>
          <w:rFonts w:hint="eastAsia" w:ascii="宋体" w:hAnsi="宋体" w:eastAsia="宋体" w:cs="宋体"/>
          <w:b/>
          <w:sz w:val="24"/>
          <w:szCs w:val="24"/>
        </w:rPr>
        <w:t xml:space="preserve"> </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b w:val="0"/>
          <w:bCs/>
          <w:sz w:val="24"/>
          <w:szCs w:val="24"/>
          <w:lang w:val="en-US" w:eastAsia="zh-CN"/>
        </w:rPr>
        <w:t>4</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w:t>
      </w:r>
      <w:r>
        <w:rPr>
          <w:rFonts w:hint="eastAsia" w:cs="宋体"/>
          <w:sz w:val="24"/>
          <w:szCs w:val="24"/>
          <w:lang w:val="en-US" w:eastAsia="zh-CN"/>
        </w:rPr>
        <w:t>55405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p>
    <w:p>
      <w:pPr>
        <w:pStyle w:val="2"/>
        <w:numPr>
          <w:numId w:val="0"/>
        </w:numPr>
        <w:shd w:val="clear" w:color="auto" w:fill="FFFFFF"/>
        <w:tabs>
          <w:tab w:val="left" w:pos="0"/>
        </w:tabs>
        <w:spacing w:before="0" w:beforeAutospacing="0" w:after="0" w:afterAutospacing="0" w:line="520" w:lineRule="exact"/>
        <w:ind w:left="126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38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2390"/>
        <w:gridCol w:w="12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b w:val="0"/>
                <w:bCs w:val="0"/>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239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26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239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申请人提交申请资料，如符合法定程序可直接受理</w:t>
            </w:r>
          </w:p>
        </w:tc>
        <w:tc>
          <w:tcPr>
            <w:tcW w:w="126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杨泽武</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239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审核人员审查申请人提交的材料以及实地勘察决定是否予以通过</w:t>
            </w:r>
          </w:p>
        </w:tc>
        <w:tc>
          <w:tcPr>
            <w:tcW w:w="126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cs="宋体"/>
                <w:sz w:val="24"/>
                <w:szCs w:val="24"/>
                <w:lang w:val="en-US" w:eastAsia="zh-CN"/>
              </w:rPr>
              <w:t>审批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汤海妍</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239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局长审核材料决定是否发证</w:t>
            </w:r>
          </w:p>
        </w:tc>
        <w:tc>
          <w:tcPr>
            <w:tcW w:w="126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239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rPr>
            </w:pPr>
            <w:r>
              <w:rPr>
                <w:rFonts w:hint="eastAsia"/>
              </w:rPr>
              <w:t>通知申请人领取决定文件</w:t>
            </w:r>
          </w:p>
        </w:tc>
        <w:tc>
          <w:tcPr>
            <w:tcW w:w="126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br w:type="page"/>
      </w: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现场次数：</w:t>
      </w:r>
      <w:r>
        <w:rPr>
          <w:rFonts w:hint="eastAsia" w:cs="宋体"/>
          <w:b/>
          <w:bCs/>
          <w:sz w:val="24"/>
          <w:szCs w:val="24"/>
          <w:lang w:val="en-US" w:eastAsia="zh-CN"/>
        </w:rPr>
        <w:t>1</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14560" behindDoc="0" locked="0" layoutInCell="1" allowOverlap="1">
            <wp:simplePos x="0" y="0"/>
            <wp:positionH relativeFrom="column">
              <wp:posOffset>866140</wp:posOffset>
            </wp:positionH>
            <wp:positionV relativeFrom="paragraph">
              <wp:posOffset>177800</wp:posOffset>
            </wp:positionV>
            <wp:extent cx="3924300" cy="4955540"/>
            <wp:effectExtent l="0" t="0" r="0" b="16510"/>
            <wp:wrapNone/>
            <wp:docPr id="10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5"/>
                    <pic:cNvPicPr>
                      <a:picLocks noChangeAspect="1"/>
                    </pic:cNvPicPr>
                  </pic:nvPicPr>
                  <pic:blipFill>
                    <a:blip r:embed="rId21">
                      <a:lum/>
                    </a:blip>
                    <a:stretch>
                      <a:fillRect/>
                    </a:stretch>
                  </pic:blipFill>
                  <pic:spPr>
                    <a:xfrm>
                      <a:off x="0" y="0"/>
                      <a:ext cx="3924300" cy="49555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480" w:lineRule="auto"/>
        <w:ind w:left="0" w:leftChars="0" w:right="0" w:firstLine="0" w:firstLineChars="0"/>
        <w:textAlignment w:val="auto"/>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wordWrap/>
        <w:adjustRightInd/>
        <w:snapToGrid/>
        <w:spacing w:before="0" w:beforeAutospacing="0" w:after="0" w:afterAutospacing="0" w:line="480" w:lineRule="auto"/>
        <w:ind w:left="0" w:leftChars="0" w:right="0" w:firstLine="482" w:firstLineChars="200"/>
        <w:textAlignment w:val="auto"/>
        <w:outlineLvl w:val="9"/>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wordWrap/>
        <w:adjustRightInd/>
        <w:snapToGrid/>
        <w:spacing w:before="0" w:after="0" w:line="480" w:lineRule="auto"/>
        <w:ind w:left="0" w:leftChars="0" w:right="0" w:firstLine="482" w:firstLineChars="200"/>
        <w:jc w:val="left"/>
        <w:textAlignment w:val="auto"/>
        <w:outlineLvl w:val="9"/>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101</w:t>
      </w:r>
      <w:r>
        <w:rPr>
          <w:rFonts w:hint="eastAsia" w:ascii="黑体" w:hAnsi="黑体" w:eastAsia="黑体" w:cs="黑体"/>
          <w:b/>
          <w:bCs/>
          <w:sz w:val="36"/>
          <w:szCs w:val="36"/>
        </w:rPr>
        <w:t>歌舞娱乐场所从事娱乐场所经营活动</w:t>
      </w:r>
      <w:r>
        <w:rPr>
          <w:rFonts w:hint="eastAsia" w:ascii="黑体" w:hAnsi="黑体" w:eastAsia="黑体" w:cs="黑体"/>
          <w:b/>
          <w:bCs/>
          <w:sz w:val="36"/>
          <w:szCs w:val="36"/>
          <w:lang w:eastAsia="zh-CN"/>
        </w:rPr>
        <w:t>延续</w:t>
      </w:r>
      <w:r>
        <w:rPr>
          <w:rFonts w:hint="eastAsia" w:ascii="黑体" w:hAnsi="黑体" w:eastAsia="黑体" w:cs="黑体"/>
          <w:b/>
          <w:bCs/>
          <w:sz w:val="36"/>
          <w:szCs w:val="36"/>
        </w:rPr>
        <w:t>的审批</w:t>
      </w:r>
    </w:p>
    <w:p>
      <w:pPr>
        <w:widowControl w:val="0"/>
        <w:wordWrap/>
        <w:adjustRightInd/>
        <w:snapToGrid/>
        <w:spacing w:before="0" w:after="0" w:line="200" w:lineRule="exact"/>
        <w:ind w:left="0" w:leftChars="0" w:right="0" w:firstLine="0" w:firstLineChars="0"/>
        <w:jc w:val="center"/>
        <w:textAlignment w:val="auto"/>
        <w:outlineLvl w:val="9"/>
        <w:rPr>
          <w:rFonts w:hint="eastAsia" w:ascii="黑体" w:hAnsi="黑体" w:eastAsia="黑体" w:cs="黑体"/>
          <w:b/>
          <w:bCs/>
          <w:sz w:val="11"/>
          <w:szCs w:val="11"/>
        </w:rPr>
      </w:pP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cs="宋体"/>
          <w:b/>
          <w:sz w:val="24"/>
          <w:szCs w:val="24"/>
          <w:lang w:eastAsia="zh-CN"/>
        </w:rPr>
        <w:t>一、</w:t>
      </w:r>
      <w:r>
        <w:rPr>
          <w:rFonts w:hint="eastAsia" w:ascii="宋体" w:hAnsi="宋体" w:eastAsia="宋体" w:cs="宋体"/>
          <w:b/>
          <w:sz w:val="24"/>
          <w:szCs w:val="24"/>
        </w:rPr>
        <w:t>事项名称：</w:t>
      </w:r>
      <w:r>
        <w:rPr>
          <w:rFonts w:hint="eastAsia" w:ascii="宋体" w:hAnsi="宋体" w:eastAsia="宋体" w:cs="宋体"/>
          <w:b w:val="0"/>
          <w:bCs/>
          <w:sz w:val="24"/>
          <w:szCs w:val="24"/>
        </w:rPr>
        <w:t>歌舞娱乐场所从事娱乐场所经营活动</w:t>
      </w:r>
      <w:r>
        <w:rPr>
          <w:rFonts w:hint="eastAsia" w:ascii="宋体" w:hAnsi="宋体" w:eastAsia="宋体" w:cs="宋体"/>
          <w:b w:val="0"/>
          <w:bCs/>
          <w:sz w:val="24"/>
          <w:szCs w:val="24"/>
          <w:lang w:eastAsia="zh-CN"/>
        </w:rPr>
        <w:t>延续</w:t>
      </w:r>
      <w:r>
        <w:rPr>
          <w:rFonts w:hint="eastAsia" w:ascii="宋体" w:hAnsi="宋体" w:eastAsia="宋体" w:cs="宋体"/>
          <w:b w:val="0"/>
          <w:bCs/>
          <w:sz w:val="24"/>
          <w:szCs w:val="24"/>
        </w:rPr>
        <w:t>的审批</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cs="宋体"/>
          <w:b/>
          <w:sz w:val="24"/>
          <w:szCs w:val="24"/>
          <w:lang w:eastAsia="zh-CN"/>
        </w:rPr>
        <w:t>二、</w:t>
      </w:r>
      <w:r>
        <w:rPr>
          <w:rFonts w:hint="eastAsia" w:ascii="宋体" w:hAnsi="宋体" w:eastAsia="宋体" w:cs="宋体"/>
          <w:b/>
          <w:sz w:val="24"/>
          <w:szCs w:val="24"/>
        </w:rPr>
        <w:t>办理依据：</w:t>
      </w:r>
      <w:r>
        <w:rPr>
          <w:rFonts w:hint="eastAsia" w:ascii="宋体" w:hAnsi="宋体" w:eastAsia="宋体" w:cs="宋体"/>
          <w:b w:val="0"/>
          <w:bCs/>
          <w:sz w:val="24"/>
          <w:szCs w:val="24"/>
        </w:rPr>
        <w:t>《娱乐场所管理条例》（2006年1月29日国务院令第458号，2016年2月6日予以修改）第九条：娱乐场所申请从事娱乐场所经营活动，应当向所在地县级人民政府文化主管部门提出申请；中外合资经营、中外合作经营的娱乐场所申请从事娱乐场所经营活动，应当向所在地省、自治区、直辖市人民政府文化主管部门提出申请。</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ascii="宋体" w:hAnsi="宋体" w:eastAsia="宋体" w:cs="宋体"/>
          <w:b w:val="0"/>
          <w:bCs/>
          <w:sz w:val="24"/>
          <w:szCs w:val="24"/>
        </w:rPr>
        <w:t>娱乐场所申请从事娱乐场所经营活动，应当提交投资人员、拟任的法定代表人和其他负责人没有本条例第五条规定情形的书面声明。申请人应当对书面声明内容的真实性负责。</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ascii="宋体" w:hAnsi="宋体" w:eastAsia="宋体" w:cs="宋体"/>
          <w:b w:val="0"/>
          <w:bCs/>
          <w:sz w:val="24"/>
          <w:szCs w:val="24"/>
        </w:rPr>
        <w:t>受理申请的文化主管部门应当就书面声明向公安部门或者其他有关单位核查，公安部门或者其他有关单位应当予以配合：经核查属实的，文化主管部门应当依据本条例第七条、第八条的规定进行实地检查，做出决定。予以批准的，颁发娱乐经营许可证，并根据国务院文化主管部门的规定核定娱乐场所容纳的消费者数量：不予批准的，应当书面通知申请人并说明理由。</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b w:val="0"/>
          <w:bCs/>
          <w:sz w:val="24"/>
          <w:szCs w:val="24"/>
        </w:rPr>
      </w:pPr>
      <w:r>
        <w:rPr>
          <w:rFonts w:hint="eastAsia" w:ascii="宋体" w:hAnsi="宋体" w:eastAsia="宋体" w:cs="宋体"/>
          <w:b w:val="0"/>
          <w:bCs/>
          <w:sz w:val="24"/>
          <w:szCs w:val="24"/>
        </w:rPr>
        <w:t>有关法律、行政法规规定需要办理消防、卫生、环境保护等审批手续的，从其规定。</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1、有单位名称、住所、组织机构和章程；</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2、有确定的经营范围和娱乐项目；</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3、有与其提供的娱乐项目相适应的场地和器材设备；</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4、娱乐场所的安全、消防设施和卫生条件符合国家规定的标准；</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val="0"/>
          <w:bCs/>
          <w:sz w:val="24"/>
          <w:szCs w:val="24"/>
        </w:rPr>
        <w:t>5、娱乐场所的边界噪声，必须符合国家规定的标准。</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歌舞娱乐场所申请登记表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《娱乐经营许可证》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rPr>
              <w:t>纸质</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电子</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十一、表格及样表下载：</w:t>
      </w:r>
      <w:r>
        <w:rPr>
          <w:rFonts w:hint="eastAsia" w:ascii="宋体" w:hAnsi="宋体" w:eastAsia="宋体" w:cs="宋体"/>
          <w:b w:val="0"/>
          <w:bCs/>
          <w:sz w:val="24"/>
          <w:szCs w:val="24"/>
        </w:rPr>
        <w:t>网上下载或现场提交</w:t>
      </w:r>
      <w:r>
        <w:rPr>
          <w:rFonts w:hint="eastAsia" w:ascii="宋体" w:hAnsi="宋体" w:eastAsia="宋体" w:cs="宋体"/>
          <w:b/>
          <w:sz w:val="24"/>
          <w:szCs w:val="24"/>
        </w:rPr>
        <w:t xml:space="preserve"> </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4个工作日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w:t>
      </w:r>
      <w:r>
        <w:rPr>
          <w:rFonts w:hint="eastAsia" w:cs="宋体"/>
          <w:sz w:val="24"/>
          <w:szCs w:val="24"/>
          <w:lang w:val="en-US" w:eastAsia="zh-CN"/>
        </w:rPr>
        <w:t>55405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p>
    <w:p>
      <w:pPr>
        <w:pStyle w:val="2"/>
        <w:numPr>
          <w:numId w:val="0"/>
        </w:numPr>
        <w:shd w:val="clear" w:color="auto" w:fill="FFFFFF"/>
        <w:tabs>
          <w:tab w:val="left" w:pos="0"/>
        </w:tabs>
        <w:spacing w:before="0" w:beforeAutospacing="0" w:after="0" w:afterAutospacing="0" w:line="520" w:lineRule="exact"/>
        <w:ind w:left="126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申请人提交申请资料，如符合法定程序可直接受理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杨泽武</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审核人员审查申请人提交的材料以及实地勘察决定是否予以通过</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w:t>
            </w:r>
            <w:r>
              <w:rPr>
                <w:rFonts w:hint="eastAsia" w:cs="宋体"/>
                <w:sz w:val="24"/>
                <w:szCs w:val="24"/>
                <w:lang w:val="en-US" w:eastAsia="zh-CN"/>
              </w:rPr>
              <w:t>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汤海妍</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局长审核材料决定是否发证</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通知申请人领取决定文件</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b/>
          <w:bCs/>
          <w:sz w:val="24"/>
          <w:szCs w:val="24"/>
          <w:lang w:val="en-US" w:eastAsia="zh-CN"/>
        </w:rPr>
        <w:t>1</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72405" cy="3240405"/>
            <wp:effectExtent l="0" t="0" r="4445" b="17145"/>
            <wp:docPr id="10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6"/>
                    <pic:cNvPicPr>
                      <a:picLocks noChangeAspect="1"/>
                    </pic:cNvPicPr>
                  </pic:nvPicPr>
                  <pic:blipFill>
                    <a:blip r:embed="rId76">
                      <a:lum/>
                    </a:blip>
                    <a:stretch>
                      <a:fillRect/>
                    </a:stretch>
                  </pic:blipFill>
                  <pic:spPr>
                    <a:xfrm>
                      <a:off x="0" y="0"/>
                      <a:ext cx="5272405" cy="3240405"/>
                    </a:xfrm>
                    <a:prstGeom prst="rect">
                      <a:avLst/>
                    </a:prstGeom>
                    <a:noFill/>
                    <a:ln>
                      <a:noFill/>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480" w:lineRule="auto"/>
        <w:ind w:left="0" w:leftChars="0" w:right="0" w:firstLine="0" w:firstLineChars="0"/>
        <w:textAlignment w:val="auto"/>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wordWrap/>
        <w:adjustRightInd/>
        <w:snapToGrid/>
        <w:spacing w:before="0" w:beforeAutospacing="0" w:after="0" w:afterAutospacing="0" w:line="480" w:lineRule="auto"/>
        <w:ind w:left="0" w:leftChars="0" w:right="0" w:firstLine="482" w:firstLineChars="200"/>
        <w:textAlignment w:val="auto"/>
        <w:outlineLvl w:val="9"/>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wordWrap/>
        <w:adjustRightInd/>
        <w:snapToGrid/>
        <w:spacing w:before="0" w:after="0" w:line="480" w:lineRule="auto"/>
        <w:ind w:left="0" w:leftChars="0" w:right="0" w:firstLine="482" w:firstLineChars="200"/>
        <w:jc w:val="left"/>
        <w:textAlignment w:val="auto"/>
        <w:outlineLvl w:val="9"/>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102 </w:t>
      </w:r>
      <w:r>
        <w:rPr>
          <w:rFonts w:hint="eastAsia" w:ascii="黑体" w:hAnsi="黑体" w:eastAsia="黑体" w:cs="黑体"/>
          <w:b/>
          <w:bCs/>
          <w:sz w:val="36"/>
          <w:szCs w:val="36"/>
        </w:rPr>
        <w:t>歌舞娱乐场所从事娱乐场所经营活动注销的审批</w:t>
      </w:r>
    </w:p>
    <w:p>
      <w:pPr>
        <w:widowControl w:val="0"/>
        <w:wordWrap/>
        <w:adjustRightInd/>
        <w:snapToGrid/>
        <w:spacing w:before="0" w:after="0" w:line="400" w:lineRule="exact"/>
        <w:ind w:left="0" w:leftChars="0" w:right="0" w:firstLine="0" w:firstLineChars="0"/>
        <w:jc w:val="center"/>
        <w:textAlignment w:val="auto"/>
        <w:outlineLvl w:val="9"/>
        <w:rPr>
          <w:rFonts w:hint="eastAsia" w:ascii="黑体" w:hAnsi="黑体" w:eastAsia="黑体" w:cs="黑体"/>
          <w:b/>
          <w:bCs/>
          <w:sz w:val="18"/>
          <w:szCs w:val="18"/>
          <w:lang w:eastAsia="zh-CN"/>
        </w:rPr>
      </w:pPr>
    </w:p>
    <w:p>
      <w:pPr>
        <w:pStyle w:val="2"/>
        <w:numPr>
          <w:ilvl w:val="0"/>
          <w:numId w:val="1"/>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事项名称：</w:t>
      </w:r>
      <w:r>
        <w:rPr>
          <w:rFonts w:hint="eastAsia" w:ascii="宋体" w:hAnsi="宋体" w:eastAsia="宋体" w:cs="宋体"/>
          <w:b w:val="0"/>
          <w:bCs/>
          <w:sz w:val="24"/>
          <w:szCs w:val="24"/>
        </w:rPr>
        <w:t>歌舞娱乐场所从事娱乐场所经营活动注销的审批</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娱乐场所管理条例》（2006年1月29日国务院令第458号，2016年2月6日予以修改）第九条：娱乐场所申请从事娱乐场所经营活动，应当向所在地县级人民政府文化主管部门提出申请；中外合资经营、中外合作经营的娱乐场所申请从事娱乐场所经营活动，应当向所在地省、自治区、直辖市人民政府文化主管部门提出申请。</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娱乐场所申请从事娱乐场所经营活动，应当提交投资人员、拟任的法定代表人和其他负责人没有本条例第五条规定情形的书面声明。申请人应当对书面声明内容的真实性负责。</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受理申请的文化主管部门应当就书面声明向公安部门或者其他有关单位核查，公安部门或者其他有关单位应当予以配合：经核查属实的，文化主管部门应当依据本条例第七条、第八条的规定进行实地检查，做出决定。予以批准的，颁发娱乐经营许可证，并根据国务院文化主管部门的规定核定娱乐场所容纳的消费者数量：不予批准的，应当书面通知申请人并说明理由。</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有关法律、行政法规规定需要办理消防、卫生、环境保护等审批手续的，从其规定。</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1、有单位名称、住所、组织机构和章程；</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2、有确定的经营范围和娱乐项目；</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3、有与其提供的娱乐项目相适应的场地和器材设备；</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4、娱乐场所的安全、消防设施和卫生条件符合国家规定的标准；</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val="0"/>
          <w:bCs/>
          <w:sz w:val="24"/>
          <w:szCs w:val="24"/>
        </w:rPr>
        <w:t>5、娱乐场所的边界噪声，必须符合国家规定的标准。</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2437"/>
        <w:gridCol w:w="70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243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70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243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注销申请书</w:t>
            </w:r>
          </w:p>
        </w:tc>
        <w:tc>
          <w:tcPr>
            <w:tcW w:w="70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网上现场都可</w:t>
            </w:r>
            <w:r>
              <w:rPr>
                <w:rFonts w:hint="eastAsia" w:ascii="宋体" w:hAnsi="宋体" w:eastAsia="宋体" w:cs="宋体"/>
                <w:sz w:val="24"/>
                <w:szCs w:val="24"/>
              </w:rPr>
              <w:t>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243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《娱乐经营许可证》</w:t>
            </w:r>
          </w:p>
        </w:tc>
        <w:tc>
          <w:tcPr>
            <w:tcW w:w="70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numPr>
          <w:ilvl w:val="0"/>
          <w:numId w:val="17"/>
        </w:numPr>
        <w:spacing w:line="520" w:lineRule="exact"/>
        <w:rPr>
          <w:rFonts w:hint="eastAsia" w:cs="宋体"/>
          <w:sz w:val="24"/>
          <w:szCs w:val="24"/>
          <w:lang w:val="en-US" w:eastAsia="zh-CN"/>
        </w:rPr>
      </w:pPr>
      <w:r>
        <w:rPr>
          <w:rFonts w:hint="eastAsia" w:ascii="宋体" w:hAnsi="宋体" w:eastAsia="宋体" w:cs="宋体"/>
          <w:b/>
          <w:sz w:val="24"/>
          <w:szCs w:val="24"/>
        </w:rPr>
        <w:t xml:space="preserve">表格及样表下载： </w:t>
      </w:r>
      <w:r>
        <w:rPr>
          <w:rFonts w:hint="eastAsia" w:cs="宋体"/>
          <w:sz w:val="24"/>
          <w:szCs w:val="24"/>
          <w:lang w:val="en-US" w:eastAsia="zh-CN"/>
        </w:rPr>
        <w:t>网上下载或现场提交</w:t>
      </w:r>
    </w:p>
    <w:p>
      <w:pPr>
        <w:numPr>
          <w:ilvl w:val="0"/>
          <w:numId w:val="0"/>
        </w:numPr>
        <w:spacing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4个工作日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w:t>
      </w:r>
      <w:r>
        <w:rPr>
          <w:rFonts w:hint="eastAsia" w:cs="宋体"/>
          <w:sz w:val="24"/>
          <w:szCs w:val="24"/>
          <w:lang w:val="en-US" w:eastAsia="zh-CN"/>
        </w:rPr>
        <w:t>55405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p>
    <w:p>
      <w:pPr>
        <w:pStyle w:val="2"/>
        <w:numPr>
          <w:ilvl w:val="0"/>
          <w:numId w:val="4"/>
        </w:numPr>
        <w:shd w:val="clear" w:color="auto" w:fill="FFFFFF"/>
        <w:spacing w:before="0" w:beforeAutospacing="0" w:after="0" w:afterAutospacing="0" w:line="520" w:lineRule="exact"/>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Spec="center" w:tblpY="483"/>
        <w:tblOverlap w:val="never"/>
        <w:tblW w:w="91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申请人提交申请资料，如符合法定程序可直接受理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杨泽武</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审核人员审查申请人提交的材料以及实地勘察决定是否予以通过</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w:t>
            </w:r>
            <w:r>
              <w:rPr>
                <w:rFonts w:hint="eastAsia" w:cs="宋体"/>
                <w:sz w:val="24"/>
                <w:szCs w:val="24"/>
                <w:lang w:val="en-US" w:eastAsia="zh-CN"/>
              </w:rPr>
              <w:t>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汤海妍</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局长审核材料决定是否发证</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通知申请人领取决定文件</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b/>
          <w:bCs/>
          <w:sz w:val="24"/>
          <w:szCs w:val="24"/>
          <w:lang w:val="en-US" w:eastAsia="zh-CN"/>
        </w:rPr>
        <w:t>1</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b/>
          <w:bCs/>
          <w:sz w:val="24"/>
          <w:szCs w:val="24"/>
          <w:lang w:val="en-US" w:eastAsia="zh-CN"/>
        </w:rPr>
        <w:t>办理流程</w:t>
      </w: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72405" cy="3240405"/>
            <wp:effectExtent l="0" t="0" r="4445" b="17145"/>
            <wp:docPr id="10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7"/>
                    <pic:cNvPicPr>
                      <a:picLocks noChangeAspect="1"/>
                    </pic:cNvPicPr>
                  </pic:nvPicPr>
                  <pic:blipFill>
                    <a:blip r:embed="rId76">
                      <a:lum/>
                    </a:blip>
                    <a:stretch>
                      <a:fillRect/>
                    </a:stretch>
                  </pic:blipFill>
                  <pic:spPr>
                    <a:xfrm>
                      <a:off x="0" y="0"/>
                      <a:ext cx="5272405" cy="3240405"/>
                    </a:xfrm>
                    <a:prstGeom prst="rect">
                      <a:avLst/>
                    </a:prstGeom>
                    <a:noFill/>
                    <a:ln>
                      <a:noFill/>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480" w:lineRule="auto"/>
        <w:ind w:left="0" w:leftChars="0" w:right="0" w:firstLine="0" w:firstLineChars="0"/>
        <w:textAlignment w:val="auto"/>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wordWrap/>
        <w:adjustRightInd/>
        <w:snapToGrid/>
        <w:spacing w:before="0" w:beforeAutospacing="0" w:after="0" w:afterAutospacing="0" w:line="480" w:lineRule="auto"/>
        <w:ind w:left="0" w:leftChars="0" w:right="0" w:firstLine="482" w:firstLineChars="200"/>
        <w:textAlignment w:val="auto"/>
        <w:outlineLvl w:val="9"/>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wordWrap/>
        <w:adjustRightInd/>
        <w:snapToGrid/>
        <w:spacing w:before="0" w:after="0" w:line="480" w:lineRule="auto"/>
        <w:ind w:left="0" w:leftChars="0" w:right="0" w:firstLine="482" w:firstLineChars="200"/>
        <w:jc w:val="left"/>
        <w:textAlignment w:val="auto"/>
        <w:outlineLvl w:val="9"/>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103</w:t>
      </w:r>
      <w:r>
        <w:rPr>
          <w:rFonts w:hint="eastAsia" w:ascii="黑体" w:hAnsi="黑体" w:eastAsia="黑体" w:cs="黑体"/>
          <w:b/>
          <w:bCs/>
          <w:sz w:val="36"/>
          <w:szCs w:val="36"/>
        </w:rPr>
        <w:t>互联网上网服务营业场所经营单位变更的审批</w:t>
      </w:r>
    </w:p>
    <w:p>
      <w:pPr>
        <w:widowControl w:val="0"/>
        <w:wordWrap/>
        <w:adjustRightInd/>
        <w:snapToGrid/>
        <w:spacing w:before="0" w:after="0" w:line="400" w:lineRule="exact"/>
        <w:ind w:left="0" w:leftChars="0" w:right="0" w:firstLine="0" w:firstLineChars="0"/>
        <w:jc w:val="center"/>
        <w:textAlignment w:val="auto"/>
        <w:outlineLvl w:val="9"/>
        <w:rPr>
          <w:rFonts w:hint="eastAsia" w:ascii="黑体" w:hAnsi="黑体" w:eastAsia="黑体" w:cs="黑体"/>
          <w:b/>
          <w:bCs/>
          <w:sz w:val="36"/>
          <w:szCs w:val="36"/>
        </w:rPr>
      </w:pPr>
    </w:p>
    <w:p>
      <w:pPr>
        <w:pStyle w:val="2"/>
        <w:numPr>
          <w:ilvl w:val="0"/>
          <w:numId w:val="1"/>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事项名称：</w:t>
      </w:r>
      <w:r>
        <w:rPr>
          <w:rFonts w:hint="eastAsia" w:ascii="宋体" w:hAnsi="宋体" w:eastAsia="宋体" w:cs="宋体"/>
          <w:b w:val="0"/>
          <w:bCs/>
          <w:sz w:val="24"/>
          <w:szCs w:val="24"/>
        </w:rPr>
        <w:t>互联网上网服务营业场所经营单位变更的审批</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互联网上网服务营业场所管理条例》（2002年9月29日国务院令第363号，2016年2月6日予以修改）第四条：县级以上人民政府文化行政部门负责互联网上网服务营业场所经营单位的设立审批。第十条：互联网上网服务营业场所经营单位申请从事互联网上网服务经营活动，应当向县级以上地方人民政府文化行政部门提出申请；第十三条：互联网上网服务营业场所经营单位变更营业场所地址或者对营业场所进行改建、扩建，变更计算机数量或者其他重要事项的，应当经原审核机关同意。</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1、有企业的名称、住所、组织机构和章程</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2、有其经营活动相适应的资金</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3、有其经营活动相适应并符合国家规定的消防安全条件的营业场所</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4、有健全、完善的信息网络安全管理制度和安全技术措施</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5、有固定的网络地址和与其经营活动相适应的计算机等装置及附属设备</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6、有其经营活动相适应并取得从业资格的安全管理人员、经营管理人员、专业技术人员</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7、法律法规规定的其他条件</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2902"/>
        <w:gridCol w:w="1020"/>
        <w:gridCol w:w="735"/>
        <w:gridCol w:w="1185"/>
        <w:gridCol w:w="915"/>
        <w:gridCol w:w="1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290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02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3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18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91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19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2902"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b w:val="0"/>
                <w:bCs/>
                <w:sz w:val="24"/>
                <w:szCs w:val="24"/>
              </w:rPr>
              <w:t>互联网上网服务营业场所经营单位变更</w:t>
            </w:r>
            <w:r>
              <w:rPr>
                <w:rFonts w:hint="eastAsia" w:ascii="宋体" w:hAnsi="宋体" w:eastAsia="宋体" w:cs="宋体"/>
                <w:b w:val="0"/>
                <w:bCs/>
                <w:sz w:val="24"/>
                <w:szCs w:val="24"/>
                <w:lang w:eastAsia="zh-CN"/>
              </w:rPr>
              <w:t>申请表</w:t>
            </w:r>
            <w:r>
              <w:rPr>
                <w:rFonts w:hint="eastAsia" w:ascii="宋体" w:hAnsi="宋体" w:eastAsia="宋体" w:cs="宋体"/>
                <w:sz w:val="24"/>
                <w:szCs w:val="24"/>
              </w:rPr>
              <w:t>》</w:t>
            </w:r>
          </w:p>
        </w:tc>
        <w:tc>
          <w:tcPr>
            <w:tcW w:w="102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3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18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91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19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2902"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（变更法定代表人或者主要负责人）提交新法定代表人或者主要负责人的身份证明</w:t>
            </w:r>
          </w:p>
        </w:tc>
        <w:tc>
          <w:tcPr>
            <w:tcW w:w="102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3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18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91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19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2902"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营业执照</w:t>
            </w:r>
          </w:p>
        </w:tc>
        <w:tc>
          <w:tcPr>
            <w:tcW w:w="102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3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18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91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19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w:t>
            </w:r>
          </w:p>
        </w:tc>
        <w:tc>
          <w:tcPr>
            <w:tcW w:w="2902"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w:t>
            </w:r>
            <w:r>
              <w:rPr>
                <w:rFonts w:hint="eastAsia" w:ascii="宋体" w:hAnsi="宋体" w:eastAsia="宋体" w:cs="宋体"/>
                <w:sz w:val="24"/>
                <w:szCs w:val="24"/>
              </w:rPr>
              <w:t>变更经营地址）遵照设立程序，分筹建及最终审核2个阶段</w:t>
            </w:r>
          </w:p>
        </w:tc>
        <w:tc>
          <w:tcPr>
            <w:tcW w:w="102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原件</w:t>
            </w:r>
          </w:p>
        </w:tc>
        <w:tc>
          <w:tcPr>
            <w:tcW w:w="73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18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自备</w:t>
            </w:r>
          </w:p>
        </w:tc>
        <w:tc>
          <w:tcPr>
            <w:tcW w:w="91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19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w:t>
            </w:r>
          </w:p>
        </w:tc>
        <w:tc>
          <w:tcPr>
            <w:tcW w:w="2902"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（变更机器台数）营业场所的房屋证明文件或者租赁书、营业场所建筑平面图、计算机和摄录像设备分布图</w:t>
            </w:r>
          </w:p>
        </w:tc>
        <w:tc>
          <w:tcPr>
            <w:tcW w:w="102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原件</w:t>
            </w:r>
          </w:p>
        </w:tc>
        <w:tc>
          <w:tcPr>
            <w:tcW w:w="73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18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自备</w:t>
            </w:r>
          </w:p>
        </w:tc>
        <w:tc>
          <w:tcPr>
            <w:tcW w:w="91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19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w:t>
            </w:r>
          </w:p>
        </w:tc>
        <w:tc>
          <w:tcPr>
            <w:tcW w:w="2902"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网络文化经营许可证</w:t>
            </w:r>
          </w:p>
        </w:tc>
        <w:tc>
          <w:tcPr>
            <w:tcW w:w="102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原件</w:t>
            </w:r>
          </w:p>
        </w:tc>
        <w:tc>
          <w:tcPr>
            <w:tcW w:w="73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18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91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19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十一、表格及样表下载：</w:t>
      </w:r>
      <w:r>
        <w:rPr>
          <w:rFonts w:hint="eastAsia" w:ascii="宋体" w:hAnsi="宋体" w:eastAsia="宋体" w:cs="宋体"/>
          <w:b w:val="0"/>
          <w:bCs/>
          <w:sz w:val="24"/>
          <w:szCs w:val="24"/>
        </w:rPr>
        <w:t>网上下载或现场提交</w:t>
      </w:r>
      <w:r>
        <w:rPr>
          <w:rFonts w:hint="eastAsia" w:ascii="宋体" w:hAnsi="宋体" w:eastAsia="宋体" w:cs="宋体"/>
          <w:b/>
          <w:sz w:val="24"/>
          <w:szCs w:val="24"/>
        </w:rPr>
        <w:t xml:space="preserve"> </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4个工作日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2" w:firstLineChars="200"/>
        <w:rPr>
          <w:rFonts w:hint="default" w:cs="宋体"/>
          <w:sz w:val="24"/>
          <w:szCs w:val="24"/>
          <w:lang w:val="en-US" w:eastAsia="zh-CN"/>
        </w:rPr>
      </w:pPr>
      <w:r>
        <w:rPr>
          <w:rFonts w:hint="eastAsia" w:ascii="宋体" w:hAnsi="宋体" w:eastAsia="宋体" w:cs="宋体"/>
          <w:b/>
          <w:bCs/>
          <w:sz w:val="24"/>
          <w:szCs w:val="24"/>
          <w:lang w:eastAsia="zh-CN"/>
        </w:rPr>
        <w:t>监督投诉电话：</w:t>
      </w:r>
      <w:r>
        <w:rPr>
          <w:rFonts w:hint="eastAsia" w:ascii="宋体" w:hAnsi="宋体" w:eastAsia="宋体" w:cs="宋体"/>
          <w:sz w:val="24"/>
          <w:szCs w:val="24"/>
          <w:lang w:eastAsia="zh-CN"/>
        </w:rPr>
        <w:t>0746—</w:t>
      </w:r>
      <w:r>
        <w:rPr>
          <w:rFonts w:hint="eastAsia" w:ascii="宋体" w:hAnsi="宋体" w:eastAsia="宋体" w:cs="宋体"/>
          <w:sz w:val="24"/>
          <w:szCs w:val="24"/>
          <w:lang w:val="en-US" w:eastAsia="zh-CN"/>
        </w:rPr>
        <w:t>57</w:t>
      </w:r>
      <w:r>
        <w:rPr>
          <w:rFonts w:hint="eastAsia" w:cs="宋体"/>
          <w:sz w:val="24"/>
          <w:szCs w:val="24"/>
          <w:lang w:val="en-US" w:eastAsia="zh-CN"/>
        </w:rPr>
        <w:t>55405</w:t>
      </w:r>
    </w:p>
    <w:p>
      <w:pPr>
        <w:pStyle w:val="2"/>
        <w:numPr>
          <w:ilvl w:val="0"/>
          <w:numId w:val="4"/>
        </w:numPr>
        <w:shd w:val="clear" w:color="auto" w:fill="FFFFFF"/>
        <w:spacing w:before="0" w:beforeAutospacing="0" w:after="0" w:afterAutospacing="0" w:line="520" w:lineRule="exact"/>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办事现</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申请人提交申请资料，如符合法定程序可直接受理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刘危威</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审核人员实地审查作出合格或者不合格的决定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cs="宋体"/>
                <w:sz w:val="24"/>
                <w:szCs w:val="24"/>
                <w:lang w:val="en-US" w:eastAsia="zh-CN"/>
              </w:rPr>
              <w:t>审批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张懿</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分管领导审核材料，作出批准或者不批准的决定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通知申请人领取决定文件</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场次数：</w:t>
      </w:r>
      <w:r>
        <w:rPr>
          <w:rFonts w:hint="eastAsia" w:cs="宋体"/>
          <w:b/>
          <w:bCs/>
          <w:sz w:val="24"/>
          <w:szCs w:val="24"/>
          <w:lang w:val="en-US" w:eastAsia="zh-CN"/>
        </w:rPr>
        <w:t>1</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15584" behindDoc="0" locked="0" layoutInCell="1" allowOverlap="1">
            <wp:simplePos x="0" y="0"/>
            <wp:positionH relativeFrom="column">
              <wp:posOffset>866140</wp:posOffset>
            </wp:positionH>
            <wp:positionV relativeFrom="paragraph">
              <wp:posOffset>177800</wp:posOffset>
            </wp:positionV>
            <wp:extent cx="3924300" cy="4955540"/>
            <wp:effectExtent l="0" t="0" r="0" b="16510"/>
            <wp:wrapNone/>
            <wp:docPr id="10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6"/>
                    <pic:cNvPicPr>
                      <a:picLocks noChangeAspect="1"/>
                    </pic:cNvPicPr>
                  </pic:nvPicPr>
                  <pic:blipFill>
                    <a:blip r:embed="rId21">
                      <a:lum/>
                    </a:blip>
                    <a:stretch>
                      <a:fillRect/>
                    </a:stretch>
                  </pic:blipFill>
                  <pic:spPr>
                    <a:xfrm>
                      <a:off x="0" y="0"/>
                      <a:ext cx="3924300" cy="49555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480" w:lineRule="auto"/>
        <w:ind w:left="0" w:leftChars="0" w:right="0" w:firstLine="0" w:firstLineChars="0"/>
        <w:textAlignment w:val="auto"/>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wordWrap/>
        <w:adjustRightInd/>
        <w:snapToGrid/>
        <w:spacing w:before="0" w:beforeAutospacing="0" w:after="0" w:afterAutospacing="0" w:line="480" w:lineRule="auto"/>
        <w:ind w:left="0" w:leftChars="0" w:right="0" w:firstLine="482" w:firstLineChars="200"/>
        <w:textAlignment w:val="auto"/>
        <w:outlineLvl w:val="9"/>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wordWrap/>
        <w:adjustRightInd/>
        <w:snapToGrid/>
        <w:spacing w:before="0" w:after="0" w:line="480" w:lineRule="auto"/>
        <w:ind w:left="0" w:leftChars="0" w:right="0" w:firstLine="482" w:firstLineChars="200"/>
        <w:jc w:val="left"/>
        <w:textAlignment w:val="auto"/>
        <w:outlineLvl w:val="9"/>
        <w:rPr>
          <w:rFonts w:hint="eastAsia" w:ascii="宋体" w:hAnsi="宋体" w:eastAsia="宋体" w:cs="宋体"/>
          <w:sz w:val="24"/>
          <w:szCs w:val="24"/>
          <w:lang w:eastAsia="zh-CN"/>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104</w:t>
      </w:r>
      <w:r>
        <w:rPr>
          <w:rFonts w:hint="eastAsia" w:ascii="黑体" w:hAnsi="黑体" w:eastAsia="黑体" w:cs="黑体"/>
          <w:b/>
          <w:bCs/>
          <w:sz w:val="36"/>
          <w:szCs w:val="36"/>
        </w:rPr>
        <w:t>互联网上网服务营业场所经营单位</w:t>
      </w:r>
      <w:r>
        <w:rPr>
          <w:rFonts w:hint="eastAsia" w:ascii="黑体" w:hAnsi="黑体" w:eastAsia="黑体" w:cs="黑体"/>
          <w:b/>
          <w:bCs/>
          <w:sz w:val="36"/>
          <w:szCs w:val="36"/>
          <w:lang w:eastAsia="zh-CN"/>
        </w:rPr>
        <w:t>补证</w:t>
      </w:r>
      <w:r>
        <w:rPr>
          <w:rFonts w:hint="eastAsia" w:ascii="黑体" w:hAnsi="黑体" w:eastAsia="黑体" w:cs="黑体"/>
          <w:b/>
          <w:bCs/>
          <w:sz w:val="36"/>
          <w:szCs w:val="36"/>
        </w:rPr>
        <w:t>的审批</w:t>
      </w:r>
    </w:p>
    <w:p>
      <w:pPr>
        <w:widowControl w:val="0"/>
        <w:wordWrap/>
        <w:adjustRightInd/>
        <w:snapToGrid/>
        <w:spacing w:before="0" w:after="0" w:line="400" w:lineRule="exact"/>
        <w:ind w:left="0" w:leftChars="0" w:right="0" w:firstLine="0" w:firstLineChars="0"/>
        <w:jc w:val="center"/>
        <w:textAlignment w:val="auto"/>
        <w:outlineLvl w:val="9"/>
        <w:rPr>
          <w:rFonts w:hint="eastAsia" w:ascii="黑体" w:hAnsi="黑体" w:eastAsia="黑体" w:cs="黑体"/>
          <w:b/>
          <w:bCs/>
          <w:sz w:val="36"/>
          <w:szCs w:val="36"/>
        </w:rPr>
      </w:pPr>
    </w:p>
    <w:p>
      <w:pPr>
        <w:pStyle w:val="2"/>
        <w:numPr>
          <w:ilvl w:val="0"/>
          <w:numId w:val="1"/>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事项名称：</w:t>
      </w:r>
      <w:r>
        <w:rPr>
          <w:rFonts w:hint="eastAsia" w:ascii="宋体" w:hAnsi="宋体" w:eastAsia="宋体" w:cs="宋体"/>
          <w:b w:val="0"/>
          <w:bCs/>
          <w:sz w:val="24"/>
          <w:szCs w:val="24"/>
        </w:rPr>
        <w:t>互联网上网服务营业场所经营单位</w:t>
      </w:r>
      <w:r>
        <w:rPr>
          <w:rFonts w:hint="eastAsia" w:ascii="宋体" w:hAnsi="宋体" w:eastAsia="宋体" w:cs="宋体"/>
          <w:b w:val="0"/>
          <w:bCs/>
          <w:sz w:val="24"/>
          <w:szCs w:val="24"/>
          <w:lang w:eastAsia="zh-CN"/>
        </w:rPr>
        <w:t>补证</w:t>
      </w:r>
      <w:r>
        <w:rPr>
          <w:rFonts w:hint="eastAsia" w:ascii="宋体" w:hAnsi="宋体" w:eastAsia="宋体" w:cs="宋体"/>
          <w:b w:val="0"/>
          <w:bCs/>
          <w:sz w:val="24"/>
          <w:szCs w:val="24"/>
        </w:rPr>
        <w:t>的审批</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互联网上网服务营业场所管理条例》（2002年9月29日国务院令第363号，2016年2月6日予以修改）第四条：县级以上人民政府文化行政部门负责互联网上网服务营业场所经营单位的设立审批。第十条：互联网上网服务营业场所经营单位申请从事互联网上网服务经营活动，应当向县级以上地方人民政府文化行政部门提出申请；第十三条：互联网上网服务营业场所经营单位变更营业场所地址或者对营业场所进行改建、扩建，变更计算机数量或者其他重要事项的，应当经原审核机关同意。</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1、有企业的名称、住所、组织机构和章程</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2、有其经营活动相适应的资金</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3、有其经营活动相适应并符合国家规定的消防安全条件的营业场所</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4、有健全、完善的信息网络安全管理制度和安全技术措施</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5、有固定的网络地址和与其经营活动相适应的计算机等装置及附属设备</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6、有其经营活动相适应并取得从业资格的安全管理人员、经营管理人员、专业技术人员</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7、法律法规规定的其他条件</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补证申请书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default" w:ascii="宋体" w:hAnsi="宋体" w:eastAsia="宋体" w:cs="宋体"/>
          <w:sz w:val="24"/>
          <w:szCs w:val="24"/>
          <w:lang w:val="en-US" w:eastAsia="zh-CN"/>
        </w:rPr>
      </w:pPr>
      <w:r>
        <w:rPr>
          <w:rFonts w:hint="eastAsia" w:ascii="宋体" w:hAnsi="宋体" w:eastAsia="宋体" w:cs="宋体"/>
          <w:b/>
          <w:sz w:val="24"/>
          <w:szCs w:val="24"/>
        </w:rPr>
        <w:t xml:space="preserve">十一、表格及样表下载： </w:t>
      </w:r>
      <w:r>
        <w:rPr>
          <w:rFonts w:hint="eastAsia" w:cs="宋体"/>
          <w:sz w:val="24"/>
          <w:szCs w:val="24"/>
          <w:lang w:val="en-US"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4个工作日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w:t>
      </w:r>
      <w:r>
        <w:rPr>
          <w:rFonts w:hint="eastAsia" w:cs="宋体"/>
          <w:sz w:val="24"/>
          <w:szCs w:val="24"/>
          <w:lang w:val="en-US" w:eastAsia="zh-CN"/>
        </w:rPr>
        <w:t>55405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p>
    <w:p>
      <w:pPr>
        <w:pStyle w:val="2"/>
        <w:numPr>
          <w:ilvl w:val="0"/>
          <w:numId w:val="4"/>
        </w:numPr>
        <w:shd w:val="clear" w:color="auto" w:fill="FFFFFF"/>
        <w:spacing w:before="0" w:beforeAutospacing="0" w:after="0" w:afterAutospacing="0" w:line="520" w:lineRule="exact"/>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申请人提交申请资料，如符合法定程序可直接受理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刘危威</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审核人员实地审查作出合格或者不合格的决定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cs="宋体"/>
                <w:sz w:val="24"/>
                <w:szCs w:val="24"/>
                <w:lang w:val="en-US" w:eastAsia="zh-CN"/>
              </w:rPr>
              <w:t>审批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张懿</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分管领导审核材料，作出批准或者不批准的决定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通知申请人领取决定文件</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b/>
          <w:bCs/>
          <w:sz w:val="24"/>
          <w:szCs w:val="24"/>
          <w:lang w:val="en-US" w:eastAsia="zh-CN"/>
        </w:rPr>
        <w:t>1</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16608" behindDoc="0" locked="0" layoutInCell="1" allowOverlap="1">
            <wp:simplePos x="0" y="0"/>
            <wp:positionH relativeFrom="column">
              <wp:posOffset>866140</wp:posOffset>
            </wp:positionH>
            <wp:positionV relativeFrom="paragraph">
              <wp:posOffset>177800</wp:posOffset>
            </wp:positionV>
            <wp:extent cx="3924300" cy="4955540"/>
            <wp:effectExtent l="0" t="0" r="0" b="16510"/>
            <wp:wrapNone/>
            <wp:docPr id="10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7"/>
                    <pic:cNvPicPr>
                      <a:picLocks noChangeAspect="1"/>
                    </pic:cNvPicPr>
                  </pic:nvPicPr>
                  <pic:blipFill>
                    <a:blip r:embed="rId21">
                      <a:lum/>
                    </a:blip>
                    <a:stretch>
                      <a:fillRect/>
                    </a:stretch>
                  </pic:blipFill>
                  <pic:spPr>
                    <a:xfrm>
                      <a:off x="0" y="0"/>
                      <a:ext cx="3924300" cy="49555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480" w:lineRule="auto"/>
        <w:ind w:left="0" w:leftChars="0" w:right="0" w:firstLine="0" w:firstLineChars="0"/>
        <w:textAlignment w:val="auto"/>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wordWrap/>
        <w:adjustRightInd/>
        <w:snapToGrid/>
        <w:spacing w:before="0" w:beforeAutospacing="0" w:after="0" w:afterAutospacing="0" w:line="480" w:lineRule="auto"/>
        <w:ind w:left="0" w:leftChars="0" w:right="0" w:firstLine="482" w:firstLineChars="200"/>
        <w:textAlignment w:val="auto"/>
        <w:outlineLvl w:val="9"/>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wordWrap/>
        <w:adjustRightInd/>
        <w:snapToGrid/>
        <w:spacing w:before="0" w:after="0" w:line="480" w:lineRule="auto"/>
        <w:ind w:left="0" w:leftChars="0" w:right="0" w:firstLine="482" w:firstLineChars="200"/>
        <w:jc w:val="left"/>
        <w:textAlignment w:val="auto"/>
        <w:outlineLvl w:val="9"/>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105</w:t>
      </w:r>
      <w:r>
        <w:rPr>
          <w:rFonts w:hint="eastAsia" w:ascii="黑体" w:hAnsi="黑体" w:eastAsia="黑体" w:cs="黑体"/>
          <w:b/>
          <w:bCs/>
          <w:sz w:val="36"/>
          <w:szCs w:val="36"/>
        </w:rPr>
        <w:t>互联网上网服务营业场所经营单位设立的审批</w:t>
      </w:r>
    </w:p>
    <w:p>
      <w:pPr>
        <w:widowControl w:val="0"/>
        <w:wordWrap/>
        <w:adjustRightInd/>
        <w:snapToGrid/>
        <w:spacing w:before="0" w:after="0" w:line="400" w:lineRule="exact"/>
        <w:ind w:left="0" w:leftChars="0" w:right="0" w:firstLine="0" w:firstLineChars="0"/>
        <w:jc w:val="center"/>
        <w:textAlignment w:val="auto"/>
        <w:outlineLvl w:val="9"/>
        <w:rPr>
          <w:rFonts w:hint="eastAsia" w:ascii="黑体" w:hAnsi="黑体" w:eastAsia="黑体" w:cs="黑体"/>
          <w:b/>
          <w:bCs/>
          <w:sz w:val="36"/>
          <w:szCs w:val="36"/>
        </w:rPr>
      </w:pPr>
    </w:p>
    <w:p>
      <w:pPr>
        <w:pStyle w:val="2"/>
        <w:numPr>
          <w:ilvl w:val="0"/>
          <w:numId w:val="1"/>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事项名称：</w:t>
      </w:r>
      <w:r>
        <w:rPr>
          <w:rFonts w:hint="eastAsia" w:ascii="宋体" w:hAnsi="宋体" w:eastAsia="宋体" w:cs="宋体"/>
          <w:b w:val="0"/>
          <w:bCs/>
          <w:sz w:val="24"/>
          <w:szCs w:val="24"/>
        </w:rPr>
        <w:t>互联网上网服务营业场所经营单位设立的审批</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互联网上网服务营业场所管理条例》（2002年9月29日国务院令第363号，2016年2月6日予以修改）第四条：县级以上人民政府文化行政部门负责互联网上网服务营业场所经营单位的设立审批。第十条：互联网上网服务营业场所经营单位申请从事互联网上网服务经营活动，应当向县级以上地方人民政府文化行政部门提出申请；第十三条：互联网上网服务营业场所经营单位变更营业场所地址或者对营业场所进行改建、扩建，变更计算机数量或者其他重要事项的，应当经原审核机关同意。</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1、有企业的名称、住所、组织机构和章程</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2、有其经营活动相适应的资金</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3、有其经营活动相适应并符合国家规定的消防安全条件的营业场所</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4、有健全、完善的信息网络安全管理制度和安全技术措施</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5、有固定的网络地址和与其经营活动相适应的计算机等装置及附属设备</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6、有其经营活动相适应并取得从业资格的安全管理人员、经营管理人员、专业技术人员</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7、法律法规规定的其他条件</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《互联网上网服务营业场所筹建申请表》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申请报告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val="en-US" w:eastAsia="zh-CN"/>
              </w:rPr>
              <w:t>公司</w:t>
            </w:r>
            <w:r>
              <w:rPr>
                <w:rFonts w:hint="eastAsia" w:ascii="宋体" w:hAnsi="宋体" w:eastAsia="宋体" w:cs="宋体"/>
                <w:sz w:val="24"/>
                <w:szCs w:val="24"/>
              </w:rPr>
              <w:t>章程</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法定代表人身份证明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消防部门出具的消防安全符合规定的证明文件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7</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营业场所的房屋证明文件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8</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公安信息网络安全部门出具的信息网络安全合格证明文件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复印</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9</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经营管理技术系统安装证明文件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48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ISP接入意向书（接入速率、固定IP地址和E-Mail地址）</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lang w:val="en-US"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11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48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营业场所的建筑平面图、计算机和摄录像设备分布图</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lang w:val="en-US"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bl>
    <w:p>
      <w:pPr>
        <w:spacing w:line="520" w:lineRule="exact"/>
        <w:rPr>
          <w:rFonts w:hint="default" w:ascii="宋体" w:hAnsi="宋体" w:eastAsia="宋体" w:cs="宋体"/>
          <w:sz w:val="24"/>
          <w:szCs w:val="24"/>
          <w:lang w:val="en-US" w:eastAsia="zh-CN"/>
        </w:rPr>
      </w:pPr>
      <w:r>
        <w:rPr>
          <w:rFonts w:hint="eastAsia" w:ascii="宋体" w:hAnsi="宋体" w:eastAsia="宋体" w:cs="宋体"/>
          <w:b/>
          <w:sz w:val="24"/>
          <w:szCs w:val="24"/>
        </w:rPr>
        <w:t>十一、表格及样表下载：</w:t>
      </w:r>
      <w:r>
        <w:rPr>
          <w:rFonts w:hint="eastAsia" w:ascii="宋体" w:hAnsi="宋体" w:eastAsia="宋体" w:cs="宋体"/>
          <w:b w:val="0"/>
          <w:bCs/>
          <w:sz w:val="24"/>
          <w:szCs w:val="24"/>
        </w:rPr>
        <w:t xml:space="preserve">网上下载或现场提交 </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eastAsia="宋体" w:cs="宋体"/>
          <w:b w:val="0"/>
          <w:bCs/>
          <w:sz w:val="24"/>
          <w:szCs w:val="24"/>
          <w:lang w:val="en-US" w:eastAsia="zh-CN"/>
        </w:rPr>
        <w:t>4</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w:t>
      </w:r>
      <w:r>
        <w:rPr>
          <w:rFonts w:hint="eastAsia" w:cs="宋体"/>
          <w:sz w:val="24"/>
          <w:szCs w:val="24"/>
          <w:lang w:val="en-US" w:eastAsia="zh-CN"/>
        </w:rPr>
        <w:t>55405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rPr>
          <w:rFonts w:hint="default" w:cs="宋体"/>
          <w:sz w:val="24"/>
          <w:szCs w:val="24"/>
          <w:lang w:val="en-US" w:eastAsia="zh-CN"/>
        </w:rPr>
      </w:pPr>
    </w:p>
    <w:p>
      <w:pPr>
        <w:pStyle w:val="2"/>
        <w:numPr>
          <w:ilvl w:val="0"/>
          <w:numId w:val="4"/>
        </w:numPr>
        <w:shd w:val="clear" w:color="auto" w:fill="FFFFFF"/>
        <w:spacing w:before="0" w:beforeAutospacing="0" w:after="0" w:afterAutospacing="0" w:line="520" w:lineRule="exact"/>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需要申请人签字盖章等符合法定程序的材料即可受理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刘危威</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审核人员实地审查作出合格或者不合格的决定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w:t>
            </w:r>
            <w:r>
              <w:rPr>
                <w:rFonts w:hint="eastAsia" w:cs="宋体"/>
                <w:sz w:val="24"/>
                <w:szCs w:val="24"/>
                <w:lang w:val="en-US" w:eastAsia="zh-CN"/>
              </w:rPr>
              <w:t>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张懿</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分管领导审核材料，作出批准或者不批准的决定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通知申请人领取决定文件</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b/>
          <w:bCs/>
          <w:sz w:val="24"/>
          <w:szCs w:val="24"/>
          <w:lang w:val="en-US" w:eastAsia="zh-CN"/>
        </w:rPr>
        <w:t>1</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17632" behindDoc="0" locked="0" layoutInCell="1" allowOverlap="1">
            <wp:simplePos x="0" y="0"/>
            <wp:positionH relativeFrom="column">
              <wp:posOffset>866140</wp:posOffset>
            </wp:positionH>
            <wp:positionV relativeFrom="paragraph">
              <wp:posOffset>177800</wp:posOffset>
            </wp:positionV>
            <wp:extent cx="3924300" cy="4955540"/>
            <wp:effectExtent l="0" t="0" r="0" b="16510"/>
            <wp:wrapNone/>
            <wp:docPr id="10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8"/>
                    <pic:cNvPicPr>
                      <a:picLocks noChangeAspect="1"/>
                    </pic:cNvPicPr>
                  </pic:nvPicPr>
                  <pic:blipFill>
                    <a:blip r:embed="rId21">
                      <a:lum/>
                    </a:blip>
                    <a:stretch>
                      <a:fillRect/>
                    </a:stretch>
                  </pic:blipFill>
                  <pic:spPr>
                    <a:xfrm>
                      <a:off x="0" y="0"/>
                      <a:ext cx="3924300" cy="49555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480" w:lineRule="auto"/>
        <w:ind w:left="0" w:leftChars="0" w:right="0" w:firstLine="0" w:firstLineChars="0"/>
        <w:textAlignment w:val="auto"/>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wordWrap/>
        <w:adjustRightInd/>
        <w:snapToGrid/>
        <w:spacing w:before="0" w:beforeAutospacing="0" w:after="0" w:afterAutospacing="0" w:line="480" w:lineRule="auto"/>
        <w:ind w:left="0" w:leftChars="0" w:right="0" w:firstLine="482" w:firstLineChars="200"/>
        <w:textAlignment w:val="auto"/>
        <w:outlineLvl w:val="9"/>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wordWrap/>
        <w:adjustRightInd/>
        <w:snapToGrid/>
        <w:spacing w:before="0" w:after="0" w:line="480" w:lineRule="auto"/>
        <w:ind w:left="0" w:leftChars="0" w:right="0" w:firstLine="482" w:firstLineChars="200"/>
        <w:jc w:val="left"/>
        <w:textAlignment w:val="auto"/>
        <w:outlineLvl w:val="9"/>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106 </w:t>
      </w:r>
      <w:r>
        <w:rPr>
          <w:rFonts w:hint="eastAsia" w:ascii="黑体" w:hAnsi="黑体" w:eastAsia="黑体" w:cs="黑体"/>
          <w:b/>
          <w:bCs/>
          <w:sz w:val="36"/>
          <w:szCs w:val="36"/>
        </w:rPr>
        <w:t>互联网上网服务营业场所经营单位</w:t>
      </w:r>
      <w:r>
        <w:rPr>
          <w:rFonts w:hint="eastAsia" w:ascii="黑体" w:hAnsi="黑体" w:eastAsia="黑体" w:cs="黑体"/>
          <w:b/>
          <w:bCs/>
          <w:sz w:val="36"/>
          <w:szCs w:val="36"/>
          <w:lang w:eastAsia="zh-CN"/>
        </w:rPr>
        <w:t>注销</w:t>
      </w:r>
      <w:r>
        <w:rPr>
          <w:rFonts w:hint="eastAsia" w:ascii="黑体" w:hAnsi="黑体" w:eastAsia="黑体" w:cs="黑体"/>
          <w:b/>
          <w:bCs/>
          <w:sz w:val="36"/>
          <w:szCs w:val="36"/>
        </w:rPr>
        <w:t>的审批</w:t>
      </w:r>
    </w:p>
    <w:p>
      <w:pPr>
        <w:widowControl w:val="0"/>
        <w:wordWrap/>
        <w:adjustRightInd/>
        <w:snapToGrid/>
        <w:spacing w:before="0" w:after="0" w:line="400" w:lineRule="exact"/>
        <w:ind w:left="0" w:leftChars="0" w:right="0" w:firstLine="0" w:firstLineChars="0"/>
        <w:jc w:val="center"/>
        <w:textAlignment w:val="auto"/>
        <w:outlineLvl w:val="9"/>
        <w:rPr>
          <w:rFonts w:hint="eastAsia" w:ascii="黑体" w:hAnsi="黑体" w:eastAsia="黑体" w:cs="黑体"/>
          <w:b/>
          <w:bCs/>
          <w:sz w:val="36"/>
          <w:szCs w:val="36"/>
        </w:rPr>
      </w:pPr>
    </w:p>
    <w:p>
      <w:pPr>
        <w:pStyle w:val="2"/>
        <w:numPr>
          <w:ilvl w:val="0"/>
          <w:numId w:val="1"/>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事项名称：</w:t>
      </w:r>
      <w:r>
        <w:rPr>
          <w:rFonts w:hint="eastAsia" w:ascii="宋体" w:hAnsi="宋体" w:eastAsia="宋体" w:cs="宋体"/>
          <w:b w:val="0"/>
          <w:bCs/>
          <w:sz w:val="24"/>
          <w:szCs w:val="24"/>
        </w:rPr>
        <w:t>互联网上网服务营业场所经营单位</w:t>
      </w:r>
      <w:r>
        <w:rPr>
          <w:rFonts w:hint="eastAsia" w:ascii="宋体" w:hAnsi="宋体" w:eastAsia="宋体" w:cs="宋体"/>
          <w:b w:val="0"/>
          <w:bCs/>
          <w:sz w:val="24"/>
          <w:szCs w:val="24"/>
          <w:lang w:eastAsia="zh-CN"/>
        </w:rPr>
        <w:t>注销</w:t>
      </w:r>
      <w:r>
        <w:rPr>
          <w:rFonts w:hint="eastAsia" w:ascii="宋体" w:hAnsi="宋体" w:eastAsia="宋体" w:cs="宋体"/>
          <w:b w:val="0"/>
          <w:bCs/>
          <w:sz w:val="24"/>
          <w:szCs w:val="24"/>
        </w:rPr>
        <w:t>的审批</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互联网上网服务营业场所管理条例》（2002年9月29日国务院令第363号，2016年2月6日予以修改）第四条：县级以上人民政府文化行政部门负责互联网上网服务营业场所经营单位的设立审批。第十条：互联网上网服务营业场所经营单位申请从事互联网上网服务经营活动，应当向县级以上地方人民政府文化行政部门提出申请；第十三条：互联网上网服务营业场所经营单位变更营业场所地址或者对营业场所进行改建、扩建，变更计算机数量或者其他重要事项的，应当经原审核机关同意。</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1、有企业的名称、住所、组织机构和章程</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2、有其经营活动相适应的资金</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3、有其经营活动相适应并符合国家规定的消防安全条件的营业场所</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4、有健全、完善的信息网络安全管理制度和安全技术措施</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5、有固定的网络地址和与其经营活动相适应的计算机等装置及附属设备</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6、有其经营活动相适应并取得从业资格的安全管理人员、经营管理人员、专业技术人员</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7、法律法规规定的其他条件</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注销申请书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网络文化经营许可证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ind w:firstLine="480" w:firstLineChars="200"/>
        <w:rPr>
          <w:rFonts w:hint="default" w:ascii="宋体" w:hAnsi="宋体" w:eastAsia="宋体" w:cs="宋体"/>
          <w:sz w:val="24"/>
          <w:szCs w:val="24"/>
          <w:lang w:val="en-US" w:eastAsia="zh-CN"/>
        </w:rPr>
      </w:pPr>
      <w:r>
        <w:rPr>
          <w:rFonts w:hint="eastAsia" w:cs="宋体"/>
          <w:sz w:val="24"/>
          <w:szCs w:val="24"/>
          <w:lang w:val="en-US"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4个工作日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w:t>
      </w:r>
      <w:r>
        <w:rPr>
          <w:rFonts w:hint="eastAsia" w:cs="宋体"/>
          <w:sz w:val="24"/>
          <w:szCs w:val="24"/>
          <w:lang w:val="en-US" w:eastAsia="zh-CN"/>
        </w:rPr>
        <w:t>55405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p>
    <w:p>
      <w:pPr>
        <w:pStyle w:val="2"/>
        <w:numPr>
          <w:ilvl w:val="0"/>
          <w:numId w:val="4"/>
        </w:numPr>
        <w:shd w:val="clear" w:color="auto" w:fill="FFFFFF"/>
        <w:spacing w:before="0" w:beforeAutospacing="0" w:after="0" w:afterAutospacing="0" w:line="520" w:lineRule="exact"/>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需要申请人签字盖章等符合法定程序的材料即可受理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刘危威</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审核人员实地审查作出合格或者不合格的决定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cs="宋体"/>
                <w:sz w:val="24"/>
                <w:szCs w:val="24"/>
                <w:lang w:val="en-US" w:eastAsia="zh-CN"/>
              </w:rPr>
              <w:t>审批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张懿</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分管领导审核材料，作出批准或者不批准的决定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通知申请人领取决定文件</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b/>
          <w:bCs/>
          <w:sz w:val="24"/>
          <w:szCs w:val="24"/>
          <w:lang w:val="en-US" w:eastAsia="zh-CN"/>
        </w:rPr>
        <w:t>1</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18656" behindDoc="0" locked="0" layoutInCell="1" allowOverlap="1">
            <wp:simplePos x="0" y="0"/>
            <wp:positionH relativeFrom="column">
              <wp:posOffset>866140</wp:posOffset>
            </wp:positionH>
            <wp:positionV relativeFrom="paragraph">
              <wp:posOffset>177800</wp:posOffset>
            </wp:positionV>
            <wp:extent cx="3924300" cy="4955540"/>
            <wp:effectExtent l="0" t="0" r="0" b="16510"/>
            <wp:wrapNone/>
            <wp:docPr id="11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9"/>
                    <pic:cNvPicPr>
                      <a:picLocks noChangeAspect="1"/>
                    </pic:cNvPicPr>
                  </pic:nvPicPr>
                  <pic:blipFill>
                    <a:blip r:embed="rId21">
                      <a:lum/>
                    </a:blip>
                    <a:stretch>
                      <a:fillRect/>
                    </a:stretch>
                  </pic:blipFill>
                  <pic:spPr>
                    <a:xfrm>
                      <a:off x="0" y="0"/>
                      <a:ext cx="3924300" cy="49555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480" w:lineRule="auto"/>
        <w:ind w:left="0" w:leftChars="0" w:right="0" w:firstLine="0" w:firstLineChars="0"/>
        <w:textAlignment w:val="auto"/>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wordWrap/>
        <w:adjustRightInd/>
        <w:snapToGrid/>
        <w:spacing w:before="0" w:beforeAutospacing="0" w:after="0" w:afterAutospacing="0" w:line="480" w:lineRule="auto"/>
        <w:ind w:left="0" w:leftChars="0" w:right="0" w:firstLine="482" w:firstLineChars="200"/>
        <w:textAlignment w:val="auto"/>
        <w:outlineLvl w:val="9"/>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wordWrap/>
        <w:adjustRightInd/>
        <w:snapToGrid/>
        <w:spacing w:before="0" w:after="0" w:line="480" w:lineRule="auto"/>
        <w:ind w:left="0" w:leftChars="0" w:right="0" w:firstLine="482" w:firstLineChars="200"/>
        <w:jc w:val="left"/>
        <w:textAlignment w:val="auto"/>
        <w:outlineLvl w:val="9"/>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107 </w:t>
      </w:r>
      <w:r>
        <w:rPr>
          <w:rFonts w:hint="eastAsia" w:ascii="黑体" w:hAnsi="黑体" w:eastAsia="黑体" w:cs="黑体"/>
          <w:b/>
          <w:bCs/>
          <w:sz w:val="36"/>
          <w:szCs w:val="36"/>
        </w:rPr>
        <w:t>旅行社登记事项变更或终止经营备案</w:t>
      </w:r>
    </w:p>
    <w:p>
      <w:pPr>
        <w:widowControl w:val="0"/>
        <w:wordWrap/>
        <w:adjustRightInd/>
        <w:snapToGrid/>
        <w:spacing w:before="0" w:after="0" w:line="400" w:lineRule="exact"/>
        <w:ind w:left="0" w:leftChars="0" w:right="0" w:firstLine="0" w:firstLineChars="0"/>
        <w:jc w:val="center"/>
        <w:textAlignment w:val="auto"/>
        <w:outlineLvl w:val="9"/>
        <w:rPr>
          <w:rFonts w:hint="eastAsia" w:ascii="黑体" w:hAnsi="黑体" w:eastAsia="黑体" w:cs="黑体"/>
          <w:b/>
          <w:bCs/>
          <w:sz w:val="36"/>
          <w:szCs w:val="36"/>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sz w:val="24"/>
          <w:szCs w:val="24"/>
        </w:rPr>
        <w:t>一、事项名称：</w:t>
      </w:r>
      <w:r>
        <w:rPr>
          <w:rFonts w:hint="eastAsia" w:ascii="宋体" w:hAnsi="宋体" w:eastAsia="宋体" w:cs="宋体"/>
          <w:b w:val="0"/>
          <w:bCs/>
          <w:sz w:val="24"/>
          <w:szCs w:val="24"/>
        </w:rPr>
        <w:t>旅行社登记事项变更或终止经营备案</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旅行社条例》（国务院令第550号）第十二条:“旅行社变更名称、经营场所、法定代表人等登记事项或者终止经营的，应当到工商行政管理部门办理相应的变更登记或者注销登记，并在登记办理完毕之日起10个工作日内，向原许可的旅游行政管理部门备案，换领或者交回旅行社业务经营许可证”；</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旅行社条例实施细则》（国家旅游局令2009年第30号）第十二条:“旅行社名称、经营场所、出资人、法定代表人等登记事项变更的，应当在办理变更登记后，持已变更的《企业法人营业执照》向原许可的旅游行政管理部门备案。旅行社终止经营的，应当在办理注销手续后，持工商行政管理部门出具的注销文件，向原许可的旅游行政管理部门备案。”</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cs="宋体"/>
          <w:b w:val="0"/>
          <w:bCs/>
          <w:sz w:val="24"/>
          <w:szCs w:val="24"/>
          <w:lang w:eastAsia="zh-CN"/>
        </w:rPr>
      </w:pPr>
      <w:r>
        <w:rPr>
          <w:rFonts w:hint="eastAsia" w:ascii="宋体" w:hAnsi="宋体" w:eastAsia="宋体" w:cs="宋体"/>
          <w:b/>
          <w:sz w:val="24"/>
          <w:szCs w:val="24"/>
        </w:rPr>
        <w:t>四、事项类型：</w:t>
      </w:r>
      <w:r>
        <w:rPr>
          <w:rFonts w:hint="eastAsia" w:cs="宋体"/>
          <w:b w:val="0"/>
          <w:bCs/>
          <w:sz w:val="24"/>
          <w:szCs w:val="24"/>
          <w:lang w:eastAsia="zh-CN"/>
        </w:rPr>
        <w:t>其他行政权力</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湖南省永州市江永县潇浦镇千家峒路2号政务中心西</w:t>
      </w:r>
      <w:r>
        <w:rPr>
          <w:rFonts w:hint="eastAsia" w:cs="宋体"/>
          <w:sz w:val="24"/>
          <w:szCs w:val="24"/>
          <w:lang w:val="en-US" w:eastAsia="zh-CN"/>
        </w:rPr>
        <w:t>一</w:t>
      </w:r>
      <w:r>
        <w:rPr>
          <w:rFonts w:hint="eastAsia" w:ascii="宋体" w:hAnsi="宋体" w:eastAsia="宋体" w:cs="宋体"/>
          <w:sz w:val="24"/>
          <w:szCs w:val="24"/>
          <w:lang w:eastAsia="zh-CN"/>
        </w:rPr>
        <w:t>厅综合窗口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提供变更后的营业执照，以及相关变更、注销的事项证明</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3352"/>
        <w:gridCol w:w="975"/>
        <w:gridCol w:w="510"/>
        <w:gridCol w:w="789"/>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335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97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510"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78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3352"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旅行社变更事项备案登记表</w:t>
            </w:r>
          </w:p>
        </w:tc>
        <w:tc>
          <w:tcPr>
            <w:tcW w:w="97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5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78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2</w:t>
            </w:r>
          </w:p>
        </w:tc>
        <w:tc>
          <w:tcPr>
            <w:tcW w:w="3352"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变更后的营业执照</w:t>
            </w:r>
          </w:p>
        </w:tc>
        <w:tc>
          <w:tcPr>
            <w:tcW w:w="97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5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78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3</w:t>
            </w:r>
          </w:p>
        </w:tc>
        <w:tc>
          <w:tcPr>
            <w:tcW w:w="3352"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新的旅行社章程或章程修正案</w:t>
            </w:r>
          </w:p>
        </w:tc>
        <w:tc>
          <w:tcPr>
            <w:tcW w:w="97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5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p>
        </w:tc>
        <w:tc>
          <w:tcPr>
            <w:tcW w:w="78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4</w:t>
            </w:r>
          </w:p>
        </w:tc>
        <w:tc>
          <w:tcPr>
            <w:tcW w:w="3352"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eastAsia="zh-CN"/>
              </w:rPr>
              <w:t>原任法定代表人的免职证明、</w:t>
            </w:r>
            <w:r>
              <w:rPr>
                <w:rFonts w:hint="eastAsia" w:ascii="宋体" w:hAnsi="宋体" w:eastAsia="宋体" w:cs="宋体"/>
                <w:sz w:val="24"/>
                <w:szCs w:val="24"/>
              </w:rPr>
              <w:t>新任法定代表的</w:t>
            </w:r>
            <w:r>
              <w:rPr>
                <w:rFonts w:hint="eastAsia" w:ascii="宋体" w:hAnsi="宋体" w:eastAsia="宋体" w:cs="宋体"/>
                <w:sz w:val="24"/>
                <w:szCs w:val="24"/>
                <w:lang w:eastAsia="zh-CN"/>
              </w:rPr>
              <w:t>身份证明</w:t>
            </w:r>
          </w:p>
        </w:tc>
        <w:tc>
          <w:tcPr>
            <w:tcW w:w="97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5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78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5</w:t>
            </w:r>
          </w:p>
        </w:tc>
        <w:tc>
          <w:tcPr>
            <w:tcW w:w="3352"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经营场所产权证明或租赁合同</w:t>
            </w:r>
          </w:p>
        </w:tc>
        <w:tc>
          <w:tcPr>
            <w:tcW w:w="97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5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78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w:t>
            </w:r>
          </w:p>
        </w:tc>
        <w:tc>
          <w:tcPr>
            <w:tcW w:w="3352"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授权委托书</w:t>
            </w:r>
          </w:p>
        </w:tc>
        <w:tc>
          <w:tcPr>
            <w:tcW w:w="97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原件</w:t>
            </w:r>
          </w:p>
        </w:tc>
        <w:tc>
          <w:tcPr>
            <w:tcW w:w="5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78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7</w:t>
            </w:r>
          </w:p>
        </w:tc>
        <w:tc>
          <w:tcPr>
            <w:tcW w:w="3352"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《旅行社业务经营许可证》</w:t>
            </w:r>
          </w:p>
        </w:tc>
        <w:tc>
          <w:tcPr>
            <w:tcW w:w="97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原件</w:t>
            </w:r>
          </w:p>
        </w:tc>
        <w:tc>
          <w:tcPr>
            <w:tcW w:w="510"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78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bl>
    <w:p>
      <w:pPr>
        <w:spacing w:line="520" w:lineRule="exact"/>
        <w:rPr>
          <w:rFonts w:hint="default" w:ascii="宋体" w:hAnsi="宋体" w:eastAsia="宋体" w:cs="宋体"/>
          <w:b w:val="0"/>
          <w:bCs/>
          <w:sz w:val="24"/>
          <w:szCs w:val="24"/>
          <w:lang w:val="en-US" w:eastAsia="zh-CN"/>
        </w:rPr>
      </w:pPr>
      <w:r>
        <w:rPr>
          <w:rFonts w:hint="eastAsia" w:ascii="宋体" w:hAnsi="宋体" w:eastAsia="宋体" w:cs="宋体"/>
          <w:b/>
          <w:sz w:val="24"/>
          <w:szCs w:val="24"/>
        </w:rPr>
        <w:t>十一、表格及样表下载：</w:t>
      </w:r>
      <w:r>
        <w:rPr>
          <w:rFonts w:hint="eastAsia" w:ascii="宋体" w:hAnsi="宋体" w:eastAsia="宋体" w:cs="宋体"/>
          <w:b w:val="0"/>
          <w:bCs/>
          <w:sz w:val="24"/>
          <w:szCs w:val="24"/>
        </w:rPr>
        <w:t xml:space="preserve"> </w:t>
      </w:r>
      <w:r>
        <w:rPr>
          <w:rFonts w:hint="eastAsia" w:ascii="宋体" w:hAnsi="宋体" w:cs="宋体"/>
          <w:b w:val="0"/>
          <w:bCs/>
          <w:sz w:val="24"/>
          <w:szCs w:val="24"/>
          <w:lang w:val="en-US" w:eastAsia="zh-CN"/>
        </w:rPr>
        <w:t>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4个工作日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color w:val="000000"/>
          <w:kern w:val="2"/>
          <w:sz w:val="24"/>
          <w:szCs w:val="24"/>
          <w:lang w:val="en-US" w:eastAsia="zh-CN" w:bidi="ar-SA"/>
        </w:rPr>
      </w:pPr>
    </w:p>
    <w:p>
      <w:pPr>
        <w:spacing w:line="520" w:lineRule="exact"/>
        <w:rPr>
          <w:rFonts w:hint="eastAsia" w:ascii="宋体" w:hAnsi="宋体" w:eastAsia="宋体" w:cs="宋体"/>
          <w:color w:val="000000"/>
          <w:kern w:val="2"/>
          <w:sz w:val="24"/>
          <w:szCs w:val="24"/>
          <w:lang w:val="en-US" w:eastAsia="zh-CN" w:bidi="ar-SA"/>
        </w:rPr>
      </w:pPr>
    </w:p>
    <w:p>
      <w:pPr>
        <w:spacing w:line="520" w:lineRule="exact"/>
        <w:rPr>
          <w:rFonts w:hint="eastAsia" w:ascii="宋体" w:hAnsi="宋体" w:eastAsia="宋体" w:cs="宋体"/>
          <w:color w:val="000000"/>
          <w:kern w:val="2"/>
          <w:sz w:val="24"/>
          <w:szCs w:val="24"/>
          <w:lang w:val="en-US" w:eastAsia="zh-CN" w:bidi="ar-SA"/>
        </w:rPr>
      </w:pP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w:t>
      </w:r>
      <w:r>
        <w:rPr>
          <w:rFonts w:hint="eastAsia" w:cs="宋体"/>
          <w:sz w:val="24"/>
          <w:szCs w:val="24"/>
          <w:lang w:val="en-US" w:eastAsia="zh-CN"/>
        </w:rPr>
        <w:t>55405</w:t>
      </w:r>
    </w:p>
    <w:p>
      <w:pPr>
        <w:pStyle w:val="2"/>
        <w:numPr>
          <w:ilvl w:val="0"/>
          <w:numId w:val="4"/>
        </w:numPr>
        <w:shd w:val="clear" w:color="auto" w:fill="FFFFFF"/>
        <w:spacing w:before="0" w:beforeAutospacing="0" w:after="0" w:afterAutospacing="0" w:line="520" w:lineRule="exact"/>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李明</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资料齐全、符合法定形式</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陈军</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资料符合规定，考核合格</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李明</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b/>
          <w:bCs/>
          <w:sz w:val="24"/>
          <w:szCs w:val="24"/>
          <w:lang w:val="en-US" w:eastAsia="zh-CN"/>
        </w:rPr>
        <w:t>1</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19680" behindDoc="0" locked="0" layoutInCell="1" allowOverlap="1">
            <wp:simplePos x="0" y="0"/>
            <wp:positionH relativeFrom="column">
              <wp:posOffset>866140</wp:posOffset>
            </wp:positionH>
            <wp:positionV relativeFrom="paragraph">
              <wp:posOffset>177800</wp:posOffset>
            </wp:positionV>
            <wp:extent cx="3924300" cy="4955540"/>
            <wp:effectExtent l="0" t="0" r="0" b="16510"/>
            <wp:wrapNone/>
            <wp:docPr id="11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0"/>
                    <pic:cNvPicPr>
                      <a:picLocks noChangeAspect="1"/>
                    </pic:cNvPicPr>
                  </pic:nvPicPr>
                  <pic:blipFill>
                    <a:blip r:embed="rId21">
                      <a:lum/>
                    </a:blip>
                    <a:stretch>
                      <a:fillRect/>
                    </a:stretch>
                  </pic:blipFill>
                  <pic:spPr>
                    <a:xfrm>
                      <a:off x="0" y="0"/>
                      <a:ext cx="3924300" cy="49555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480" w:lineRule="auto"/>
        <w:ind w:left="0" w:leftChars="0" w:right="0" w:firstLine="0" w:firstLineChars="0"/>
        <w:textAlignment w:val="auto"/>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wordWrap/>
        <w:adjustRightInd/>
        <w:snapToGrid/>
        <w:spacing w:before="0" w:beforeAutospacing="0" w:after="0" w:afterAutospacing="0" w:line="480" w:lineRule="auto"/>
        <w:ind w:left="0" w:leftChars="0" w:right="0" w:firstLine="482" w:firstLineChars="200"/>
        <w:textAlignment w:val="auto"/>
        <w:outlineLvl w:val="9"/>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wordWrap/>
        <w:adjustRightInd/>
        <w:snapToGrid/>
        <w:spacing w:before="0" w:after="0" w:line="480" w:lineRule="auto"/>
        <w:ind w:left="0" w:leftChars="0" w:right="0" w:firstLine="482" w:firstLineChars="200"/>
        <w:jc w:val="left"/>
        <w:textAlignment w:val="auto"/>
        <w:outlineLvl w:val="9"/>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108 </w:t>
      </w:r>
      <w:r>
        <w:rPr>
          <w:rFonts w:hint="eastAsia" w:ascii="黑体" w:hAnsi="黑体" w:eastAsia="黑体" w:cs="黑体"/>
          <w:b/>
          <w:bCs/>
          <w:sz w:val="36"/>
          <w:szCs w:val="36"/>
        </w:rPr>
        <w:t>旅行社业务经营许可</w:t>
      </w:r>
    </w:p>
    <w:p>
      <w:pPr>
        <w:widowControl w:val="0"/>
        <w:wordWrap/>
        <w:adjustRightInd/>
        <w:snapToGrid/>
        <w:spacing w:before="0" w:after="0" w:line="400" w:lineRule="exact"/>
        <w:ind w:left="0" w:leftChars="0" w:right="0" w:firstLine="0" w:firstLineChars="0"/>
        <w:jc w:val="center"/>
        <w:textAlignment w:val="auto"/>
        <w:outlineLvl w:val="9"/>
        <w:rPr>
          <w:rFonts w:hint="eastAsia" w:ascii="黑体" w:hAnsi="黑体" w:eastAsia="黑体" w:cs="黑体"/>
          <w:b/>
          <w:bCs/>
          <w:sz w:val="36"/>
          <w:szCs w:val="36"/>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sz w:val="24"/>
          <w:szCs w:val="24"/>
        </w:rPr>
        <w:t>一、事项名称：</w:t>
      </w:r>
      <w:r>
        <w:rPr>
          <w:rFonts w:hint="eastAsia" w:ascii="宋体" w:hAnsi="宋体" w:eastAsia="宋体" w:cs="宋体"/>
          <w:b w:val="0"/>
          <w:bCs/>
          <w:sz w:val="24"/>
          <w:szCs w:val="24"/>
        </w:rPr>
        <w:t>旅行社业务经营许可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二、办理依据：</w:t>
      </w:r>
      <w:r>
        <w:rPr>
          <w:rFonts w:hint="eastAsia" w:ascii="宋体" w:hAnsi="宋体" w:eastAsia="宋体" w:cs="宋体"/>
          <w:sz w:val="24"/>
          <w:szCs w:val="24"/>
          <w:lang w:eastAsia="zh-CN"/>
        </w:rPr>
        <w:t>《中华人民共和国旅游法》（2013年4月25日主席令第3号）第二十八条；设立旅行社，招徕、组织、接待旅游者，为其提供旅游服务，应当具备下列条件，取得旅游主管部门的许可。</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sz w:val="24"/>
          <w:szCs w:val="24"/>
          <w:lang w:eastAsia="zh-CN"/>
        </w:rPr>
        <w:t>《旅行社条例》（2009年国务院令第550号，2016年2月6日予以修改）第七条：申请经营国内旅游业务和入境旅游业务的，应当向所在地省、自治区、直辖市旅游行政管理部门或者其委托的设区的市级旅游行政管理部门提出申请，并提交符合本条例第六条规定的相关证明文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湖南省永州市江永县潇浦镇千家峒路2号政务中心西</w:t>
      </w:r>
      <w:r>
        <w:rPr>
          <w:rFonts w:hint="eastAsia" w:cs="宋体"/>
          <w:sz w:val="24"/>
          <w:szCs w:val="24"/>
          <w:lang w:val="en-US" w:eastAsia="zh-CN"/>
        </w:rPr>
        <w:t>一</w:t>
      </w:r>
      <w:r>
        <w:rPr>
          <w:rFonts w:hint="eastAsia" w:ascii="宋体" w:hAnsi="宋体" w:eastAsia="宋体" w:cs="宋体"/>
          <w:sz w:val="24"/>
          <w:szCs w:val="24"/>
          <w:lang w:eastAsia="zh-CN"/>
        </w:rPr>
        <w:t>厅综合窗口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1.有固定的经营场所；</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2.有必要的营业设施；</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3.有不少于30万元的注册资本；</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r>
        <w:rPr>
          <w:rFonts w:hint="eastAsia" w:ascii="宋体" w:hAnsi="宋体" w:eastAsia="宋体" w:cs="宋体"/>
          <w:b w:val="0"/>
          <w:bCs/>
          <w:sz w:val="24"/>
          <w:szCs w:val="24"/>
        </w:rPr>
        <w:t>4.有不少于20万元的质量保证金。</w:t>
      </w: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p>
    <w:p>
      <w:pPr>
        <w:pStyle w:val="2"/>
        <w:widowControl w:val="0"/>
        <w:shd w:val="clear" w:color="auto" w:fill="FFFFFF"/>
        <w:wordWrap w:val="0"/>
        <w:adjustRightInd/>
        <w:snapToGrid/>
        <w:spacing w:before="0" w:beforeAutospacing="0" w:after="0" w:afterAutospacing="0" w:line="520" w:lineRule="exact"/>
        <w:ind w:firstLine="480" w:firstLineChars="200"/>
        <w:textAlignment w:val="auto"/>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《设立国内旅行社申请书》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企业章程</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法定代表人身份证明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法定代表人履历表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6</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营业设施、设备的证明或者说明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7</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经营场所的证明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8</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旅行社与导游人员签订的劳动合同</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9</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导游证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10</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48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缴纳旅行社质量保证金承诺书</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bl>
    <w:p>
      <w:pPr>
        <w:spacing w:line="520" w:lineRule="exact"/>
        <w:rPr>
          <w:rFonts w:hint="default" w:ascii="宋体" w:hAnsi="宋体" w:eastAsia="宋体" w:cs="宋体"/>
          <w:sz w:val="24"/>
          <w:szCs w:val="24"/>
          <w:lang w:val="en-US" w:eastAsia="zh-CN"/>
        </w:rPr>
      </w:pPr>
      <w:r>
        <w:rPr>
          <w:rFonts w:hint="eastAsia" w:ascii="宋体" w:hAnsi="宋体" w:eastAsia="宋体" w:cs="宋体"/>
          <w:b/>
          <w:sz w:val="24"/>
          <w:szCs w:val="24"/>
        </w:rPr>
        <w:t>十一、表格及样表下载：</w:t>
      </w:r>
      <w:r>
        <w:rPr>
          <w:rFonts w:hint="eastAsia" w:ascii="宋体" w:hAnsi="宋体" w:eastAsia="宋体" w:cs="宋体"/>
          <w:b w:val="0"/>
          <w:bCs/>
          <w:sz w:val="24"/>
          <w:szCs w:val="24"/>
        </w:rPr>
        <w:t xml:space="preserve">网上下载或现场提交 </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4个工作日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default" w:ascii="宋体" w:hAnsi="宋体" w:eastAsia="宋体" w:cs="宋体"/>
          <w:sz w:val="24"/>
          <w:szCs w:val="24"/>
          <w:lang w:val="en-US" w:eastAsia="zh-CN"/>
        </w:rPr>
        <w:sectPr>
          <w:pgSz w:w="11906" w:h="16838"/>
          <w:pgMar w:top="1440" w:right="1486" w:bottom="1440" w:left="1800" w:header="851" w:footer="992" w:gutter="0"/>
          <w:cols w:space="720" w:num="1"/>
          <w:docGrid w:type="lines" w:linePitch="312" w:charSpace="0"/>
        </w:sect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w:t>
      </w:r>
      <w:r>
        <w:rPr>
          <w:rFonts w:hint="eastAsia" w:cs="宋体"/>
          <w:sz w:val="24"/>
          <w:szCs w:val="24"/>
          <w:lang w:val="en-US" w:eastAsia="zh-CN"/>
        </w:rPr>
        <w:t>55405</w:t>
      </w:r>
    </w:p>
    <w:p>
      <w:pPr>
        <w:pStyle w:val="2"/>
        <w:numPr>
          <w:ilvl w:val="0"/>
          <w:numId w:val="4"/>
        </w:numPr>
        <w:shd w:val="clear" w:color="auto" w:fill="FFFFFF"/>
        <w:spacing w:before="0" w:beforeAutospacing="0" w:after="0" w:afterAutospacing="0" w:line="520" w:lineRule="exact"/>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085"/>
        <w:gridCol w:w="1365"/>
        <w:gridCol w:w="279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08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6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279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08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6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279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申请书填写内容与提交材料一致，符合法定条件，予以受理，不符合的退回给申请人并说明理由</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08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蒋水旺</w:t>
            </w:r>
          </w:p>
        </w:tc>
        <w:tc>
          <w:tcPr>
            <w:tcW w:w="136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279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审查受理初审材料，符合法定条件给予审核，不符合退回窗口。</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cs="宋体"/>
                <w:sz w:val="24"/>
                <w:szCs w:val="24"/>
                <w:lang w:val="en-US" w:eastAsia="zh-CN"/>
              </w:rPr>
              <w:t>办结</w:t>
            </w:r>
          </w:p>
        </w:tc>
        <w:tc>
          <w:tcPr>
            <w:tcW w:w="108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6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279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准许的收回《旅行社设立分社备案登记证明》，不予批准的书面说明理由。</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b/>
          <w:bCs/>
          <w:sz w:val="24"/>
          <w:szCs w:val="24"/>
          <w:lang w:val="en-US" w:eastAsia="zh-CN"/>
        </w:rPr>
        <w:t>1</w:t>
      </w:r>
      <w:r>
        <w:rPr>
          <w:rFonts w:hint="eastAsia" w:ascii="宋体" w:hAnsi="宋体" w:eastAsia="宋体" w:cs="宋体"/>
          <w:sz w:val="24"/>
          <w:szCs w:val="24"/>
          <w:lang w:val="en-US" w:eastAsia="zh-CN"/>
        </w:rPr>
        <w:t>次</w:t>
      </w:r>
    </w:p>
    <w:p>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br w:type="page"/>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inline distT="0" distB="0" distL="114300" distR="114300">
            <wp:extent cx="5269230" cy="5286375"/>
            <wp:effectExtent l="0" t="0" r="7620" b="9525"/>
            <wp:docPr id="11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8"/>
                    <pic:cNvPicPr>
                      <a:picLocks noChangeAspect="1"/>
                    </pic:cNvPicPr>
                  </pic:nvPicPr>
                  <pic:blipFill>
                    <a:blip r:embed="rId18">
                      <a:lum/>
                    </a:blip>
                    <a:stretch>
                      <a:fillRect/>
                    </a:stretch>
                  </pic:blipFill>
                  <pic:spPr>
                    <a:xfrm>
                      <a:off x="0" y="0"/>
                      <a:ext cx="5269230" cy="5286375"/>
                    </a:xfrm>
                    <a:prstGeom prst="rect">
                      <a:avLst/>
                    </a:prstGeom>
                    <a:noFill/>
                    <a:ln>
                      <a:noFill/>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480" w:lineRule="auto"/>
        <w:ind w:left="0" w:leftChars="0" w:right="0" w:firstLine="0" w:firstLineChars="0"/>
        <w:textAlignment w:val="auto"/>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wordWrap/>
        <w:adjustRightInd/>
        <w:snapToGrid/>
        <w:spacing w:before="0" w:beforeAutospacing="0" w:after="0" w:afterAutospacing="0" w:line="480" w:lineRule="auto"/>
        <w:ind w:left="0" w:leftChars="0" w:right="0" w:firstLine="482" w:firstLineChars="200"/>
        <w:textAlignment w:val="auto"/>
        <w:outlineLvl w:val="9"/>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wordWrap/>
        <w:adjustRightInd/>
        <w:snapToGrid/>
        <w:spacing w:before="0" w:after="0" w:line="480" w:lineRule="auto"/>
        <w:ind w:left="0" w:leftChars="0" w:right="0" w:firstLine="482" w:firstLineChars="200"/>
        <w:jc w:val="left"/>
        <w:textAlignment w:val="auto"/>
        <w:outlineLvl w:val="9"/>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109</w:t>
      </w:r>
      <w:r>
        <w:rPr>
          <w:rFonts w:hint="eastAsia" w:ascii="黑体" w:hAnsi="黑体" w:eastAsia="黑体" w:cs="黑体"/>
          <w:b/>
          <w:bCs/>
          <w:sz w:val="36"/>
          <w:szCs w:val="36"/>
        </w:rPr>
        <w:t>文艺表演团体从事营业性演出活动变更的审批</w:t>
      </w:r>
    </w:p>
    <w:p>
      <w:pPr>
        <w:widowControl w:val="0"/>
        <w:wordWrap/>
        <w:adjustRightInd/>
        <w:snapToGrid/>
        <w:spacing w:before="0" w:after="0" w:line="400" w:lineRule="exact"/>
        <w:ind w:left="0" w:leftChars="0" w:right="0" w:firstLine="0" w:firstLineChars="0"/>
        <w:jc w:val="center"/>
        <w:textAlignment w:val="auto"/>
        <w:outlineLvl w:val="9"/>
        <w:rPr>
          <w:rFonts w:hint="eastAsia" w:ascii="黑体" w:hAnsi="黑体" w:eastAsia="黑体" w:cs="黑体"/>
          <w:b/>
          <w:bCs/>
          <w:sz w:val="36"/>
          <w:szCs w:val="36"/>
        </w:rPr>
      </w:pPr>
    </w:p>
    <w:p>
      <w:pPr>
        <w:pStyle w:val="2"/>
        <w:numPr>
          <w:ilvl w:val="0"/>
          <w:numId w:val="1"/>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事项名称：</w:t>
      </w:r>
      <w:r>
        <w:rPr>
          <w:rFonts w:hint="eastAsia" w:ascii="宋体" w:hAnsi="宋体" w:eastAsia="宋体" w:cs="宋体"/>
          <w:b w:val="0"/>
          <w:bCs/>
          <w:sz w:val="24"/>
          <w:szCs w:val="24"/>
        </w:rPr>
        <w:t>文艺表演团体从事营业性演出活动变更的审批</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营业性演出管理条例》（2008年7月22日国务院令第528号，2016年2月6日予以修改）第六条：文艺表演团体申请从事营业性演出活动，应当有与其业务相适应的专职演员和器材设备，并向县级人民政府文化主管部门提出申请；演出经纪机构申请从事营业性演出活动，应当有3名以上专职演出经纪人员和与其业务相适应的资金，并向省、自治区、直辖市人民政府文化主管部门提出申请。文化主管部门应当自受理申请之日起20日内作出决定。批准的，颁发营业性演出许可证；不批准的，应当书面通知申请人并说明理由。</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有与其演出业务相适应的专职演员和器材设备。</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w:t>
      </w:r>
      <w:r>
        <w:rPr>
          <w:rFonts w:hint="eastAsia" w:ascii="宋体" w:hAnsi="宋体" w:eastAsia="宋体" w:cs="宋体"/>
          <w:b w:val="0"/>
          <w:bCs/>
          <w:sz w:val="24"/>
          <w:szCs w:val="24"/>
        </w:rPr>
        <w:tab/>
      </w:r>
      <w:r>
        <w:rPr>
          <w:rFonts w:hint="eastAsia" w:ascii="宋体" w:hAnsi="宋体" w:eastAsia="宋体" w:cs="宋体"/>
          <w:b w:val="0"/>
          <w:bCs/>
          <w:sz w:val="24"/>
          <w:szCs w:val="24"/>
        </w:rPr>
        <w:t>申报资料按本办事指南申请表载明的顺序排列；</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w:t>
      </w:r>
      <w:r>
        <w:rPr>
          <w:rFonts w:hint="eastAsia" w:ascii="宋体" w:hAnsi="宋体" w:eastAsia="宋体" w:cs="宋体"/>
          <w:b w:val="0"/>
          <w:bCs/>
          <w:sz w:val="24"/>
          <w:szCs w:val="24"/>
        </w:rPr>
        <w:tab/>
      </w:r>
      <w:r>
        <w:rPr>
          <w:rFonts w:hint="eastAsia" w:ascii="宋体" w:hAnsi="宋体" w:eastAsia="宋体" w:cs="宋体"/>
          <w:b w:val="0"/>
          <w:bCs/>
          <w:sz w:val="24"/>
          <w:szCs w:val="24"/>
        </w:rPr>
        <w:t>申请材料的复印件应清晰；</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3.所有材料为A4大小，有特殊规定除外。</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2167"/>
        <w:gridCol w:w="97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21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97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21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文艺表演团体申请登记表</w:t>
            </w:r>
          </w:p>
        </w:tc>
        <w:tc>
          <w:tcPr>
            <w:tcW w:w="97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21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法定代表人或者主要负责人身份证明复印件</w:t>
            </w:r>
          </w:p>
        </w:tc>
        <w:tc>
          <w:tcPr>
            <w:tcW w:w="97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21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营业执照</w:t>
            </w:r>
          </w:p>
        </w:tc>
        <w:tc>
          <w:tcPr>
            <w:tcW w:w="97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4</w:t>
            </w:r>
          </w:p>
        </w:tc>
        <w:tc>
          <w:tcPr>
            <w:tcW w:w="21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演员的艺术表演能力证明复印件</w:t>
            </w:r>
          </w:p>
        </w:tc>
        <w:tc>
          <w:tcPr>
            <w:tcW w:w="97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5</w:t>
            </w:r>
          </w:p>
        </w:tc>
        <w:tc>
          <w:tcPr>
            <w:tcW w:w="21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《营业性演出许可证》</w:t>
            </w:r>
          </w:p>
        </w:tc>
        <w:tc>
          <w:tcPr>
            <w:tcW w:w="97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bl>
    <w:p>
      <w:pPr>
        <w:spacing w:line="520" w:lineRule="exact"/>
        <w:rPr>
          <w:rFonts w:hint="default" w:ascii="宋体" w:hAnsi="宋体" w:eastAsia="宋体" w:cs="宋体"/>
          <w:b w:val="0"/>
          <w:bCs/>
          <w:sz w:val="24"/>
          <w:szCs w:val="24"/>
          <w:lang w:val="en-US" w:eastAsia="zh-CN"/>
        </w:rPr>
      </w:pPr>
      <w:r>
        <w:rPr>
          <w:rFonts w:hint="eastAsia" w:ascii="宋体" w:hAnsi="宋体" w:eastAsia="宋体" w:cs="宋体"/>
          <w:b/>
          <w:sz w:val="24"/>
          <w:szCs w:val="24"/>
        </w:rPr>
        <w:t>十一、表格及样表下载：</w:t>
      </w:r>
      <w:r>
        <w:rPr>
          <w:rFonts w:hint="eastAsia" w:ascii="宋体" w:hAnsi="宋体" w:eastAsia="宋体" w:cs="宋体"/>
          <w:b w:val="0"/>
          <w:bCs/>
          <w:sz w:val="24"/>
          <w:szCs w:val="24"/>
        </w:rPr>
        <w:t xml:space="preserve">网上下载或现场提交 </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4个工作日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default" w:ascii="宋体" w:hAnsi="宋体" w:eastAsia="宋体" w:cs="宋体"/>
          <w:sz w:val="24"/>
          <w:szCs w:val="24"/>
          <w:lang w:val="en-US" w:eastAsia="zh-CN"/>
        </w:rPr>
        <w:sectPr>
          <w:pgSz w:w="11906" w:h="16838"/>
          <w:pgMar w:top="1440" w:right="1800" w:bottom="1440" w:left="1800" w:header="851" w:footer="992" w:gutter="0"/>
          <w:cols w:space="720" w:num="1"/>
          <w:docGrid w:type="lines" w:linePitch="312" w:charSpace="0"/>
        </w:sect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w:t>
      </w:r>
      <w:r>
        <w:rPr>
          <w:rFonts w:hint="eastAsia" w:cs="宋体"/>
          <w:sz w:val="24"/>
          <w:szCs w:val="24"/>
          <w:lang w:val="en-US" w:eastAsia="zh-CN"/>
        </w:rPr>
        <w:t>55405</w:t>
      </w:r>
    </w:p>
    <w:p>
      <w:pPr>
        <w:pStyle w:val="2"/>
        <w:numPr>
          <w:ilvl w:val="0"/>
          <w:numId w:val="4"/>
        </w:numPr>
        <w:shd w:val="clear" w:color="auto" w:fill="FFFFFF"/>
        <w:spacing w:before="0" w:beforeAutospacing="0" w:after="0" w:afterAutospacing="0" w:line="520" w:lineRule="exact"/>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申请人提供材料符合法定程序即可受理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胡军</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2</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审核人根据申请人提供的材料及实地勘察作出决定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rPr>
              <w:t>通知申请人领取决定材料</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b/>
          <w:bCs/>
          <w:sz w:val="24"/>
          <w:szCs w:val="24"/>
          <w:lang w:val="en-US" w:eastAsia="zh-CN"/>
        </w:rPr>
        <w:t>1</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20704" behindDoc="0" locked="0" layoutInCell="1" allowOverlap="1">
            <wp:simplePos x="0" y="0"/>
            <wp:positionH relativeFrom="column">
              <wp:posOffset>1013460</wp:posOffset>
            </wp:positionH>
            <wp:positionV relativeFrom="paragraph">
              <wp:posOffset>327660</wp:posOffset>
            </wp:positionV>
            <wp:extent cx="3387725" cy="4277995"/>
            <wp:effectExtent l="0" t="0" r="3175" b="8255"/>
            <wp:wrapNone/>
            <wp:docPr id="11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1"/>
                    <pic:cNvPicPr>
                      <a:picLocks noChangeAspect="1"/>
                    </pic:cNvPicPr>
                  </pic:nvPicPr>
                  <pic:blipFill>
                    <a:blip r:embed="rId21">
                      <a:lum/>
                    </a:blip>
                    <a:stretch>
                      <a:fillRect/>
                    </a:stretch>
                  </pic:blipFill>
                  <pic:spPr>
                    <a:xfrm>
                      <a:off x="0" y="0"/>
                      <a:ext cx="3387725" cy="4277995"/>
                    </a:xfrm>
                    <a:prstGeom prst="rect">
                      <a:avLst/>
                    </a:prstGeom>
                    <a:noFill/>
                    <a:ln>
                      <a:noFill/>
                    </a:ln>
                  </pic:spPr>
                </pic:pic>
              </a:graphicData>
            </a:graphic>
          </wp:anchor>
        </w:drawing>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480" w:lineRule="auto"/>
        <w:ind w:left="0" w:leftChars="0" w:right="0" w:firstLine="0" w:firstLineChars="0"/>
        <w:textAlignment w:val="auto"/>
        <w:outlineLvl w:val="9"/>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480" w:lineRule="auto"/>
        <w:ind w:left="0" w:leftChars="0" w:right="0" w:firstLine="0" w:firstLineChars="0"/>
        <w:textAlignment w:val="auto"/>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wordWrap/>
        <w:adjustRightInd/>
        <w:snapToGrid/>
        <w:spacing w:before="0" w:beforeAutospacing="0" w:after="0" w:afterAutospacing="0" w:line="480" w:lineRule="auto"/>
        <w:ind w:left="0" w:leftChars="0" w:right="0" w:firstLine="482" w:firstLineChars="200"/>
        <w:textAlignment w:val="auto"/>
        <w:outlineLvl w:val="9"/>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wordWrap/>
        <w:adjustRightInd/>
        <w:snapToGrid/>
        <w:spacing w:before="0" w:after="0" w:line="480" w:lineRule="auto"/>
        <w:ind w:left="0" w:leftChars="0" w:right="0" w:firstLine="482" w:firstLineChars="200"/>
        <w:jc w:val="left"/>
        <w:textAlignment w:val="auto"/>
        <w:outlineLvl w:val="9"/>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110</w:t>
      </w:r>
      <w:r>
        <w:rPr>
          <w:rFonts w:hint="eastAsia" w:ascii="黑体" w:hAnsi="黑体" w:eastAsia="黑体" w:cs="黑体"/>
          <w:b/>
          <w:bCs/>
          <w:sz w:val="36"/>
          <w:szCs w:val="36"/>
        </w:rPr>
        <w:t>文艺表演团体从事营业性演出活动</w:t>
      </w:r>
      <w:r>
        <w:rPr>
          <w:rFonts w:hint="eastAsia" w:ascii="黑体" w:hAnsi="黑体" w:eastAsia="黑体" w:cs="黑体"/>
          <w:b/>
          <w:bCs/>
          <w:sz w:val="36"/>
          <w:szCs w:val="36"/>
          <w:lang w:eastAsia="zh-CN"/>
        </w:rPr>
        <w:t>补证</w:t>
      </w:r>
      <w:r>
        <w:rPr>
          <w:rFonts w:hint="eastAsia" w:ascii="黑体" w:hAnsi="黑体" w:eastAsia="黑体" w:cs="黑体"/>
          <w:b/>
          <w:bCs/>
          <w:sz w:val="36"/>
          <w:szCs w:val="36"/>
        </w:rPr>
        <w:t>的审批</w:t>
      </w:r>
    </w:p>
    <w:p>
      <w:pPr>
        <w:pStyle w:val="2"/>
        <w:numPr>
          <w:ilvl w:val="0"/>
          <w:numId w:val="1"/>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事项名称：</w:t>
      </w:r>
      <w:r>
        <w:rPr>
          <w:rFonts w:hint="eastAsia" w:ascii="宋体" w:hAnsi="宋体" w:eastAsia="宋体" w:cs="宋体"/>
          <w:b w:val="0"/>
          <w:bCs/>
          <w:sz w:val="24"/>
          <w:szCs w:val="24"/>
        </w:rPr>
        <w:t>文艺表演团体从事营业性演出活动</w:t>
      </w:r>
      <w:r>
        <w:rPr>
          <w:rFonts w:hint="eastAsia" w:ascii="宋体" w:hAnsi="宋体" w:eastAsia="宋体" w:cs="宋体"/>
          <w:b w:val="0"/>
          <w:bCs/>
          <w:sz w:val="24"/>
          <w:szCs w:val="24"/>
          <w:lang w:eastAsia="zh-CN"/>
        </w:rPr>
        <w:t>补证</w:t>
      </w:r>
      <w:r>
        <w:rPr>
          <w:rFonts w:hint="eastAsia" w:ascii="宋体" w:hAnsi="宋体" w:eastAsia="宋体" w:cs="宋体"/>
          <w:b w:val="0"/>
          <w:bCs/>
          <w:sz w:val="24"/>
          <w:szCs w:val="24"/>
        </w:rPr>
        <w:t>的审批</w:t>
      </w:r>
    </w:p>
    <w:p>
      <w:pPr>
        <w:pStyle w:val="2"/>
        <w:numPr>
          <w:ilvl w:val="0"/>
          <w:numId w:val="1"/>
        </w:numPr>
        <w:shd w:val="clear" w:color="auto" w:fill="FFFFFF"/>
        <w:wordWrap w:val="0"/>
        <w:spacing w:before="0" w:beforeAutospacing="0" w:after="0" w:afterAutospacing="0" w:line="520" w:lineRule="exact"/>
        <w:ind w:left="0" w:leftChars="0" w:firstLine="0" w:firstLineChars="0"/>
        <w:rPr>
          <w:rFonts w:hint="eastAsia" w:ascii="宋体" w:hAnsi="宋体" w:eastAsia="宋体" w:cs="宋体"/>
          <w:b w:val="0"/>
          <w:bCs/>
          <w:sz w:val="24"/>
          <w:szCs w:val="24"/>
        </w:rPr>
      </w:pPr>
      <w:r>
        <w:rPr>
          <w:rFonts w:hint="eastAsia" w:ascii="宋体" w:hAnsi="宋体" w:eastAsia="宋体" w:cs="宋体"/>
          <w:b/>
          <w:sz w:val="24"/>
          <w:szCs w:val="24"/>
        </w:rPr>
        <w:t>办理依据：</w:t>
      </w:r>
      <w:r>
        <w:rPr>
          <w:rFonts w:hint="eastAsia" w:ascii="宋体" w:hAnsi="宋体" w:eastAsia="宋体" w:cs="宋体"/>
          <w:b w:val="0"/>
          <w:bCs/>
          <w:sz w:val="24"/>
          <w:szCs w:val="24"/>
        </w:rPr>
        <w:t>《营业性演出管理条例》（2008年7月22日国务院令第528号，2016年2月6日予以修改）第六条：文艺表演团体申请从事营业性演出活动，应当有与其业务相适应的专职演员和器材设备，并向县级人民政府文化主管部门提出申请；演出经纪机构申请从事营业性演出活动，应当有3名以上专职演出经纪人员和与其业务相适应的资金，并向省、自治区、直辖市人民政府文化主管部门提出申请。文化主管部门应当自受理申请之日起20日内作出决定。批准的，颁发营业性演出许可证；不批准的，应当书面通知申请人并说明理由。</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r>
        <w:rPr>
          <w:rFonts w:hint="eastAsia" w:ascii="宋体" w:hAnsi="宋体" w:eastAsia="宋体" w:cs="宋体"/>
          <w:b w:val="0"/>
          <w:bCs/>
          <w:sz w:val="24"/>
          <w:szCs w:val="24"/>
        </w:rPr>
        <w:t>1）申请人必须具有法定资格，具备从事许可证所指活动的行为能力 2）申请人必须提供法律、法规规定的办理许可的一切手续 3）被申请的机关必须市法律、法规规定有权颁发许可证的机关 4）申请事项必须符合法律的规定和国家有关技术标准 5）申请必须符合法定程序和法定形式。</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文艺表演团体</w:t>
            </w:r>
            <w:r>
              <w:rPr>
                <w:rFonts w:hint="eastAsia" w:ascii="宋体" w:hAnsi="宋体" w:eastAsia="宋体" w:cs="宋体"/>
                <w:sz w:val="24"/>
                <w:szCs w:val="24"/>
                <w:lang w:eastAsia="zh-CN"/>
              </w:rPr>
              <w:t>补证</w:t>
            </w:r>
            <w:r>
              <w:rPr>
                <w:rFonts w:hint="eastAsia" w:ascii="宋体" w:hAnsi="宋体" w:eastAsia="宋体" w:cs="宋体"/>
                <w:sz w:val="24"/>
                <w:szCs w:val="24"/>
              </w:rPr>
              <w:t>申请登记表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十一、表格及样表下载：</w:t>
      </w:r>
      <w:r>
        <w:rPr>
          <w:rFonts w:hint="eastAsia" w:ascii="宋体" w:hAnsi="宋体" w:eastAsia="宋体" w:cs="宋体"/>
          <w:b w:val="0"/>
          <w:bCs/>
          <w:sz w:val="24"/>
          <w:szCs w:val="24"/>
        </w:rPr>
        <w:t xml:space="preserve">网上下载或现场提交 </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b w:val="0"/>
          <w:bCs/>
          <w:sz w:val="24"/>
          <w:szCs w:val="24"/>
          <w:lang w:val="en-US" w:eastAsia="zh-CN"/>
        </w:rPr>
        <w:t>4</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w:t>
      </w:r>
      <w:r>
        <w:rPr>
          <w:rFonts w:hint="eastAsia" w:cs="宋体"/>
          <w:sz w:val="24"/>
          <w:szCs w:val="24"/>
          <w:lang w:val="en-US" w:eastAsia="zh-CN"/>
        </w:rPr>
        <w:t>55405</w:t>
      </w:r>
    </w:p>
    <w:p>
      <w:pPr>
        <w:pStyle w:val="2"/>
        <w:numPr>
          <w:numId w:val="0"/>
        </w:numPr>
        <w:shd w:val="clear" w:color="auto" w:fill="FFFFFF"/>
        <w:tabs>
          <w:tab w:val="left" w:pos="0"/>
        </w:tabs>
        <w:spacing w:before="0" w:beforeAutospacing="0" w:after="0" w:afterAutospacing="0" w:line="520" w:lineRule="exact"/>
        <w:ind w:left="1260" w:leftChars="0"/>
        <w:jc w:val="left"/>
        <w:rPr>
          <w:rFonts w:hint="eastAsia" w:ascii="宋体" w:hAnsi="宋体" w:eastAsia="宋体" w:cs="宋体"/>
          <w:b/>
          <w:bCs/>
          <w:sz w:val="24"/>
          <w:szCs w:val="24"/>
          <w:lang w:val="en-US" w:eastAsia="zh-CN"/>
        </w:rPr>
      </w:pPr>
      <w:r>
        <w:rPr>
          <w:rFonts w:hint="eastAsia" w:hAnsi="宋体" w:cs="宋体"/>
          <w:b/>
          <w:bCs/>
          <w:sz w:val="24"/>
          <w:szCs w:val="24"/>
          <w:lang w:val="en-US" w:eastAsia="zh-CN"/>
        </w:rPr>
        <w:t>十八、</w:t>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6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2915"/>
        <w:gridCol w:w="9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291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97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291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申请人提供材料符合法定程序即可受理</w:t>
            </w:r>
          </w:p>
        </w:tc>
        <w:tc>
          <w:tcPr>
            <w:tcW w:w="97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胡军</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2</w:t>
            </w:r>
            <w:r>
              <w:rPr>
                <w:rFonts w:hint="eastAsia" w:ascii="宋体" w:hAnsi="宋体" w:eastAsia="宋体" w:cs="宋体"/>
                <w:sz w:val="24"/>
                <w:szCs w:val="24"/>
                <w:lang w:val="en-US" w:eastAsia="zh-CN"/>
              </w:rPr>
              <w:t>个工作日</w:t>
            </w:r>
          </w:p>
        </w:tc>
        <w:tc>
          <w:tcPr>
            <w:tcW w:w="291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审核人根据申请人提供的材料及实地勘察作出决定</w:t>
            </w:r>
          </w:p>
        </w:tc>
        <w:tc>
          <w:tcPr>
            <w:tcW w:w="97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291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通知申请人领取决定材料</w:t>
            </w:r>
          </w:p>
        </w:tc>
        <w:tc>
          <w:tcPr>
            <w:tcW w:w="97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b/>
          <w:bCs/>
          <w:sz w:val="24"/>
          <w:szCs w:val="24"/>
          <w:lang w:val="en-US" w:eastAsia="zh-CN"/>
        </w:rPr>
        <w:t>1</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21728" behindDoc="0" locked="0" layoutInCell="1" allowOverlap="1">
            <wp:simplePos x="0" y="0"/>
            <wp:positionH relativeFrom="column">
              <wp:posOffset>866140</wp:posOffset>
            </wp:positionH>
            <wp:positionV relativeFrom="paragraph">
              <wp:posOffset>177800</wp:posOffset>
            </wp:positionV>
            <wp:extent cx="3924300" cy="4955540"/>
            <wp:effectExtent l="0" t="0" r="0" b="16510"/>
            <wp:wrapNone/>
            <wp:docPr id="11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2"/>
                    <pic:cNvPicPr>
                      <a:picLocks noChangeAspect="1"/>
                    </pic:cNvPicPr>
                  </pic:nvPicPr>
                  <pic:blipFill>
                    <a:blip r:embed="rId21">
                      <a:lum/>
                    </a:blip>
                    <a:stretch>
                      <a:fillRect/>
                    </a:stretch>
                  </pic:blipFill>
                  <pic:spPr>
                    <a:xfrm>
                      <a:off x="0" y="0"/>
                      <a:ext cx="3924300" cy="49555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480" w:lineRule="auto"/>
        <w:ind w:left="0" w:leftChars="0" w:right="0" w:firstLine="0" w:firstLineChars="0"/>
        <w:textAlignment w:val="auto"/>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wordWrap/>
        <w:adjustRightInd/>
        <w:snapToGrid/>
        <w:spacing w:before="0" w:beforeAutospacing="0" w:after="0" w:afterAutospacing="0" w:line="480" w:lineRule="auto"/>
        <w:ind w:left="0" w:leftChars="0" w:right="0" w:firstLine="482" w:firstLineChars="200"/>
        <w:textAlignment w:val="auto"/>
        <w:outlineLvl w:val="9"/>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wordWrap/>
        <w:adjustRightInd/>
        <w:snapToGrid/>
        <w:spacing w:before="0" w:after="0" w:line="480" w:lineRule="auto"/>
        <w:ind w:left="0" w:leftChars="0" w:right="0" w:firstLine="482" w:firstLineChars="200"/>
        <w:jc w:val="left"/>
        <w:textAlignment w:val="auto"/>
        <w:outlineLvl w:val="9"/>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b w:val="0"/>
          <w:bCs w:val="0"/>
          <w:sz w:val="24"/>
          <w:szCs w:val="24"/>
          <w:lang w:val="en-US"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111 </w:t>
      </w:r>
      <w:r>
        <w:rPr>
          <w:rFonts w:hint="eastAsia" w:ascii="黑体" w:hAnsi="黑体" w:eastAsia="黑体" w:cs="黑体"/>
          <w:b/>
          <w:bCs/>
          <w:sz w:val="36"/>
          <w:szCs w:val="36"/>
        </w:rPr>
        <w:t>文艺表演团体从事营业性演出活动设立的审批</w:t>
      </w:r>
    </w:p>
    <w:p>
      <w:pPr>
        <w:widowControl w:val="0"/>
        <w:wordWrap/>
        <w:adjustRightInd/>
        <w:snapToGrid/>
        <w:spacing w:before="0" w:after="0" w:line="400" w:lineRule="exact"/>
        <w:ind w:left="0" w:leftChars="0" w:right="0" w:firstLine="0" w:firstLineChars="0"/>
        <w:jc w:val="center"/>
        <w:textAlignment w:val="auto"/>
        <w:outlineLvl w:val="9"/>
        <w:rPr>
          <w:rFonts w:hint="eastAsia" w:ascii="黑体" w:hAnsi="黑体" w:eastAsia="黑体" w:cs="黑体"/>
          <w:b/>
          <w:bCs/>
          <w:sz w:val="36"/>
          <w:szCs w:val="36"/>
        </w:rPr>
      </w:pPr>
    </w:p>
    <w:p>
      <w:pPr>
        <w:pStyle w:val="2"/>
        <w:numPr>
          <w:ilvl w:val="0"/>
          <w:numId w:val="1"/>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事项名称：</w:t>
      </w:r>
      <w:r>
        <w:rPr>
          <w:rFonts w:hint="eastAsia" w:ascii="宋体" w:hAnsi="宋体" w:eastAsia="宋体" w:cs="宋体"/>
          <w:b w:val="0"/>
          <w:bCs/>
          <w:sz w:val="24"/>
          <w:szCs w:val="24"/>
        </w:rPr>
        <w:t>文艺表演团体从事营业性演出活动设立的审批</w:t>
      </w:r>
    </w:p>
    <w:p>
      <w:pPr>
        <w:pStyle w:val="2"/>
        <w:numPr>
          <w:ilvl w:val="0"/>
          <w:numId w:val="1"/>
        </w:numPr>
        <w:shd w:val="clear" w:color="auto" w:fill="FFFFFF"/>
        <w:wordWrap w:val="0"/>
        <w:spacing w:before="0" w:beforeAutospacing="0" w:after="0" w:afterAutospacing="0" w:line="520" w:lineRule="exact"/>
        <w:ind w:left="0" w:leftChars="0" w:firstLine="0" w:firstLineChars="0"/>
        <w:rPr>
          <w:rFonts w:hint="eastAsia" w:ascii="宋体" w:hAnsi="宋体" w:eastAsia="宋体" w:cs="宋体"/>
          <w:b w:val="0"/>
          <w:bCs/>
          <w:sz w:val="24"/>
          <w:szCs w:val="24"/>
        </w:rPr>
      </w:pPr>
      <w:r>
        <w:rPr>
          <w:rFonts w:hint="eastAsia" w:ascii="宋体" w:hAnsi="宋体" w:eastAsia="宋体" w:cs="宋体"/>
          <w:b/>
          <w:sz w:val="24"/>
          <w:szCs w:val="24"/>
        </w:rPr>
        <w:t>办理依据：</w:t>
      </w:r>
      <w:r>
        <w:rPr>
          <w:rFonts w:hint="eastAsia" w:ascii="宋体" w:hAnsi="宋体" w:eastAsia="宋体" w:cs="宋体"/>
          <w:b w:val="0"/>
          <w:bCs/>
          <w:sz w:val="24"/>
          <w:szCs w:val="24"/>
        </w:rPr>
        <w:t>《营业性演出管理条例》（2008年7月22日国务院令第528号，2016年2月6日予以修改）第六条：文艺表演团体申请从事营业性演出活动，应当有与其业务相适应的专职演员和器材设备，并向县级人民政府文化主管部门提出申请；演出经纪机构申请从事营业性演出活动，应当有3名以上专职演出经纪人员和与其业务相适应的资金，并向省、自治区、直辖市人民政府文化主管部门提出申请。文化主管部门应当自受理申请之日起20日内作出决定。批准的，颁发营业性演出许可证；不批准的，应当书面通知申请人并说明理由。</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有与其演出业务相适应的专职演员和器材设备。</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w:t>
      </w:r>
      <w:r>
        <w:rPr>
          <w:rFonts w:hint="eastAsia" w:ascii="宋体" w:hAnsi="宋体" w:eastAsia="宋体" w:cs="宋体"/>
          <w:b w:val="0"/>
          <w:bCs/>
          <w:sz w:val="24"/>
          <w:szCs w:val="24"/>
        </w:rPr>
        <w:tab/>
      </w:r>
      <w:r>
        <w:rPr>
          <w:rFonts w:hint="eastAsia" w:ascii="宋体" w:hAnsi="宋体" w:eastAsia="宋体" w:cs="宋体"/>
          <w:b w:val="0"/>
          <w:bCs/>
          <w:sz w:val="24"/>
          <w:szCs w:val="24"/>
        </w:rPr>
        <w:t>申报资料按本办事指南申请表载明的顺序排列；</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w:t>
      </w:r>
      <w:r>
        <w:rPr>
          <w:rFonts w:hint="eastAsia" w:ascii="宋体" w:hAnsi="宋体" w:eastAsia="宋体" w:cs="宋体"/>
          <w:b w:val="0"/>
          <w:bCs/>
          <w:sz w:val="24"/>
          <w:szCs w:val="24"/>
        </w:rPr>
        <w:tab/>
      </w:r>
      <w:r>
        <w:rPr>
          <w:rFonts w:hint="eastAsia" w:ascii="宋体" w:hAnsi="宋体" w:eastAsia="宋体" w:cs="宋体"/>
          <w:b w:val="0"/>
          <w:bCs/>
          <w:sz w:val="24"/>
          <w:szCs w:val="24"/>
        </w:rPr>
        <w:t>申请材料的复印件应清晰；</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r>
        <w:rPr>
          <w:rFonts w:hint="eastAsia" w:ascii="宋体" w:hAnsi="宋体" w:eastAsia="宋体" w:cs="宋体"/>
          <w:b w:val="0"/>
          <w:bCs/>
          <w:sz w:val="24"/>
          <w:szCs w:val="24"/>
        </w:rPr>
        <w:t>3.所有材料为A4大小，有特殊规定除外。</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文艺表演团体申请登记表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法定代表人或者主要负责人身份证明复印件</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其他</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演员的艺术表演能力证明复印件，可以是：中专以上学校文艺表演类专业毕业证书、职称证书、演出行业协会颁发的演员资格证明、其他有效证明；（演出或练习的视频资料证明）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cs="宋体"/>
                <w:sz w:val="24"/>
                <w:szCs w:val="24"/>
                <w:lang w:val="en-US" w:eastAsia="zh-CN"/>
              </w:rPr>
            </w:pPr>
            <w:r>
              <w:rPr>
                <w:rFonts w:hint="eastAsia" w:ascii="宋体" w:hAnsi="宋体" w:cs="宋体"/>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与业务相适应的演出器材设备书面声明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val="en-US" w:eastAsia="zh-CN"/>
              </w:rPr>
            </w:pPr>
            <w:r>
              <w:rPr>
                <w:rFonts w:hint="eastAsia" w:ascii="宋体" w:hAnsi="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eastAsia="zh-CN"/>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cs="宋体"/>
                <w:sz w:val="24"/>
                <w:szCs w:val="24"/>
                <w:lang w:eastAsia="zh-CN"/>
              </w:rPr>
              <w:t>现场提交</w:t>
            </w:r>
          </w:p>
        </w:tc>
      </w:tr>
    </w:tbl>
    <w:p>
      <w:pPr>
        <w:spacing w:line="520" w:lineRule="exact"/>
        <w:rPr>
          <w:rFonts w:hint="default" w:ascii="宋体" w:hAnsi="宋体" w:eastAsia="宋体" w:cs="宋体"/>
          <w:sz w:val="24"/>
          <w:szCs w:val="24"/>
          <w:lang w:val="en-US" w:eastAsia="zh-CN"/>
        </w:rPr>
      </w:pPr>
      <w:r>
        <w:rPr>
          <w:rFonts w:hint="eastAsia" w:ascii="宋体" w:hAnsi="宋体" w:eastAsia="宋体" w:cs="宋体"/>
          <w:b/>
          <w:sz w:val="24"/>
          <w:szCs w:val="24"/>
        </w:rPr>
        <w:t xml:space="preserve">十一、表格及样表下载： </w:t>
      </w:r>
      <w:r>
        <w:rPr>
          <w:rFonts w:hint="eastAsia" w:ascii="宋体" w:hAnsi="宋体" w:eastAsia="宋体" w:cs="宋体"/>
          <w:b w:val="0"/>
          <w:bCs/>
          <w:sz w:val="24"/>
          <w:szCs w:val="24"/>
        </w:rPr>
        <w:t>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4个工作日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color w:val="000000"/>
          <w:kern w:val="2"/>
          <w:sz w:val="24"/>
          <w:szCs w:val="24"/>
          <w:lang w:val="en-US" w:eastAsia="zh-CN" w:bidi="ar-SA"/>
        </w:rPr>
      </w:pPr>
    </w:p>
    <w:p>
      <w:pPr>
        <w:spacing w:line="520" w:lineRule="exact"/>
        <w:rPr>
          <w:rFonts w:hint="eastAsia" w:ascii="宋体" w:hAnsi="宋体" w:eastAsia="宋体" w:cs="宋体"/>
          <w:color w:val="000000"/>
          <w:kern w:val="2"/>
          <w:sz w:val="24"/>
          <w:szCs w:val="24"/>
          <w:lang w:val="en-US" w:eastAsia="zh-CN" w:bidi="ar-SA"/>
        </w:rPr>
      </w:pP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cs="宋体"/>
          <w:sz w:val="24"/>
          <w:szCs w:val="24"/>
          <w:lang w:val="en-US" w:eastAsia="zh-CN"/>
        </w:rPr>
        <w:t>5755405</w:t>
      </w:r>
    </w:p>
    <w:p>
      <w:pPr>
        <w:pStyle w:val="2"/>
        <w:numPr>
          <w:ilvl w:val="0"/>
          <w:numId w:val="4"/>
        </w:numPr>
        <w:shd w:val="clear" w:color="auto" w:fill="FFFFFF"/>
        <w:spacing w:before="0" w:beforeAutospacing="0" w:after="0" w:afterAutospacing="0" w:line="520" w:lineRule="exact"/>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申请人提供材料符合法定程序即可受理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胡军</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2</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审核人根据申请人提供的材料及实地勘察作出决定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通知申请人领取决定材料</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b/>
          <w:bCs/>
          <w:sz w:val="24"/>
          <w:szCs w:val="24"/>
          <w:lang w:val="en-US" w:eastAsia="zh-CN"/>
        </w:rPr>
        <w:t>1</w:t>
      </w:r>
      <w:r>
        <w:rPr>
          <w:rFonts w:hint="eastAsia" w:ascii="宋体" w:hAnsi="宋体" w:eastAsia="宋体" w:cs="宋体"/>
          <w:sz w:val="24"/>
          <w:szCs w:val="24"/>
          <w:lang w:val="en-US" w:eastAsia="zh-CN"/>
        </w:rPr>
        <w:t>次</w:t>
      </w:r>
    </w:p>
    <w:p>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br w:type="page"/>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22752" behindDoc="0" locked="0" layoutInCell="1" allowOverlap="1">
            <wp:simplePos x="0" y="0"/>
            <wp:positionH relativeFrom="column">
              <wp:posOffset>866140</wp:posOffset>
            </wp:positionH>
            <wp:positionV relativeFrom="paragraph">
              <wp:posOffset>177800</wp:posOffset>
            </wp:positionV>
            <wp:extent cx="3924300" cy="4955540"/>
            <wp:effectExtent l="0" t="0" r="0" b="16510"/>
            <wp:wrapNone/>
            <wp:docPr id="115"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3"/>
                    <pic:cNvPicPr>
                      <a:picLocks noChangeAspect="1"/>
                    </pic:cNvPicPr>
                  </pic:nvPicPr>
                  <pic:blipFill>
                    <a:blip r:embed="rId21">
                      <a:lum/>
                    </a:blip>
                    <a:stretch>
                      <a:fillRect/>
                    </a:stretch>
                  </pic:blipFill>
                  <pic:spPr>
                    <a:xfrm>
                      <a:off x="0" y="0"/>
                      <a:ext cx="3924300" cy="49555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480" w:lineRule="auto"/>
        <w:ind w:left="0" w:leftChars="0" w:right="0" w:firstLine="0" w:firstLineChars="0"/>
        <w:textAlignment w:val="auto"/>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wordWrap/>
        <w:adjustRightInd/>
        <w:snapToGrid/>
        <w:spacing w:before="0" w:beforeAutospacing="0" w:after="0" w:afterAutospacing="0" w:line="480" w:lineRule="auto"/>
        <w:ind w:left="0" w:leftChars="0" w:right="0" w:firstLine="482" w:firstLineChars="200"/>
        <w:textAlignment w:val="auto"/>
        <w:outlineLvl w:val="9"/>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wordWrap/>
        <w:adjustRightInd/>
        <w:snapToGrid/>
        <w:spacing w:before="0" w:after="0" w:line="480" w:lineRule="auto"/>
        <w:ind w:left="0" w:leftChars="0" w:right="0" w:firstLine="482" w:firstLineChars="200"/>
        <w:jc w:val="left"/>
        <w:textAlignment w:val="auto"/>
        <w:outlineLvl w:val="9"/>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112 </w:t>
      </w:r>
      <w:r>
        <w:rPr>
          <w:rFonts w:hint="eastAsia" w:ascii="黑体" w:hAnsi="黑体" w:eastAsia="黑体" w:cs="黑体"/>
          <w:b/>
          <w:bCs/>
          <w:sz w:val="36"/>
          <w:szCs w:val="36"/>
        </w:rPr>
        <w:t>文艺表演团体从事营业性演出活动</w:t>
      </w:r>
      <w:r>
        <w:rPr>
          <w:rFonts w:hint="eastAsia" w:ascii="黑体" w:hAnsi="黑体" w:eastAsia="黑体" w:cs="黑体"/>
          <w:b/>
          <w:bCs/>
          <w:sz w:val="36"/>
          <w:szCs w:val="36"/>
          <w:lang w:eastAsia="zh-CN"/>
        </w:rPr>
        <w:t>延续</w:t>
      </w:r>
      <w:r>
        <w:rPr>
          <w:rFonts w:hint="eastAsia" w:ascii="黑体" w:hAnsi="黑体" w:eastAsia="黑体" w:cs="黑体"/>
          <w:b/>
          <w:bCs/>
          <w:sz w:val="36"/>
          <w:szCs w:val="36"/>
        </w:rPr>
        <w:t>的审批</w:t>
      </w:r>
    </w:p>
    <w:p>
      <w:pPr>
        <w:widowControl w:val="0"/>
        <w:wordWrap/>
        <w:adjustRightInd/>
        <w:snapToGrid/>
        <w:spacing w:before="0" w:after="0" w:line="400" w:lineRule="exact"/>
        <w:ind w:left="0" w:leftChars="0" w:right="0" w:firstLine="0" w:firstLineChars="0"/>
        <w:jc w:val="center"/>
        <w:textAlignment w:val="auto"/>
        <w:outlineLvl w:val="9"/>
        <w:rPr>
          <w:rFonts w:hint="eastAsia" w:ascii="黑体" w:hAnsi="黑体" w:eastAsia="黑体" w:cs="黑体"/>
          <w:b/>
          <w:bCs/>
          <w:sz w:val="36"/>
          <w:szCs w:val="36"/>
        </w:rPr>
      </w:pPr>
    </w:p>
    <w:p>
      <w:pPr>
        <w:pStyle w:val="2"/>
        <w:numPr>
          <w:ilvl w:val="0"/>
          <w:numId w:val="1"/>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事项名称：</w:t>
      </w:r>
      <w:r>
        <w:rPr>
          <w:rFonts w:hint="eastAsia" w:ascii="宋体" w:hAnsi="宋体" w:eastAsia="宋体" w:cs="宋体"/>
          <w:b w:val="0"/>
          <w:bCs/>
          <w:sz w:val="24"/>
          <w:szCs w:val="24"/>
        </w:rPr>
        <w:t>文艺表演团体从事营业性演出活动</w:t>
      </w:r>
      <w:r>
        <w:rPr>
          <w:rFonts w:hint="eastAsia" w:ascii="宋体" w:hAnsi="宋体" w:eastAsia="宋体" w:cs="宋体"/>
          <w:b w:val="0"/>
          <w:bCs/>
          <w:sz w:val="24"/>
          <w:szCs w:val="24"/>
          <w:lang w:eastAsia="zh-CN"/>
        </w:rPr>
        <w:t>延续</w:t>
      </w:r>
      <w:r>
        <w:rPr>
          <w:rFonts w:hint="eastAsia" w:ascii="宋体" w:hAnsi="宋体" w:eastAsia="宋体" w:cs="宋体"/>
          <w:b w:val="0"/>
          <w:bCs/>
          <w:sz w:val="24"/>
          <w:szCs w:val="24"/>
        </w:rPr>
        <w:t>的审批</w:t>
      </w:r>
    </w:p>
    <w:p>
      <w:pPr>
        <w:pStyle w:val="2"/>
        <w:numPr>
          <w:ilvl w:val="0"/>
          <w:numId w:val="1"/>
        </w:numPr>
        <w:shd w:val="clear" w:color="auto" w:fill="FFFFFF"/>
        <w:wordWrap w:val="0"/>
        <w:spacing w:before="0" w:beforeAutospacing="0" w:after="0" w:afterAutospacing="0" w:line="520" w:lineRule="exact"/>
        <w:ind w:left="0" w:leftChars="0" w:firstLine="0" w:firstLineChars="0"/>
        <w:rPr>
          <w:rFonts w:hint="eastAsia" w:ascii="宋体" w:hAnsi="宋体" w:eastAsia="宋体" w:cs="宋体"/>
          <w:b w:val="0"/>
          <w:bCs/>
          <w:sz w:val="24"/>
          <w:szCs w:val="24"/>
        </w:rPr>
      </w:pPr>
      <w:r>
        <w:rPr>
          <w:rFonts w:hint="eastAsia" w:ascii="宋体" w:hAnsi="宋体" w:eastAsia="宋体" w:cs="宋体"/>
          <w:b/>
          <w:sz w:val="24"/>
          <w:szCs w:val="24"/>
        </w:rPr>
        <w:t>办理依据：</w:t>
      </w:r>
      <w:r>
        <w:rPr>
          <w:rFonts w:hint="eastAsia" w:ascii="宋体" w:hAnsi="宋体" w:eastAsia="宋体" w:cs="宋体"/>
          <w:b w:val="0"/>
          <w:bCs/>
          <w:sz w:val="24"/>
          <w:szCs w:val="24"/>
        </w:rPr>
        <w:t>《营业性演出管理条例》（2008年7月22日国务院令第528号，2016年2月6日予以修改）第六条：文艺表演团体申请从事营业性演出活动，应当有与其业务相适应的专职演员和器材设备，并向县级人民政府文化主管部门提出申请；演出经纪机构申请从事营业性演出活动，应当有3名以上专职演出经纪人员和与其业务相适应的资金，并向省、自治区、直辖市人民政府文化主管部门提出申请。文化主管部门应当自受理申请之日起20日内作出决定。批准的，颁发营业性演出许可证；不批准的，应当书面通知申请人并说明理由。</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申报主体应当为依法设立的演出经纪机构、文艺表演团体、演出场所经营单位，在非演出场所演出的，申报主体应当为依法设立的演出经纪机构；演出节目不得有《营业性演出管理条例》第二十六条规定的内容。</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w:t>
      </w:r>
      <w:r>
        <w:rPr>
          <w:rFonts w:hint="eastAsia" w:ascii="宋体" w:hAnsi="宋体" w:eastAsia="宋体" w:cs="宋体"/>
          <w:b w:val="0"/>
          <w:bCs/>
          <w:sz w:val="24"/>
          <w:szCs w:val="24"/>
        </w:rPr>
        <w:tab/>
      </w:r>
      <w:r>
        <w:rPr>
          <w:rFonts w:hint="eastAsia" w:ascii="宋体" w:hAnsi="宋体" w:eastAsia="宋体" w:cs="宋体"/>
          <w:b w:val="0"/>
          <w:bCs/>
          <w:sz w:val="24"/>
          <w:szCs w:val="24"/>
        </w:rPr>
        <w:t>申报资料按本办事指南申请表载明的顺序排列；</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val="0"/>
          <w:bCs/>
          <w:sz w:val="24"/>
          <w:szCs w:val="24"/>
        </w:rPr>
        <w:t>2.</w:t>
      </w:r>
      <w:r>
        <w:rPr>
          <w:rFonts w:hint="eastAsia" w:ascii="宋体" w:hAnsi="宋体" w:eastAsia="宋体" w:cs="宋体"/>
          <w:b w:val="0"/>
          <w:bCs/>
          <w:sz w:val="24"/>
          <w:szCs w:val="24"/>
        </w:rPr>
        <w:tab/>
      </w:r>
      <w:r>
        <w:rPr>
          <w:rFonts w:hint="eastAsia" w:ascii="宋体" w:hAnsi="宋体" w:eastAsia="宋体" w:cs="宋体"/>
          <w:b w:val="0"/>
          <w:bCs/>
          <w:sz w:val="24"/>
          <w:szCs w:val="24"/>
        </w:rPr>
        <w:t>申请材料的复印件应清晰；</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文艺表演团体</w:t>
            </w:r>
            <w:r>
              <w:rPr>
                <w:rFonts w:hint="eastAsia" w:ascii="宋体" w:hAnsi="宋体" w:eastAsia="宋体" w:cs="宋体"/>
                <w:sz w:val="24"/>
                <w:szCs w:val="24"/>
                <w:lang w:eastAsia="zh-CN"/>
              </w:rPr>
              <w:t>延续</w:t>
            </w:r>
            <w:r>
              <w:rPr>
                <w:rFonts w:hint="eastAsia" w:ascii="宋体" w:hAnsi="宋体" w:eastAsia="宋体" w:cs="宋体"/>
                <w:sz w:val="24"/>
                <w:szCs w:val="24"/>
              </w:rPr>
              <w:t>申请登记表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《营业性演出许可证》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bl>
    <w:p>
      <w:pPr>
        <w:spacing w:line="520" w:lineRule="exact"/>
        <w:rPr>
          <w:rFonts w:hint="default" w:ascii="宋体" w:hAnsi="宋体" w:eastAsia="宋体" w:cs="宋体"/>
          <w:sz w:val="24"/>
          <w:szCs w:val="24"/>
          <w:lang w:val="en-US" w:eastAsia="zh-CN"/>
        </w:rPr>
      </w:pPr>
      <w:r>
        <w:rPr>
          <w:rFonts w:hint="eastAsia" w:ascii="宋体" w:hAnsi="宋体" w:eastAsia="宋体" w:cs="宋体"/>
          <w:b/>
          <w:sz w:val="24"/>
          <w:szCs w:val="24"/>
        </w:rPr>
        <w:t>十一、表格及样表下载：</w:t>
      </w:r>
      <w:r>
        <w:rPr>
          <w:rFonts w:hint="eastAsia" w:ascii="宋体" w:hAnsi="宋体" w:eastAsia="宋体" w:cs="宋体"/>
          <w:b w:val="0"/>
          <w:bCs/>
          <w:sz w:val="24"/>
          <w:szCs w:val="24"/>
        </w:rPr>
        <w:t>网上下载或现场提交</w:t>
      </w:r>
      <w:r>
        <w:rPr>
          <w:rFonts w:hint="eastAsia" w:ascii="宋体" w:hAnsi="宋体" w:eastAsia="宋体" w:cs="宋体"/>
          <w:b/>
          <w:sz w:val="24"/>
          <w:szCs w:val="24"/>
        </w:rPr>
        <w:t xml:space="preserve"> </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b w:val="0"/>
          <w:bCs/>
          <w:sz w:val="24"/>
          <w:szCs w:val="24"/>
          <w:lang w:val="en-US" w:eastAsia="zh-CN"/>
        </w:rPr>
        <w:t>4</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w:t>
      </w:r>
      <w:r>
        <w:rPr>
          <w:rFonts w:hint="eastAsia" w:cs="宋体"/>
          <w:sz w:val="24"/>
          <w:szCs w:val="24"/>
          <w:lang w:val="en-US" w:eastAsia="zh-CN"/>
        </w:rPr>
        <w:t>55405</w:t>
      </w:r>
    </w:p>
    <w:p>
      <w:pPr>
        <w:pStyle w:val="2"/>
        <w:numPr>
          <w:ilvl w:val="0"/>
          <w:numId w:val="4"/>
        </w:numPr>
        <w:shd w:val="clear" w:color="auto" w:fill="FFFFFF"/>
        <w:spacing w:before="0" w:beforeAutospacing="0" w:after="0" w:afterAutospacing="0" w:line="520" w:lineRule="exact"/>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6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310"/>
        <w:gridCol w:w="1500"/>
        <w:gridCol w:w="3060"/>
        <w:gridCol w:w="13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31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50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306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30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31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50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306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申请人提供材料符合法定程序即可受理</w:t>
            </w:r>
          </w:p>
        </w:tc>
        <w:tc>
          <w:tcPr>
            <w:tcW w:w="130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31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胡军</w:t>
            </w:r>
          </w:p>
        </w:tc>
        <w:tc>
          <w:tcPr>
            <w:tcW w:w="150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2</w:t>
            </w:r>
            <w:r>
              <w:rPr>
                <w:rFonts w:hint="eastAsia" w:ascii="宋体" w:hAnsi="宋体" w:eastAsia="宋体" w:cs="宋体"/>
                <w:sz w:val="24"/>
                <w:szCs w:val="24"/>
                <w:lang w:val="en-US" w:eastAsia="zh-CN"/>
              </w:rPr>
              <w:t>个工作日</w:t>
            </w:r>
          </w:p>
        </w:tc>
        <w:tc>
          <w:tcPr>
            <w:tcW w:w="306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审核人根据申请人提供的材料及实地勘察作出决定</w:t>
            </w:r>
          </w:p>
        </w:tc>
        <w:tc>
          <w:tcPr>
            <w:tcW w:w="130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31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50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3060"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通知申请人领取决定材料</w:t>
            </w:r>
          </w:p>
        </w:tc>
        <w:tc>
          <w:tcPr>
            <w:tcW w:w="130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b/>
          <w:bCs/>
          <w:sz w:val="24"/>
          <w:szCs w:val="24"/>
          <w:lang w:val="en-US" w:eastAsia="zh-CN"/>
        </w:rPr>
        <w:t>1</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23776" behindDoc="0" locked="0" layoutInCell="1" allowOverlap="1">
            <wp:simplePos x="0" y="0"/>
            <wp:positionH relativeFrom="column">
              <wp:posOffset>866140</wp:posOffset>
            </wp:positionH>
            <wp:positionV relativeFrom="paragraph">
              <wp:posOffset>177800</wp:posOffset>
            </wp:positionV>
            <wp:extent cx="3924300" cy="4955540"/>
            <wp:effectExtent l="0" t="0" r="0" b="16510"/>
            <wp:wrapNone/>
            <wp:docPr id="11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4"/>
                    <pic:cNvPicPr>
                      <a:picLocks noChangeAspect="1"/>
                    </pic:cNvPicPr>
                  </pic:nvPicPr>
                  <pic:blipFill>
                    <a:blip r:embed="rId21">
                      <a:lum/>
                    </a:blip>
                    <a:stretch>
                      <a:fillRect/>
                    </a:stretch>
                  </pic:blipFill>
                  <pic:spPr>
                    <a:xfrm>
                      <a:off x="0" y="0"/>
                      <a:ext cx="3924300" cy="49555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480" w:lineRule="auto"/>
        <w:ind w:left="0" w:leftChars="0" w:right="0" w:firstLine="0" w:firstLineChars="0"/>
        <w:textAlignment w:val="auto"/>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wordWrap/>
        <w:adjustRightInd/>
        <w:snapToGrid/>
        <w:spacing w:before="0" w:beforeAutospacing="0" w:after="0" w:afterAutospacing="0" w:line="480" w:lineRule="auto"/>
        <w:ind w:left="0" w:leftChars="0" w:right="0" w:firstLine="482" w:firstLineChars="200"/>
        <w:textAlignment w:val="auto"/>
        <w:outlineLvl w:val="9"/>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wordWrap/>
        <w:adjustRightInd/>
        <w:snapToGrid/>
        <w:spacing w:before="0" w:after="0" w:line="480" w:lineRule="auto"/>
        <w:ind w:left="0" w:leftChars="0" w:right="0" w:firstLine="482" w:firstLineChars="200"/>
        <w:jc w:val="left"/>
        <w:textAlignment w:val="auto"/>
        <w:outlineLvl w:val="9"/>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113 </w:t>
      </w:r>
      <w:r>
        <w:rPr>
          <w:rFonts w:hint="eastAsia" w:ascii="黑体" w:hAnsi="黑体" w:eastAsia="黑体" w:cs="黑体"/>
          <w:b/>
          <w:bCs/>
          <w:sz w:val="36"/>
          <w:szCs w:val="36"/>
        </w:rPr>
        <w:t>文艺表演团体从事营业性演出活动注销的审批</w:t>
      </w:r>
    </w:p>
    <w:p>
      <w:pPr>
        <w:widowControl w:val="0"/>
        <w:wordWrap/>
        <w:adjustRightInd/>
        <w:snapToGrid/>
        <w:spacing w:before="0" w:after="0" w:line="400" w:lineRule="exact"/>
        <w:ind w:left="0" w:leftChars="0" w:right="0" w:firstLine="0" w:firstLineChars="0"/>
        <w:jc w:val="center"/>
        <w:textAlignment w:val="auto"/>
        <w:outlineLvl w:val="9"/>
        <w:rPr>
          <w:rFonts w:hint="eastAsia" w:ascii="黑体" w:hAnsi="黑体" w:eastAsia="黑体" w:cs="黑体"/>
          <w:b/>
          <w:bCs/>
          <w:sz w:val="36"/>
          <w:szCs w:val="36"/>
          <w:lang w:eastAsia="zh-CN"/>
        </w:rPr>
      </w:pPr>
    </w:p>
    <w:p>
      <w:pPr>
        <w:pStyle w:val="2"/>
        <w:numPr>
          <w:ilvl w:val="0"/>
          <w:numId w:val="1"/>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事项名称：</w:t>
      </w:r>
      <w:r>
        <w:rPr>
          <w:rFonts w:hint="eastAsia" w:ascii="宋体" w:hAnsi="宋体" w:eastAsia="宋体" w:cs="宋体"/>
          <w:b w:val="0"/>
          <w:bCs/>
          <w:sz w:val="24"/>
          <w:szCs w:val="24"/>
        </w:rPr>
        <w:t>文艺表演团体从事营业性演出活动注销的审批</w:t>
      </w:r>
    </w:p>
    <w:p>
      <w:pPr>
        <w:pStyle w:val="2"/>
        <w:numPr>
          <w:ilvl w:val="0"/>
          <w:numId w:val="1"/>
        </w:numPr>
        <w:shd w:val="clear" w:color="auto" w:fill="FFFFFF"/>
        <w:wordWrap w:val="0"/>
        <w:spacing w:before="0" w:beforeAutospacing="0" w:after="0" w:afterAutospacing="0" w:line="520" w:lineRule="exact"/>
        <w:ind w:left="0" w:leftChars="0" w:firstLine="0" w:firstLineChars="0"/>
        <w:rPr>
          <w:rFonts w:hint="eastAsia" w:ascii="宋体" w:hAnsi="宋体" w:eastAsia="宋体" w:cs="宋体"/>
          <w:b w:val="0"/>
          <w:bCs/>
          <w:sz w:val="24"/>
          <w:szCs w:val="24"/>
        </w:rPr>
      </w:pPr>
      <w:r>
        <w:rPr>
          <w:rFonts w:hint="eastAsia" w:ascii="宋体" w:hAnsi="宋体" w:eastAsia="宋体" w:cs="宋体"/>
          <w:b/>
          <w:sz w:val="24"/>
          <w:szCs w:val="24"/>
        </w:rPr>
        <w:t>办理依据：</w:t>
      </w:r>
      <w:r>
        <w:rPr>
          <w:rFonts w:hint="eastAsia" w:ascii="宋体" w:hAnsi="宋体" w:eastAsia="宋体" w:cs="宋体"/>
          <w:b w:val="0"/>
          <w:bCs/>
          <w:sz w:val="24"/>
          <w:szCs w:val="24"/>
        </w:rPr>
        <w:t>《营业性演出管理条例》（2008年7月22日国务院令第528号，2016年2月6日予以修改）第六条：文艺表演团体申请从事营业性演出活动，应当有与其业务相适应的专职演员和器材设备，并向县级人民政府文化主管部门提出申请；演出经纪机构申请从事营业性演出活动，应当有3名以上专职演出经纪人员和与其业务相适应的资金，并向省、自治区、直辖市人民政府文化主管部门提出申请。文化主管部门应当自受理申请之日起20日内作出决定。批准的，颁发营业性演出许可证；不批准的，应当书面通知申请人并说明理由。</w:t>
      </w:r>
    </w:p>
    <w:p>
      <w:pPr>
        <w:pStyle w:val="2"/>
        <w:numPr>
          <w:ilvl w:val="0"/>
          <w:numId w:val="0"/>
        </w:numPr>
        <w:shd w:val="clear" w:color="auto" w:fill="FFFFFF"/>
        <w:wordWrap w:val="0"/>
        <w:spacing w:before="0" w:beforeAutospacing="0" w:after="0" w:afterAutospacing="0" w:line="520" w:lineRule="exact"/>
        <w:ind w:leftChars="0"/>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u w:val="none"/>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有与其演出业务相适应的专职演员和器材设备。</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w:t>
      </w:r>
      <w:r>
        <w:rPr>
          <w:rFonts w:hint="eastAsia" w:ascii="宋体" w:hAnsi="宋体" w:eastAsia="宋体" w:cs="宋体"/>
          <w:b w:val="0"/>
          <w:bCs/>
          <w:sz w:val="24"/>
          <w:szCs w:val="24"/>
        </w:rPr>
        <w:tab/>
      </w:r>
      <w:r>
        <w:rPr>
          <w:rFonts w:hint="eastAsia" w:ascii="宋体" w:hAnsi="宋体" w:eastAsia="宋体" w:cs="宋体"/>
          <w:b w:val="0"/>
          <w:bCs/>
          <w:sz w:val="24"/>
          <w:szCs w:val="24"/>
        </w:rPr>
        <w:t>申报资料按本办事指南申请表载明的顺序排列；</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w:t>
      </w:r>
      <w:r>
        <w:rPr>
          <w:rFonts w:hint="eastAsia" w:ascii="宋体" w:hAnsi="宋体" w:eastAsia="宋体" w:cs="宋体"/>
          <w:b w:val="0"/>
          <w:bCs/>
          <w:sz w:val="24"/>
          <w:szCs w:val="24"/>
        </w:rPr>
        <w:tab/>
      </w:r>
      <w:r>
        <w:rPr>
          <w:rFonts w:hint="eastAsia" w:ascii="宋体" w:hAnsi="宋体" w:eastAsia="宋体" w:cs="宋体"/>
          <w:b w:val="0"/>
          <w:bCs/>
          <w:sz w:val="24"/>
          <w:szCs w:val="24"/>
        </w:rPr>
        <w:t>申请材料的复印件应清晰；</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val="0"/>
          <w:bCs/>
          <w:sz w:val="24"/>
          <w:szCs w:val="24"/>
        </w:rPr>
        <w:t>3.所有材料为A4大小，有特殊规定除外</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1"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注销申请书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eastAsia="zh-CN"/>
              </w:rPr>
            </w:pPr>
            <w:r>
              <w:rPr>
                <w:rFonts w:hint="eastAsia" w:ascii="宋体" w:hAnsi="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《营业性演出许可证》</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lang w:eastAsia="zh-CN"/>
              </w:rPr>
              <w:t>原</w:t>
            </w:r>
            <w:r>
              <w:rPr>
                <w:rFonts w:hint="eastAsia" w:ascii="宋体" w:hAnsi="宋体" w:eastAsia="宋体" w:cs="宋体"/>
                <w:sz w:val="24"/>
                <w:szCs w:val="24"/>
              </w:rPr>
              <w:t>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default" w:ascii="宋体" w:hAnsi="宋体" w:eastAsia="宋体" w:cs="宋体"/>
          <w:sz w:val="24"/>
          <w:szCs w:val="24"/>
          <w:lang w:val="en-US" w:eastAsia="zh-CN"/>
        </w:rPr>
      </w:pPr>
      <w:r>
        <w:rPr>
          <w:rFonts w:hint="eastAsia" w:ascii="宋体" w:hAnsi="宋体" w:eastAsia="宋体" w:cs="宋体"/>
          <w:b/>
          <w:sz w:val="24"/>
          <w:szCs w:val="24"/>
        </w:rPr>
        <w:t xml:space="preserve">十一、表格及样表下载： </w:t>
      </w:r>
      <w:r>
        <w:rPr>
          <w:rFonts w:hint="eastAsia" w:cs="宋体"/>
          <w:sz w:val="24"/>
          <w:szCs w:val="24"/>
          <w:lang w:val="en-US" w:eastAsia="zh-CN"/>
        </w:rPr>
        <w:t>无</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 xml:space="preserve">十三、承诺办结时限： </w:t>
      </w:r>
      <w:r>
        <w:rPr>
          <w:rFonts w:hint="eastAsia" w:ascii="宋体" w:hAnsi="宋体" w:eastAsia="宋体" w:cs="宋体"/>
          <w:color w:val="000000"/>
          <w:kern w:val="2"/>
          <w:sz w:val="24"/>
          <w:szCs w:val="24"/>
          <w:lang w:val="en-US" w:eastAsia="zh-CN" w:bidi="ar-SA"/>
        </w:rPr>
        <w:t>4个工作日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w:t>
      </w:r>
      <w:r>
        <w:rPr>
          <w:rFonts w:hint="eastAsia" w:cs="宋体"/>
          <w:sz w:val="24"/>
          <w:szCs w:val="24"/>
          <w:lang w:val="en-US" w:eastAsia="zh-CN"/>
        </w:rPr>
        <w:t>55405</w:t>
      </w:r>
    </w:p>
    <w:p>
      <w:pPr>
        <w:pStyle w:val="2"/>
        <w:numPr>
          <w:ilvl w:val="0"/>
          <w:numId w:val="4"/>
        </w:numPr>
        <w:shd w:val="clear" w:color="auto" w:fill="FFFFFF"/>
        <w:spacing w:before="0" w:beforeAutospacing="0" w:after="0" w:afterAutospacing="0" w:line="520" w:lineRule="exact"/>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申请人提供材料符合法定程序即可受理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胡军</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cs="宋体"/>
                <w:sz w:val="24"/>
                <w:szCs w:val="24"/>
                <w:lang w:val="en-US" w:eastAsia="zh-CN"/>
              </w:rPr>
              <w:t>2</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审核人根据申请人提供的材料及实地勘察作出决定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default"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rPr>
              <w:t>通知申请人领取决定材料</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b/>
          <w:bCs/>
          <w:sz w:val="24"/>
          <w:szCs w:val="24"/>
          <w:lang w:val="en-US" w:eastAsia="zh-CN"/>
        </w:rPr>
        <w:t>1</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24800" behindDoc="0" locked="0" layoutInCell="1" allowOverlap="1">
            <wp:simplePos x="0" y="0"/>
            <wp:positionH relativeFrom="column">
              <wp:posOffset>866140</wp:posOffset>
            </wp:positionH>
            <wp:positionV relativeFrom="paragraph">
              <wp:posOffset>177800</wp:posOffset>
            </wp:positionV>
            <wp:extent cx="3924300" cy="4955540"/>
            <wp:effectExtent l="0" t="0" r="0" b="16510"/>
            <wp:wrapNone/>
            <wp:docPr id="11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5"/>
                    <pic:cNvPicPr>
                      <a:picLocks noChangeAspect="1"/>
                    </pic:cNvPicPr>
                  </pic:nvPicPr>
                  <pic:blipFill>
                    <a:blip r:embed="rId21">
                      <a:lum/>
                    </a:blip>
                    <a:stretch>
                      <a:fillRect/>
                    </a:stretch>
                  </pic:blipFill>
                  <pic:spPr>
                    <a:xfrm>
                      <a:off x="0" y="0"/>
                      <a:ext cx="3924300" cy="49555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480" w:lineRule="auto"/>
        <w:ind w:left="0" w:leftChars="0" w:right="0" w:firstLine="0" w:firstLineChars="0"/>
        <w:textAlignment w:val="auto"/>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wordWrap/>
        <w:adjustRightInd/>
        <w:snapToGrid/>
        <w:spacing w:before="0" w:beforeAutospacing="0" w:after="0" w:afterAutospacing="0" w:line="480" w:lineRule="auto"/>
        <w:ind w:left="0" w:leftChars="0" w:right="0" w:firstLine="482" w:firstLineChars="200"/>
        <w:textAlignment w:val="auto"/>
        <w:outlineLvl w:val="9"/>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wordWrap/>
        <w:adjustRightInd/>
        <w:snapToGrid/>
        <w:spacing w:before="0" w:after="0" w:line="480" w:lineRule="auto"/>
        <w:ind w:left="0" w:leftChars="0" w:right="0" w:firstLine="482" w:firstLineChars="200"/>
        <w:jc w:val="left"/>
        <w:textAlignment w:val="auto"/>
        <w:outlineLvl w:val="9"/>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114 </w:t>
      </w:r>
      <w:r>
        <w:rPr>
          <w:rFonts w:hint="eastAsia" w:ascii="黑体" w:hAnsi="黑体" w:eastAsia="黑体" w:cs="黑体"/>
          <w:b/>
          <w:bCs/>
          <w:sz w:val="36"/>
          <w:szCs w:val="36"/>
        </w:rPr>
        <w:t>社会艺术水平考级服务</w:t>
      </w:r>
    </w:p>
    <w:p>
      <w:pPr>
        <w:pStyle w:val="2"/>
        <w:numPr>
          <w:ilvl w:val="0"/>
          <w:numId w:val="6"/>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事项名称：</w:t>
      </w:r>
      <w:r>
        <w:rPr>
          <w:rFonts w:hint="eastAsia" w:ascii="宋体" w:hAnsi="宋体" w:eastAsia="宋体" w:cs="宋体"/>
          <w:b w:val="0"/>
          <w:bCs/>
          <w:sz w:val="24"/>
          <w:szCs w:val="24"/>
        </w:rPr>
        <w:t>社会艺术水平考级服务</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《社会艺术水平考级管理办法》(文化部令〔2017〕31号)第五条 县级以上地方人民政府文化行政部门负责在本行政区域内贯彻执行国家关于艺术考级的政策、法规，监督检查艺术考级活动。</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公共服务</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自然人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lang w:eastAsia="zh-CN"/>
        </w:rPr>
      </w:pPr>
      <w:r>
        <w:rPr>
          <w:rFonts w:hint="eastAsia" w:ascii="宋体" w:hAnsi="宋体" w:eastAsia="宋体" w:cs="宋体"/>
          <w:b w:val="0"/>
          <w:bCs/>
          <w:sz w:val="24"/>
          <w:szCs w:val="24"/>
        </w:rPr>
        <w:t>根据全国社会艺术水平考级管理办法标准进行</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社会艺术水平考级</w:t>
            </w:r>
            <w:r>
              <w:rPr>
                <w:rFonts w:hint="eastAsia" w:ascii="宋体" w:hAnsi="宋体" w:eastAsia="宋体" w:cs="宋体"/>
                <w:sz w:val="24"/>
                <w:szCs w:val="24"/>
                <w:lang w:val="en-US" w:eastAsia="zh-CN"/>
              </w:rPr>
              <w:t>咨询</w:t>
            </w:r>
            <w:r>
              <w:rPr>
                <w:rFonts w:hint="eastAsia" w:ascii="宋体" w:hAnsi="宋体" w:eastAsia="宋体" w:cs="宋体"/>
                <w:sz w:val="24"/>
                <w:szCs w:val="24"/>
              </w:rPr>
              <w:t>材料</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网上打印或现在领取</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eastAsia="宋体" w:cs="宋体"/>
          <w:b w:val="0"/>
          <w:bCs/>
          <w:sz w:val="24"/>
          <w:szCs w:val="24"/>
          <w:lang w:val="en-US" w:eastAsia="zh-CN"/>
        </w:rPr>
        <w:t>4</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20个工作日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color w:val="000000"/>
          <w:kern w:val="2"/>
          <w:sz w:val="24"/>
          <w:szCs w:val="24"/>
          <w:lang w:val="en-US" w:eastAsia="zh-CN" w:bidi="ar-SA"/>
        </w:rPr>
      </w:pPr>
    </w:p>
    <w:p>
      <w:pPr>
        <w:spacing w:line="520" w:lineRule="exact"/>
        <w:rPr>
          <w:rFonts w:hint="eastAsia" w:ascii="宋体" w:hAnsi="宋体" w:eastAsia="宋体" w:cs="宋体"/>
          <w:color w:val="000000"/>
          <w:kern w:val="2"/>
          <w:sz w:val="24"/>
          <w:szCs w:val="24"/>
          <w:lang w:val="en-US" w:eastAsia="zh-CN" w:bidi="ar-SA"/>
        </w:rPr>
      </w:pP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5755405</w:t>
      </w:r>
    </w:p>
    <w:p>
      <w:pPr>
        <w:pStyle w:val="2"/>
        <w:numPr>
          <w:ilvl w:val="0"/>
          <w:numId w:val="4"/>
        </w:numPr>
        <w:shd w:val="clear" w:color="auto" w:fill="FFFFFF"/>
        <w:spacing w:before="0" w:beforeAutospacing="0" w:after="0" w:afterAutospacing="0" w:line="520" w:lineRule="exact"/>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符合要求的受理，不符合的不予受理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default" w:ascii="宋体" w:hAnsi="宋体" w:eastAsia="宋体" w:cs="宋体"/>
                <w:sz w:val="24"/>
                <w:szCs w:val="24"/>
                <w:lang w:val="en-US" w:eastAsia="zh-CN"/>
              </w:rPr>
            </w:pPr>
            <w:r>
              <w:rPr>
                <w:rFonts w:hint="eastAsia" w:cs="宋体"/>
                <w:sz w:val="24"/>
                <w:szCs w:val="24"/>
                <w:lang w:val="en-US" w:eastAsia="zh-CN"/>
              </w:rPr>
              <w:t>蒋水旺</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2</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审查是否符合法律法规</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何东平</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办结、公告</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b/>
          <w:bCs/>
          <w:sz w:val="24"/>
          <w:szCs w:val="24"/>
          <w:lang w:val="en-US" w:eastAsia="zh-CN"/>
        </w:rPr>
        <w:t>1</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25824" behindDoc="0" locked="0" layoutInCell="1" allowOverlap="1">
            <wp:simplePos x="0" y="0"/>
            <wp:positionH relativeFrom="column">
              <wp:posOffset>1253490</wp:posOffset>
            </wp:positionH>
            <wp:positionV relativeFrom="paragraph">
              <wp:posOffset>100965</wp:posOffset>
            </wp:positionV>
            <wp:extent cx="3354705" cy="4236720"/>
            <wp:effectExtent l="0" t="0" r="17145" b="11430"/>
            <wp:wrapNone/>
            <wp:docPr id="11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6"/>
                    <pic:cNvPicPr>
                      <a:picLocks noChangeAspect="1"/>
                    </pic:cNvPicPr>
                  </pic:nvPicPr>
                  <pic:blipFill>
                    <a:blip r:embed="rId21">
                      <a:lum/>
                    </a:blip>
                    <a:stretch>
                      <a:fillRect/>
                    </a:stretch>
                  </pic:blipFill>
                  <pic:spPr>
                    <a:xfrm>
                      <a:off x="0" y="0"/>
                      <a:ext cx="3354705" cy="423672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hAnsi="黑体" w:eastAsia="黑体" w:cs="黑体"/>
          <w:b/>
          <w:bCs/>
          <w:sz w:val="36"/>
          <w:szCs w:val="36"/>
        </w:rPr>
      </w:pPr>
      <w:r>
        <w:rPr>
          <w:rFonts w:hint="eastAsia" w:ascii="黑体" w:hAnsi="黑体" w:eastAsia="黑体" w:cs="黑体"/>
          <w:b/>
          <w:bCs/>
          <w:sz w:val="36"/>
          <w:szCs w:val="36"/>
          <w:lang w:val="en-US" w:eastAsia="zh-CN"/>
        </w:rPr>
        <w:t xml:space="preserve">115 </w:t>
      </w:r>
      <w:r>
        <w:rPr>
          <w:rFonts w:hint="eastAsia" w:ascii="黑体" w:hAnsi="黑体" w:eastAsia="黑体" w:cs="黑体"/>
          <w:b/>
          <w:bCs/>
          <w:sz w:val="36"/>
          <w:szCs w:val="36"/>
        </w:rPr>
        <w:t>建设工程文物保护和考古许可</w:t>
      </w:r>
    </w:p>
    <w:p>
      <w:pPr>
        <w:pStyle w:val="2"/>
        <w:numPr>
          <w:ilvl w:val="0"/>
          <w:numId w:val="6"/>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事项名称：</w:t>
      </w:r>
      <w:r>
        <w:rPr>
          <w:rFonts w:hint="eastAsia" w:ascii="宋体" w:hAnsi="宋体" w:eastAsia="宋体" w:cs="宋体"/>
          <w:b w:val="0"/>
          <w:bCs/>
          <w:sz w:val="24"/>
          <w:szCs w:val="24"/>
        </w:rPr>
        <w:t>建设工程文物保护和考古许可</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sz w:val="24"/>
          <w:szCs w:val="24"/>
        </w:rPr>
        <w:t>二、办理依据：</w:t>
      </w:r>
      <w:r>
        <w:rPr>
          <w:rFonts w:hint="eastAsia" w:ascii="宋体" w:hAnsi="宋体" w:eastAsia="宋体" w:cs="宋体"/>
          <w:b w:val="0"/>
          <w:bCs/>
          <w:sz w:val="24"/>
          <w:szCs w:val="24"/>
        </w:rPr>
        <w:t>1. 《中华人民共和国文物保护法》（2017年修正）第十七条　文物保护单位的保护范围内不得进行其他建设工程或者爆破、钻探、挖掘等作业。但是，因特殊情况需要在文物保护单位的保护范围内进行其他建设工程或者爆破、钻探、挖掘等作业的，必须保证文物保护单位的安全，并经核定公布该文物保护单位的人民政府批准，在批准前应当征得上一级人民政府文物行政部门同意；在全国重点文物保护单位的保护范围内进行其他建设工程或者爆破、钻探、挖掘等作业的，必须经省、自治区、直辖市人民政府批准，在批准前应当征得国务院文物行政部门同意。 第十八条　根据保护文物的实际需要，经省、自治区、直辖市人民政府批准，可以在文物保护单位的周围划出一定的建设控制地带，并予以公布。 在文物保护单位的建设控制地带内进行建设工程，不得破坏文物保护单位的历史风貌；工程设计方案应当根据文物保护单位的级别，经相应的文物行政部门同意后，报城乡建设规划部门批准。 第十九条　在文物保护单位的保护范围和建设控制地带内，不得建设污染文物保护单位及其环境的设施，不得进行可能影响文物保护单位安全及其环境的活动。对已有的污染文物保护单位及其环境的设施，应当限期治理。 第二十七条　一切考古发掘工作，必须履行报批手续；从事考古发掘的单位，应当经国务院文物行政部门批准。地下埋藏的文物，任何单位或者个人都不得私自发掘。  第二十九条　进行大型基本建设工程，建设单位应当事先报请省、自治区、直辖市人民政府文物行政部门组织从事考古发掘的单位在工程范围内有可能埋藏文物的地方进行考古调查、勘探。考古调查、勘探中发现文物的，由省、自治区、直辖市人民政府文物行政部门根据文物保护的要求会同建设单位共同商定保护措施；遇有重要发现的，由省、自治区、直辖市人民政府文物行政部门及时报国务院文物行政部门处理。</w:t>
      </w:r>
    </w:p>
    <w:p>
      <w:pPr>
        <w:pStyle w:val="2"/>
        <w:numPr>
          <w:ilvl w:val="0"/>
          <w:numId w:val="0"/>
        </w:numPr>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 《国务院关于印发清理规范投资项目报建审批事项实施方案的通知》（国发〔2016〕29号）第二大点、清理规范的内容  （二）整合24项为8项   文物部门4项整合为1项：将“文物保护单位的保护范围内进行其他建设工程或者爆破、钻探、挖掘等作业的许可”、“文物保护单位的建设控制地带内进行建设工程的许可”、“进行大型基本建设工程前在工程范围内有可能埋藏文物的地方进行考古调查、勘探的许可”、“配合建设工程进行考古发掘的许可”4项，合并为“建设工程文物保护和考古许可”1项。</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三、行使层级：</w:t>
      </w:r>
      <w:r>
        <w:rPr>
          <w:rFonts w:hint="eastAsia" w:ascii="宋体" w:hAns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default" w:ascii="宋体" w:hAnsi="宋体" w:eastAsia="宋体" w:cs="宋体"/>
          <w:sz w:val="24"/>
          <w:szCs w:val="24"/>
          <w:lang w:val="en-US" w:eastAsia="zh-CN"/>
        </w:rPr>
      </w:pPr>
      <w:r>
        <w:rPr>
          <w:rFonts w:hint="eastAsia" w:ascii="宋体" w:hAnsi="宋体" w:eastAsia="宋体" w:cs="宋体"/>
          <w:b/>
          <w:sz w:val="24"/>
          <w:szCs w:val="24"/>
        </w:rPr>
        <w:t>四、事项类型：</w:t>
      </w:r>
      <w:r>
        <w:rPr>
          <w:rFonts w:hint="eastAsia" w:ascii="宋体" w:hAnsi="宋体" w:eastAsia="宋体" w:cs="宋体"/>
          <w:sz w:val="24"/>
          <w:szCs w:val="24"/>
          <w:lang w:eastAsia="zh-CN"/>
        </w:rPr>
        <w:t>行政</w:t>
      </w:r>
      <w:r>
        <w:rPr>
          <w:rFonts w:hint="eastAsia" w:cs="宋体"/>
          <w:sz w:val="24"/>
          <w:szCs w:val="24"/>
          <w:lang w:val="en-US" w:eastAsia="zh-CN"/>
        </w:rPr>
        <w:t>许可</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五、办件类型：</w:t>
      </w:r>
      <w:r>
        <w:rPr>
          <w:rFonts w:hint="eastAsia" w:ascii="宋体" w:hAns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六、服务对象：</w:t>
      </w:r>
      <w:r>
        <w:rPr>
          <w:rFonts w:hint="eastAsia" w:ascii="宋体" w:hAnsi="宋体" w:eastAsia="宋体" w:cs="宋体"/>
          <w:sz w:val="24"/>
          <w:szCs w:val="24"/>
          <w:lang w:eastAsia="zh-CN"/>
        </w:rPr>
        <w:t>企业法人^事业法人</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七、受理窗口：</w:t>
      </w:r>
      <w:r>
        <w:rPr>
          <w:rFonts w:hint="eastAsia" w:ascii="宋体" w:hAns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hAnsi="宋体" w:eastAsia="宋体" w:cs="宋体"/>
          <w:sz w:val="24"/>
          <w:szCs w:val="24"/>
          <w:lang w:eastAsia="zh-CN"/>
        </w:rPr>
      </w:pPr>
      <w:r>
        <w:rPr>
          <w:rFonts w:hint="eastAsia" w:ascii="宋体" w:hAnsi="宋体" w:eastAsia="宋体" w:cs="宋体"/>
          <w:b/>
          <w:sz w:val="24"/>
          <w:szCs w:val="24"/>
        </w:rPr>
        <w:t>八、实施单位：</w:t>
      </w:r>
      <w:r>
        <w:rPr>
          <w:rFonts w:hint="eastAsia" w:ascii="宋体" w:hAns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1．有工程红线范围内考古勘探与文物影响评估报告；</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rPr>
      </w:pPr>
      <w:r>
        <w:rPr>
          <w:rFonts w:hint="eastAsia" w:ascii="宋体" w:hAnsi="宋体" w:eastAsia="宋体" w:cs="宋体"/>
          <w:b w:val="0"/>
          <w:bCs/>
          <w:sz w:val="24"/>
          <w:szCs w:val="24"/>
        </w:rPr>
        <w:t>2．有已探明文物的考古发掘报告或保护工程方案；</w:t>
      </w:r>
    </w:p>
    <w:p>
      <w:pPr>
        <w:pStyle w:val="2"/>
        <w:shd w:val="clear" w:color="auto" w:fill="FFFFFF"/>
        <w:wordWrap w:val="0"/>
        <w:spacing w:before="0" w:beforeAutospacing="0" w:after="0" w:afterAutospacing="0" w:line="520" w:lineRule="exact"/>
        <w:rPr>
          <w:rFonts w:hint="eastAsia" w:ascii="宋体" w:hAnsi="宋体" w:eastAsia="宋体" w:cs="宋体"/>
          <w:b w:val="0"/>
          <w:bCs/>
          <w:sz w:val="24"/>
          <w:szCs w:val="24"/>
          <w:lang w:eastAsia="zh-CN"/>
        </w:rPr>
      </w:pPr>
      <w:r>
        <w:rPr>
          <w:rFonts w:hint="eastAsia" w:ascii="宋体" w:hAnsi="宋体" w:eastAsia="宋体" w:cs="宋体"/>
          <w:b w:val="0"/>
          <w:bCs/>
          <w:sz w:val="24"/>
          <w:szCs w:val="24"/>
        </w:rPr>
        <w:t>3．有地方文物和职能部门的意见。</w:t>
      </w:r>
    </w:p>
    <w:p>
      <w:pPr>
        <w:pStyle w:val="2"/>
        <w:shd w:val="clear" w:color="auto" w:fill="FFFFFF"/>
        <w:wordWrap w:val="0"/>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lang w:eastAsia="zh-CN"/>
        </w:rPr>
        <w:t>十</w:t>
      </w:r>
      <w:r>
        <w:rPr>
          <w:rFonts w:hint="eastAsia" w:ascii="宋体" w:hAnsi="宋体" w:eastAsia="宋体" w:cs="宋体"/>
          <w:b/>
          <w:sz w:val="24"/>
          <w:szCs w:val="24"/>
        </w:rPr>
        <w:t>、</w:t>
      </w:r>
      <w:r>
        <w:rPr>
          <w:rFonts w:hint="eastAsia" w:ascii="宋体" w:hAnsi="宋体" w:eastAsia="宋体" w:cs="宋体"/>
          <w:b/>
          <w:sz w:val="24"/>
          <w:szCs w:val="24"/>
          <w:lang w:eastAsia="zh-CN"/>
        </w:rPr>
        <w:t>所需</w:t>
      </w:r>
      <w:r>
        <w:rPr>
          <w:rFonts w:hint="eastAsia" w:ascii="宋体" w:hAns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rPr>
            </w:pPr>
            <w:r>
              <w:rPr>
                <w:rFonts w:hint="eastAsia" w:ascii="宋体" w:hAns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文物影响评估报告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3</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lang w:eastAsia="zh-CN"/>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考古调查勘探报告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3</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建设工程设计方案</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3</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sz w:val="24"/>
                <w:szCs w:val="24"/>
              </w:rPr>
            </w:pPr>
            <w:r>
              <w:rPr>
                <w:rFonts w:hint="eastAsia" w:ascii="宋体" w:hAnsi="宋体" w:eastAsia="宋体" w:cs="宋体"/>
                <w:sz w:val="24"/>
                <w:szCs w:val="24"/>
              </w:rPr>
              <w:t>请示报告</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val="en-US" w:eastAsia="zh-CN"/>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hAnsi="宋体" w:eastAsia="宋体" w:cs="宋体"/>
                <w:color w:val="000000"/>
                <w:kern w:val="2"/>
                <w:sz w:val="24"/>
                <w:szCs w:val="24"/>
                <w:lang w:val="en-US" w:eastAsia="zh-CN" w:bidi="ar-SA"/>
              </w:rPr>
            </w:pPr>
            <w:r>
              <w:rPr>
                <w:rFonts w:hint="eastAsia" w:ascii="宋体" w:hAnsi="宋体" w:eastAsia="宋体" w:cs="宋体"/>
                <w:sz w:val="24"/>
                <w:szCs w:val="24"/>
              </w:rPr>
              <w:t>现场提交</w:t>
            </w:r>
          </w:p>
        </w:tc>
      </w:tr>
    </w:tbl>
    <w:p>
      <w:pPr>
        <w:spacing w:line="520" w:lineRule="exact"/>
        <w:rPr>
          <w:rFonts w:hint="eastAsia" w:ascii="宋体" w:hAnsi="宋体" w:eastAsia="宋体" w:cs="宋体"/>
          <w:b/>
          <w:sz w:val="24"/>
          <w:szCs w:val="24"/>
        </w:rPr>
      </w:pPr>
      <w:r>
        <w:rPr>
          <w:rFonts w:hint="eastAsia" w:ascii="宋体" w:hAnsi="宋体" w:eastAsia="宋体" w:cs="宋体"/>
          <w:b/>
          <w:sz w:val="24"/>
          <w:szCs w:val="24"/>
        </w:rPr>
        <w:t xml:space="preserve">十一、表格及样表下载： </w:t>
      </w:r>
    </w:p>
    <w:p>
      <w:pPr>
        <w:pStyle w:val="2"/>
        <w:shd w:val="clear" w:color="auto" w:fill="FFFFFF"/>
        <w:spacing w:before="0" w:beforeAutospacing="0" w:after="0" w:afterAutospacing="0" w:line="520" w:lineRule="exact"/>
        <w:ind w:firstLine="480" w:firstLineChars="200"/>
        <w:rPr>
          <w:rFonts w:hint="default" w:ascii="宋体" w:hAnsi="宋体" w:eastAsia="宋体" w:cs="宋体"/>
          <w:sz w:val="24"/>
          <w:szCs w:val="24"/>
          <w:lang w:val="en-US" w:eastAsia="zh-CN"/>
        </w:rPr>
      </w:pPr>
      <w:r>
        <w:rPr>
          <w:rFonts w:hint="default" w:ascii="宋体" w:hAnsi="宋体" w:eastAsia="宋体" w:cs="宋体"/>
          <w:sz w:val="24"/>
          <w:szCs w:val="24"/>
          <w:lang w:val="en-US" w:eastAsia="zh-CN"/>
        </w:rPr>
        <w:t>网上下载或现场提交</w:t>
      </w:r>
    </w:p>
    <w:p>
      <w:pPr>
        <w:pStyle w:val="2"/>
        <w:shd w:val="clear" w:color="auto" w:fill="FFFFFF"/>
        <w:spacing w:before="0" w:beforeAutospacing="0" w:after="0" w:afterAutospacing="0" w:line="520" w:lineRule="exact"/>
        <w:rPr>
          <w:rFonts w:hint="eastAsia" w:ascii="宋体" w:hAnsi="宋体" w:eastAsia="宋体" w:cs="宋体"/>
          <w:b/>
          <w:sz w:val="24"/>
          <w:szCs w:val="24"/>
        </w:rPr>
      </w:pPr>
      <w:r>
        <w:rPr>
          <w:rFonts w:hint="eastAsia" w:ascii="宋体" w:hAnsi="宋体" w:eastAsia="宋体" w:cs="宋体"/>
          <w:b/>
          <w:sz w:val="24"/>
          <w:szCs w:val="24"/>
        </w:rPr>
        <w:t>十二、办理说明：</w:t>
      </w:r>
      <w:r>
        <w:rPr>
          <w:rFonts w:hint="eastAsia" w:ascii="宋体" w:hAnsi="宋体" w:eastAsia="宋体" w:cs="宋体"/>
          <w:sz w:val="24"/>
          <w:szCs w:val="24"/>
          <w:lang w:eastAsia="zh-CN"/>
        </w:rPr>
        <w:t>申请材料齐全、真实</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十三、承诺办结时限：</w:t>
      </w:r>
      <w:r>
        <w:rPr>
          <w:rFonts w:hint="eastAsia" w:ascii="宋体" w:hAnsi="宋体" w:eastAsia="宋体" w:cs="宋体"/>
          <w:b w:val="0"/>
          <w:bCs/>
          <w:sz w:val="24"/>
          <w:szCs w:val="24"/>
          <w:lang w:val="en-US" w:eastAsia="zh-CN"/>
        </w:rPr>
        <w:t>6</w:t>
      </w:r>
      <w:r>
        <w:rPr>
          <w:rFonts w:hint="eastAsia" w:ascii="宋体" w:hAnsi="宋体" w:eastAsia="宋体" w:cs="宋体"/>
          <w:color w:val="000000"/>
          <w:kern w:val="2"/>
          <w:sz w:val="24"/>
          <w:szCs w:val="24"/>
          <w:lang w:val="en-US" w:eastAsia="zh-CN" w:bidi="ar-SA"/>
        </w:rPr>
        <w:t>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十四、法定时限：</w:t>
      </w:r>
      <w:r>
        <w:rPr>
          <w:rFonts w:hint="eastAsia" w:ascii="宋体" w:hAnsi="宋体" w:eastAsia="宋体" w:cs="宋体"/>
          <w:color w:val="000000"/>
          <w:kern w:val="2"/>
          <w:sz w:val="24"/>
          <w:szCs w:val="24"/>
          <w:lang w:val="en-US" w:eastAsia="zh-CN" w:bidi="ar-SA"/>
        </w:rPr>
        <w:t>30个工作日</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十五、是否收费：</w:t>
      </w:r>
      <w:r>
        <w:rPr>
          <w:rFonts w:hint="eastAsia" w:ascii="宋体" w:hAnsi="宋体" w:eastAsia="宋体" w:cs="宋体"/>
          <w:color w:val="000000"/>
          <w:kern w:val="2"/>
          <w:sz w:val="24"/>
          <w:szCs w:val="24"/>
          <w:lang w:val="en-US" w:eastAsia="zh-CN" w:bidi="ar-SA"/>
        </w:rPr>
        <w:t>不收费</w:t>
      </w:r>
    </w:p>
    <w:p>
      <w:pPr>
        <w:spacing w:line="520" w:lineRule="exact"/>
        <w:rPr>
          <w:rFonts w:hint="eastAsia" w:ascii="宋体" w:hAnsi="宋体" w:eastAsia="宋体" w:cs="宋体"/>
          <w:color w:val="000000"/>
          <w:kern w:val="2"/>
          <w:sz w:val="24"/>
          <w:szCs w:val="24"/>
          <w:lang w:val="en-US" w:eastAsia="zh-CN" w:bidi="ar-SA"/>
        </w:rPr>
      </w:pPr>
      <w:r>
        <w:rPr>
          <w:rFonts w:hint="eastAsia" w:ascii="宋体" w:hAnsi="宋体" w:eastAsia="宋体" w:cs="宋体"/>
          <w:b/>
          <w:sz w:val="24"/>
          <w:szCs w:val="24"/>
        </w:rPr>
        <w:t>十六、收费依据：</w:t>
      </w:r>
      <w:r>
        <w:rPr>
          <w:rFonts w:hint="eastAsia" w:ascii="宋体" w:hAnsi="宋体" w:eastAsia="宋体" w:cs="宋体"/>
          <w:color w:val="000000"/>
          <w:kern w:val="2"/>
          <w:sz w:val="24"/>
          <w:szCs w:val="24"/>
          <w:lang w:val="en-US" w:eastAsia="zh-CN" w:bidi="ar-SA"/>
        </w:rPr>
        <w:t>无</w:t>
      </w:r>
    </w:p>
    <w:p>
      <w:pPr>
        <w:spacing w:line="520" w:lineRule="exact"/>
        <w:rPr>
          <w:rFonts w:hint="eastAsia" w:ascii="宋体" w:hAnsi="宋体" w:eastAsia="宋体" w:cs="宋体"/>
          <w:b/>
          <w:sz w:val="24"/>
          <w:szCs w:val="24"/>
        </w:rPr>
      </w:pPr>
      <w:r>
        <w:rPr>
          <w:rFonts w:hint="eastAsia" w:ascii="宋体" w:hAns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eastAsia="zh-CN"/>
        </w:rPr>
        <w:t>咨询电话：</w:t>
      </w:r>
      <w:r>
        <w:rPr>
          <w:rFonts w:hint="eastAsia" w:ascii="宋体" w:hAns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hAnsi="宋体" w:eastAsia="宋体" w:cs="宋体"/>
          <w:sz w:val="24"/>
          <w:szCs w:val="24"/>
          <w:lang w:eastAsia="zh-CN"/>
        </w:rPr>
        <w:t>监督投诉电话：0746—</w:t>
      </w:r>
      <w:r>
        <w:rPr>
          <w:rFonts w:hint="eastAsia" w:ascii="宋体" w:hAnsi="宋体" w:eastAsia="宋体" w:cs="宋体"/>
          <w:sz w:val="24"/>
          <w:szCs w:val="24"/>
          <w:lang w:val="en-US" w:eastAsia="zh-CN"/>
        </w:rPr>
        <w:t>5</w:t>
      </w:r>
      <w:r>
        <w:rPr>
          <w:rFonts w:hint="eastAsia" w:cs="宋体"/>
          <w:sz w:val="24"/>
          <w:szCs w:val="24"/>
          <w:lang w:val="en-US" w:eastAsia="zh-CN"/>
        </w:rPr>
        <w:t>755405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default" w:cs="宋体"/>
          <w:sz w:val="24"/>
          <w:szCs w:val="24"/>
          <w:lang w:val="en-US" w:eastAsia="zh-CN"/>
        </w:rPr>
      </w:pPr>
    </w:p>
    <w:p>
      <w:pPr>
        <w:pStyle w:val="2"/>
        <w:numPr>
          <w:ilvl w:val="0"/>
          <w:numId w:val="4"/>
        </w:numPr>
        <w:shd w:val="clear" w:color="auto" w:fill="FFFFFF"/>
        <w:spacing w:before="0" w:beforeAutospacing="0" w:after="0" w:afterAutospacing="0" w:line="520" w:lineRule="exact"/>
        <w:jc w:val="left"/>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符合法定条件给予受理，不受理说明理由</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徐小金</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3</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勘验现场、审核材料</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审批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徐小金</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0</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作出审批或不予审批决定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cs="宋体"/>
                <w:sz w:val="24"/>
                <w:szCs w:val="24"/>
                <w:lang w:val="en-US" w:eastAsia="zh-CN"/>
              </w:rPr>
              <w:t>1</w:t>
            </w:r>
            <w:r>
              <w:rPr>
                <w:rFonts w:hint="eastAsia" w:ascii="宋体" w:hAns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批准的给予申请人许可证照。不予批准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hAns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办事现场次数：</w:t>
      </w:r>
      <w:r>
        <w:rPr>
          <w:rFonts w:hint="eastAsia" w:cs="宋体"/>
          <w:b/>
          <w:bCs/>
          <w:sz w:val="24"/>
          <w:szCs w:val="24"/>
          <w:lang w:val="en-US" w:eastAsia="zh-CN"/>
        </w:rPr>
        <w:t>1</w:t>
      </w:r>
      <w:r>
        <w:rPr>
          <w:rFonts w:hint="eastAsia" w:ascii="宋体" w:hAnsi="宋体" w:eastAsia="宋体" w:cs="宋体"/>
          <w:sz w:val="24"/>
          <w:szCs w:val="24"/>
          <w:lang w:val="en-US" w:eastAsia="zh-CN"/>
        </w:rPr>
        <w:t>次</w:t>
      </w:r>
    </w:p>
    <w:p>
      <w:pPr>
        <w:pStyle w:val="2"/>
        <w:shd w:val="clear" w:color="auto" w:fill="FFFFFF"/>
        <w:spacing w:before="0" w:beforeAutospacing="0" w:after="0" w:afterAutospacing="0" w:line="520" w:lineRule="exact"/>
        <w:ind w:firstLine="480" w:firstLineChars="200"/>
        <w:jc w:val="center"/>
        <w:rPr>
          <w:rFonts w:hint="eastAsia" w:ascii="宋体" w:hAnsi="宋体" w:eastAsia="宋体" w:cs="宋体"/>
          <w:b/>
          <w:bCs/>
          <w:sz w:val="24"/>
          <w:szCs w:val="24"/>
          <w:lang w:val="en-US" w:eastAsia="zh-CN"/>
        </w:rPr>
      </w:pPr>
      <w:r>
        <w:rPr>
          <w:rFonts w:hint="eastAsia" w:ascii="宋体" w:hAnsi="宋体" w:eastAsia="宋体" w:cs="宋体"/>
          <w:sz w:val="24"/>
          <w:szCs w:val="24"/>
          <w:lang w:val="en-US" w:eastAsia="zh-CN"/>
        </w:rPr>
        <w:br w:type="page"/>
      </w:r>
      <w:r>
        <w:rPr>
          <w:rFonts w:hint="eastAsia" w:ascii="宋体" w:hAns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r>
        <w:rPr>
          <w:rFonts w:hint="eastAsia" w:ascii="宋体" w:hAnsi="宋体" w:eastAsia="宋体" w:cs="宋体"/>
          <w:color w:val="000000"/>
          <w:kern w:val="2"/>
          <w:sz w:val="24"/>
          <w:szCs w:val="24"/>
          <w:lang w:val="en-US" w:eastAsia="zh-CN" w:bidi="ar-SA"/>
        </w:rPr>
        <w:drawing>
          <wp:anchor distT="0" distB="0" distL="114300" distR="114300" simplePos="0" relativeHeight="251726848" behindDoc="0" locked="0" layoutInCell="1" allowOverlap="1">
            <wp:simplePos x="0" y="0"/>
            <wp:positionH relativeFrom="column">
              <wp:posOffset>714375</wp:posOffset>
            </wp:positionH>
            <wp:positionV relativeFrom="paragraph">
              <wp:posOffset>267335</wp:posOffset>
            </wp:positionV>
            <wp:extent cx="4131945" cy="5844540"/>
            <wp:effectExtent l="0" t="0" r="1905" b="3810"/>
            <wp:wrapNone/>
            <wp:docPr id="1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
                    <pic:cNvPicPr>
                      <a:picLocks noChangeAspect="1"/>
                    </pic:cNvPicPr>
                  </pic:nvPicPr>
                  <pic:blipFill>
                    <a:blip r:embed="rId77">
                      <a:lum/>
                    </a:blip>
                    <a:stretch>
                      <a:fillRect/>
                    </a:stretch>
                  </pic:blipFill>
                  <pic:spPr>
                    <a:xfrm>
                      <a:off x="0" y="0"/>
                      <a:ext cx="4131945" cy="5844540"/>
                    </a:xfrm>
                    <a:prstGeom prst="rect">
                      <a:avLst/>
                    </a:prstGeom>
                    <a:noFill/>
                    <a:ln>
                      <a:noFill/>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hAns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firstLineChars="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hAnsi="宋体" w:eastAsia="宋体" w:cs="宋体"/>
          <w:sz w:val="24"/>
          <w:szCs w:val="24"/>
          <w:lang w:val="en-US" w:eastAsia="zh-CN"/>
        </w:rPr>
      </w:pPr>
      <w:r>
        <w:rPr>
          <w:rFonts w:hint="eastAsia" w:ascii="宋体" w:hAnsi="宋体" w:eastAsia="宋体" w:cs="宋体"/>
          <w:b/>
          <w:bCs/>
          <w:sz w:val="24"/>
          <w:szCs w:val="24"/>
          <w:lang w:val="en-US" w:eastAsia="zh-CN"/>
        </w:rPr>
        <w:t>办理时间：</w:t>
      </w:r>
      <w:r>
        <w:rPr>
          <w:rFonts w:hint="eastAsia" w:ascii="宋体" w:hAnsi="宋体" w:eastAsia="宋体" w:cs="宋体"/>
          <w:sz w:val="24"/>
          <w:szCs w:val="24"/>
          <w:lang w:val="en-US" w:eastAsia="zh-CN"/>
        </w:rPr>
        <w:t>法定工作日 上午9:00-12:00，下午13:30-17:00</w:t>
      </w:r>
    </w:p>
    <w:p>
      <w:pPr>
        <w:widowControl/>
        <w:ind w:firstLine="482" w:firstLineChars="200"/>
        <w:jc w:val="left"/>
        <w:rPr>
          <w:rFonts w:hint="eastAsia" w:ascii="宋体" w:hAnsi="宋体" w:eastAsia="宋体" w:cs="宋体"/>
          <w:sz w:val="24"/>
          <w:szCs w:val="24"/>
        </w:rPr>
      </w:pPr>
      <w:r>
        <w:rPr>
          <w:rFonts w:hint="eastAsia" w:ascii="宋体" w:hAnsi="宋体" w:eastAsia="宋体" w:cs="宋体"/>
          <w:b/>
          <w:bCs/>
          <w:sz w:val="24"/>
          <w:szCs w:val="24"/>
          <w:lang w:val="en-US" w:eastAsia="zh-CN"/>
        </w:rPr>
        <w:t>办理地址：</w:t>
      </w:r>
      <w:r>
        <w:rPr>
          <w:rFonts w:hint="eastAsia" w:ascii="宋体" w:hAns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eastAsia="黑体" w:cs="黑体"/>
          <w:b/>
          <w:bCs/>
          <w:sz w:val="36"/>
          <w:szCs w:val="36"/>
        </w:rPr>
      </w:pPr>
      <w:r>
        <w:rPr>
          <w:rFonts w:ascii="黑体" w:eastAsia="黑体" w:cs="黑体"/>
          <w:b/>
          <w:bCs/>
          <w:sz w:val="36"/>
          <w:szCs w:val="36"/>
          <w:lang w:val="en-US" w:eastAsia="zh-CN"/>
        </w:rPr>
        <w:t>116</w:t>
      </w:r>
      <w:r>
        <w:rPr>
          <w:rFonts w:hint="eastAsia" w:ascii="黑体" w:eastAsia="黑体" w:cs="黑体"/>
          <w:b/>
          <w:bCs/>
          <w:sz w:val="36"/>
          <w:szCs w:val="36"/>
          <w:lang w:val="en-US" w:eastAsia="zh-CN"/>
        </w:rPr>
        <w:t xml:space="preserve"> </w:t>
      </w:r>
      <w:r>
        <w:rPr>
          <w:rFonts w:ascii="黑体" w:eastAsia="黑体" w:cs="黑体"/>
          <w:b/>
          <w:bCs/>
          <w:sz w:val="36"/>
          <w:szCs w:val="36"/>
          <w:lang w:val="en-US" w:eastAsia="zh-CN"/>
        </w:rPr>
        <w:t>外商投资的游艺娱乐场所从事娱乐场所经营活动延续的审批</w:t>
      </w:r>
    </w:p>
    <w:p>
      <w:pPr>
        <w:pStyle w:val="2"/>
        <w:numPr>
          <w:ilvl w:val="0"/>
          <w:numId w:val="1"/>
        </w:numPr>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事项名称：</w:t>
      </w:r>
      <w:r>
        <w:rPr>
          <w:rFonts w:ascii="宋体" w:eastAsia="宋体" w:cs="宋体"/>
          <w:b w:val="0"/>
          <w:bCs/>
          <w:sz w:val="24"/>
          <w:szCs w:val="24"/>
        </w:rPr>
        <w:t>外商投资的游艺娱乐场所从事娱乐场所经营活动延续的审批</w:t>
      </w:r>
    </w:p>
    <w:p>
      <w:pPr>
        <w:pStyle w:val="2"/>
        <w:numPr>
          <w:ilvl w:val="0"/>
          <w:numId w:val="1"/>
        </w:numPr>
        <w:shd w:val="clear" w:color="auto" w:fill="FFFFFF"/>
        <w:wordWrap w:val="0"/>
        <w:spacing w:before="0" w:beforeAutospacing="0" w:after="0" w:afterAutospacing="0" w:line="520" w:lineRule="exact"/>
        <w:ind w:left="0" w:firstLine="0"/>
        <w:rPr>
          <w:rFonts w:hint="eastAsia" w:ascii="宋体" w:eastAsia="宋体" w:cs="宋体"/>
          <w:b w:val="0"/>
          <w:bCs/>
          <w:sz w:val="24"/>
          <w:szCs w:val="24"/>
        </w:rPr>
      </w:pPr>
      <w:r>
        <w:rPr>
          <w:rFonts w:hint="eastAsia" w:ascii="宋体" w:eastAsia="宋体" w:cs="宋体"/>
          <w:b/>
          <w:sz w:val="24"/>
          <w:szCs w:val="24"/>
        </w:rPr>
        <w:t>办理依据：</w:t>
      </w:r>
      <w:r>
        <w:rPr>
          <w:rFonts w:hint="eastAsia" w:ascii="宋体" w:eastAsia="宋体" w:cs="宋体"/>
          <w:b w:val="0"/>
          <w:bCs/>
          <w:sz w:val="24"/>
          <w:szCs w:val="24"/>
        </w:rPr>
        <w:t>《娱乐场所管理条例》（2006年1月29日国务院令第458号，2016年2月6日予以修改）第九条：娱乐场所申请从事娱乐场所经营活动，应当向所在地县级人民政府文化主管部门提出申请；中外合资经营、中外合作经营的娱乐场所申请从事娱乐场所经营活动，应当向所在地省、自治区、直辖市人民政府文化主管部门提出申请。</w:t>
      </w:r>
    </w:p>
    <w:p>
      <w:pPr>
        <w:pStyle w:val="2"/>
        <w:numPr>
          <w:ilvl w:val="0"/>
          <w:numId w:val="1"/>
        </w:numPr>
        <w:shd w:val="clear" w:color="auto" w:fill="FFFFFF"/>
        <w:wordWrap w:val="0"/>
        <w:spacing w:before="0" w:beforeAutospacing="0" w:after="0" w:afterAutospacing="0" w:line="520" w:lineRule="exact"/>
        <w:ind w:left="0" w:firstLine="0"/>
        <w:rPr>
          <w:rFonts w:hint="eastAsia" w:ascii="宋体" w:eastAsia="宋体" w:cs="宋体"/>
          <w:b w:val="0"/>
          <w:bCs/>
          <w:sz w:val="24"/>
          <w:szCs w:val="24"/>
        </w:rPr>
      </w:pPr>
      <w:r>
        <w:rPr>
          <w:rFonts w:hint="eastAsia" w:ascii="宋体" w:eastAsia="宋体" w:cs="宋体"/>
          <w:b w:val="0"/>
          <w:bCs/>
          <w:sz w:val="24"/>
          <w:szCs w:val="24"/>
        </w:rPr>
        <w:t>娱乐场所申请从事娱乐场所经营活动，应当提交投资人员、拟任的法定代表人和其他负责人没有本条例第五条规定情形的书面声明。申请人应当对书面声明内容的真实性负责。</w:t>
      </w:r>
    </w:p>
    <w:p>
      <w:pPr>
        <w:pStyle w:val="2"/>
        <w:numPr>
          <w:ilvl w:val="0"/>
          <w:numId w:val="1"/>
        </w:numPr>
        <w:shd w:val="clear" w:color="auto" w:fill="FFFFFF"/>
        <w:wordWrap w:val="0"/>
        <w:spacing w:before="0" w:beforeAutospacing="0" w:after="0" w:afterAutospacing="0" w:line="520" w:lineRule="exact"/>
        <w:ind w:left="0" w:firstLine="0"/>
        <w:rPr>
          <w:rFonts w:hint="eastAsia" w:ascii="宋体" w:eastAsia="宋体" w:cs="宋体"/>
          <w:b w:val="0"/>
          <w:bCs/>
          <w:sz w:val="24"/>
          <w:szCs w:val="24"/>
        </w:rPr>
      </w:pPr>
      <w:r>
        <w:rPr>
          <w:rFonts w:hint="eastAsia" w:ascii="宋体" w:eastAsia="宋体" w:cs="宋体"/>
          <w:b w:val="0"/>
          <w:bCs/>
          <w:sz w:val="24"/>
          <w:szCs w:val="24"/>
        </w:rPr>
        <w:t>受理申请的文化主管部门应当就书面声明向公安部门或者其他有关单位核查，公安部门或者其他有关单位应当予以配合：经核查属实的，文化主管部门应当依据本条例第七条、第八条的规定进行实地检查，做出决定。予以批准的，颁发娱乐经营许可证，并根据国务院文化主管部门的规定核定娱乐场所容纳的消费者数量：不予批准的，应当书面通知申请人并说明理由。</w:t>
      </w:r>
    </w:p>
    <w:p>
      <w:pPr>
        <w:pStyle w:val="2"/>
        <w:numPr>
          <w:ilvl w:val="0"/>
          <w:numId w:val="1"/>
        </w:numPr>
        <w:shd w:val="clear" w:color="auto" w:fill="FFFFFF"/>
        <w:wordWrap w:val="0"/>
        <w:spacing w:before="0" w:beforeAutospacing="0" w:after="0" w:afterAutospacing="0" w:line="520" w:lineRule="exact"/>
        <w:ind w:left="0" w:firstLine="0"/>
        <w:rPr>
          <w:rFonts w:hint="eastAsia" w:ascii="宋体" w:eastAsia="宋体" w:cs="宋体"/>
          <w:b w:val="0"/>
          <w:bCs/>
          <w:sz w:val="24"/>
          <w:szCs w:val="24"/>
        </w:rPr>
      </w:pPr>
      <w:r>
        <w:rPr>
          <w:rFonts w:hint="eastAsia" w:ascii="宋体" w:eastAsia="宋体" w:cs="宋体"/>
          <w:b w:val="0"/>
          <w:bCs/>
          <w:sz w:val="24"/>
          <w:szCs w:val="24"/>
        </w:rPr>
        <w:t>有关法律、行政法规规定需要办理消防、卫生、环境保护等审批手续的，从其规定。</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hint="eastAsia" w:asci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ind w:firstLine="0"/>
        <w:rPr>
          <w:rFonts w:ascii="宋体" w:eastAsia="宋体" w:cs="宋体"/>
          <w:b w:val="0"/>
          <w:bCs/>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ind w:firstLine="0"/>
        <w:rPr>
          <w:rFonts w:ascii="宋体" w:eastAsia="宋体" w:cs="宋体"/>
          <w:b w:val="0"/>
          <w:bCs/>
          <w:sz w:val="24"/>
          <w:szCs w:val="24"/>
        </w:rPr>
      </w:pPr>
      <w:r>
        <w:rPr>
          <w:rFonts w:ascii="宋体" w:eastAsia="宋体" w:cs="宋体"/>
          <w:b w:val="0"/>
          <w:bCs/>
          <w:sz w:val="24"/>
          <w:szCs w:val="24"/>
        </w:rPr>
        <w:t>1、有单位名称、住所、组织机构和章程</w:t>
      </w:r>
    </w:p>
    <w:p>
      <w:pPr>
        <w:pStyle w:val="2"/>
        <w:shd w:val="clear" w:color="auto" w:fill="FFFFFF"/>
        <w:wordWrap w:val="0"/>
        <w:spacing w:before="0" w:beforeAutospacing="0" w:after="0" w:afterAutospacing="0" w:line="520" w:lineRule="exact"/>
        <w:ind w:firstLine="0"/>
        <w:rPr>
          <w:rFonts w:ascii="宋体" w:eastAsia="宋体" w:cs="宋体"/>
          <w:b w:val="0"/>
          <w:bCs/>
          <w:sz w:val="24"/>
          <w:szCs w:val="24"/>
        </w:rPr>
      </w:pPr>
      <w:r>
        <w:rPr>
          <w:rFonts w:ascii="宋体" w:eastAsia="宋体" w:cs="宋体"/>
          <w:b w:val="0"/>
          <w:bCs/>
          <w:sz w:val="24"/>
          <w:szCs w:val="24"/>
        </w:rPr>
        <w:t>2、有确定的经营范围和娱乐项目</w:t>
      </w:r>
    </w:p>
    <w:p>
      <w:pPr>
        <w:pStyle w:val="2"/>
        <w:shd w:val="clear" w:color="auto" w:fill="FFFFFF"/>
        <w:wordWrap w:val="0"/>
        <w:spacing w:before="0" w:beforeAutospacing="0" w:after="0" w:afterAutospacing="0" w:line="520" w:lineRule="exact"/>
        <w:ind w:firstLine="0"/>
        <w:rPr>
          <w:rFonts w:ascii="宋体" w:eastAsia="宋体" w:cs="宋体"/>
          <w:b w:val="0"/>
          <w:bCs/>
          <w:sz w:val="24"/>
          <w:szCs w:val="24"/>
        </w:rPr>
      </w:pPr>
      <w:r>
        <w:rPr>
          <w:rFonts w:ascii="宋体" w:eastAsia="宋体" w:cs="宋体"/>
          <w:b w:val="0"/>
          <w:bCs/>
          <w:sz w:val="24"/>
          <w:szCs w:val="24"/>
        </w:rPr>
        <w:t>3、有与其提供的娱乐项目相适应的场地和器材设备</w:t>
      </w:r>
    </w:p>
    <w:p>
      <w:pPr>
        <w:pStyle w:val="2"/>
        <w:shd w:val="clear" w:color="auto" w:fill="FFFFFF"/>
        <w:wordWrap w:val="0"/>
        <w:spacing w:before="0" w:beforeAutospacing="0" w:after="0" w:afterAutospacing="0" w:line="520" w:lineRule="exact"/>
        <w:ind w:firstLine="0"/>
        <w:rPr>
          <w:rFonts w:ascii="宋体" w:eastAsia="宋体" w:cs="宋体"/>
          <w:b w:val="0"/>
          <w:bCs/>
          <w:sz w:val="24"/>
          <w:szCs w:val="24"/>
        </w:rPr>
      </w:pPr>
      <w:r>
        <w:rPr>
          <w:rFonts w:ascii="宋体" w:eastAsia="宋体" w:cs="宋体"/>
          <w:b w:val="0"/>
          <w:bCs/>
          <w:sz w:val="24"/>
          <w:szCs w:val="24"/>
        </w:rPr>
        <w:t>4、娱乐场所的安全、消防设施和卫生条件符合国家规定的标准</w:t>
      </w:r>
    </w:p>
    <w:p>
      <w:pPr>
        <w:pStyle w:val="2"/>
        <w:shd w:val="clear" w:color="auto" w:fill="FFFFFF"/>
        <w:wordWrap w:val="0"/>
        <w:spacing w:before="0" w:beforeAutospacing="0" w:after="0" w:afterAutospacing="0" w:line="520" w:lineRule="exact"/>
        <w:ind w:firstLine="0"/>
        <w:rPr>
          <w:rFonts w:hint="eastAsia" w:ascii="宋体" w:eastAsia="宋体" w:cs="宋体"/>
          <w:b w:val="0"/>
          <w:bCs/>
          <w:sz w:val="24"/>
          <w:szCs w:val="24"/>
        </w:rPr>
      </w:pPr>
      <w:r>
        <w:rPr>
          <w:rFonts w:ascii="宋体" w:eastAsia="宋体" w:cs="宋体"/>
          <w:b w:val="0"/>
          <w:bCs/>
          <w:sz w:val="24"/>
          <w:szCs w:val="24"/>
        </w:rPr>
        <w:t>5、娱乐场所的边界噪声、必须符合国家规定的标准</w:t>
      </w:r>
    </w:p>
    <w:p>
      <w:pPr>
        <w:pStyle w:val="2"/>
        <w:shd w:val="clear" w:color="auto" w:fill="FFFFFF"/>
        <w:wordWrap w:val="0"/>
        <w:spacing w:before="0" w:beforeAutospacing="0" w:after="0" w:afterAutospacing="0" w:line="520" w:lineRule="exact"/>
        <w:rPr>
          <w:rFonts w:hint="eastAsia" w:ascii="宋体" w:eastAsia="宋体" w:cs="宋体"/>
          <w:b/>
          <w:sz w:val="24"/>
          <w:szCs w:val="24"/>
        </w:rPr>
      </w:pP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eastAsia="宋体" w:cs="宋体"/>
                <w:sz w:val="24"/>
                <w:szCs w:val="24"/>
              </w:rPr>
              <w:t>游艺</w:t>
            </w:r>
            <w:r>
              <w:rPr>
                <w:rFonts w:hint="eastAsia" w:ascii="宋体" w:eastAsia="宋体" w:cs="宋体"/>
                <w:sz w:val="24"/>
                <w:szCs w:val="24"/>
              </w:rPr>
              <w:t>娱乐场所申请登记表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eastAsia="zh-CN"/>
              </w:rPr>
            </w:pPr>
            <w:r>
              <w:rPr>
                <w:rFonts w:hint="eastAsia" w:asci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7"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ascii="宋体" w:eastAsia="宋体" w:cs="宋体"/>
                <w:sz w:val="24"/>
                <w:szCs w:val="24"/>
                <w:lang w:val="en-US" w:eastAsia="zh-CN"/>
              </w:rPr>
            </w:pPr>
            <w:r>
              <w:rPr>
                <w:rFonts w:ascii="宋体" w:eastAsia="宋体" w:cs="宋体"/>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ordWrap/>
              <w:adjustRightInd/>
              <w:snapToGrid/>
              <w:spacing w:line="500" w:lineRule="exact"/>
              <w:jc w:val="center"/>
              <w:rPr>
                <w:rFonts w:ascii="宋体" w:eastAsia="宋体" w:cs="宋体"/>
                <w:sz w:val="24"/>
                <w:szCs w:val="24"/>
              </w:rPr>
            </w:pPr>
            <w:r>
              <w:rPr>
                <w:rFonts w:ascii="宋体" w:eastAsia="宋体" w:cs="宋体"/>
                <w:sz w:val="24"/>
                <w:szCs w:val="24"/>
              </w:rPr>
              <w:t>《娱乐经营许可证》</w:t>
            </w:r>
          </w:p>
        </w:tc>
        <w:tc>
          <w:tcPr>
            <w:tcW w:w="1255" w:type="dxa"/>
            <w:tcBorders>
              <w:top w:val="single" w:color="auto" w:sz="4" w:space="0"/>
              <w:left w:val="single" w:color="auto" w:sz="4" w:space="0"/>
              <w:bottom w:val="single" w:color="auto" w:sz="4" w:space="0"/>
              <w:right w:val="single" w:color="auto" w:sz="4" w:space="0"/>
            </w:tcBorders>
            <w:vAlign w:val="center"/>
          </w:tcPr>
          <w:p>
            <w:pPr>
              <w:wordWrap/>
              <w:adjustRightInd/>
              <w:snapToGrid/>
              <w:spacing w:line="500" w:lineRule="exact"/>
              <w:jc w:val="center"/>
              <w:rPr>
                <w:rFonts w:ascii="宋体" w:eastAsia="宋体" w:cs="宋体"/>
                <w:sz w:val="24"/>
                <w:szCs w:val="24"/>
              </w:rPr>
            </w:pPr>
            <w:r>
              <w:rPr>
                <w:rFonts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ordWrap/>
              <w:adjustRightInd/>
              <w:snapToGrid/>
              <w:spacing w:line="500" w:lineRule="exact"/>
              <w:jc w:val="center"/>
              <w:rPr>
                <w:rFonts w:ascii="宋体" w:eastAsia="宋体" w:cs="宋体"/>
                <w:sz w:val="24"/>
                <w:szCs w:val="24"/>
              </w:rPr>
            </w:pPr>
            <w:r>
              <w:rPr>
                <w:rFonts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bl>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eastAsia="zh-CN"/>
        </w:rPr>
      </w:pPr>
      <w:r>
        <w:rPr>
          <w:rFonts w:hint="eastAsia" w:cs="宋体"/>
          <w:sz w:val="24"/>
          <w:szCs w:val="24"/>
          <w:lang w:val="en-US" w:eastAsia="zh-CN"/>
        </w:rPr>
        <w:t xml:space="preserve">  </w:t>
      </w:r>
      <w:r>
        <w:rPr>
          <w:rFonts w:hint="eastAsia" w:cs="宋体"/>
          <w:sz w:val="24"/>
          <w:szCs w:val="24"/>
          <w:lang w:eastAsia="zh-CN"/>
        </w:rPr>
        <w:t>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hint="eastAsia" w:ascii="宋体" w:eastAsia="宋体" w:cs="宋体"/>
          <w:b w:val="0"/>
          <w:bCs/>
          <w:sz w:val="24"/>
          <w:szCs w:val="24"/>
          <w:lang w:val="en-US" w:eastAsia="zh-CN"/>
        </w:rPr>
        <w:t>4</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20个工作日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eastAsia="宋体" w:cs="宋体"/>
          <w:sz w:val="24"/>
          <w:szCs w:val="24"/>
          <w:lang w:eastAsia="zh-CN"/>
        </w:rPr>
        <w:t>监督投诉电话：0746—</w:t>
      </w:r>
      <w:r>
        <w:rPr>
          <w:rFonts w:hint="eastAsia" w:cs="宋体"/>
          <w:sz w:val="24"/>
          <w:szCs w:val="24"/>
          <w:lang w:val="en-US" w:eastAsia="zh-CN"/>
        </w:rPr>
        <w:t>5755405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left="0"/>
        <w:rPr>
          <w:rFonts w:cs="宋体"/>
          <w:sz w:val="24"/>
          <w:szCs w:val="24"/>
          <w:lang w:val="en-US" w:eastAsia="zh-CN"/>
        </w:rPr>
      </w:pPr>
    </w:p>
    <w:p>
      <w:pPr>
        <w:pStyle w:val="2"/>
        <w:numPr>
          <w:ilvl w:val="0"/>
          <w:numId w:val="4"/>
        </w:numPr>
        <w:shd w:val="clear" w:color="auto" w:fill="FFFFFF"/>
        <w:spacing w:before="0" w:beforeAutospacing="0" w:after="0" w:afterAutospacing="0" w:line="520" w:lineRule="exact"/>
        <w:jc w:val="left"/>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材料齐全符合法定程序即可受理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cs="宋体"/>
                <w:sz w:val="24"/>
                <w:szCs w:val="24"/>
                <w:lang w:val="en-US" w:eastAsia="zh-CN"/>
              </w:rPr>
              <w:t>张懿</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1</w:t>
            </w:r>
            <w:r>
              <w:rPr>
                <w:rFonts w:hint="eastAsia" w:asci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审核人员现场勘查，审核材料，作出通过或者不通过的决定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cs="宋体"/>
                <w:sz w:val="24"/>
                <w:szCs w:val="24"/>
                <w:lang w:val="en-US" w:eastAsia="zh-CN"/>
              </w:rPr>
              <w:t>审批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cs="宋体"/>
                <w:sz w:val="24"/>
                <w:szCs w:val="24"/>
                <w:lang w:val="en-US" w:eastAsia="zh-CN"/>
              </w:rPr>
              <w:t>张懿</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股室负责人现场勘查，审核材料，作出通过或者不通过的决定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通知申请人领取决定材料</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hint="eastAsia" w:ascii="宋体" w:eastAsia="宋体" w:cs="宋体"/>
          <w:sz w:val="24"/>
          <w:szCs w:val="24"/>
          <w:lang w:val="en-US" w:eastAsia="zh-CN"/>
        </w:rPr>
        <w:t>1次</w:t>
      </w:r>
    </w:p>
    <w:p>
      <w:pPr>
        <w:pStyle w:val="2"/>
        <w:widowControl w:val="0"/>
        <w:shd w:val="clear" w:color="auto" w:fill="FFFFFF"/>
        <w:wordWrap/>
        <w:adjustRightInd/>
        <w:snapToGrid/>
        <w:spacing w:before="0" w:beforeAutospacing="0" w:after="0" w:afterAutospacing="0" w:line="240" w:lineRule="auto"/>
        <w:ind w:firstLine="480" w:firstLineChars="200"/>
        <w:jc w:val="center"/>
        <w:textAlignment w:val="auto"/>
        <w:rPr>
          <w:rFonts w:hint="eastAsia" w:ascii="宋体" w:eastAsia="宋体" w:cs="宋体"/>
          <w:b/>
          <w:bCs/>
          <w:sz w:val="24"/>
          <w:szCs w:val="24"/>
          <w:lang w:val="en-US" w:eastAsia="zh-CN"/>
        </w:rPr>
      </w:pPr>
      <w:r>
        <w:rPr>
          <w:rFonts w:hint="eastAsia" w:ascii="宋体" w:eastAsia="宋体" w:cs="宋体"/>
          <w:sz w:val="24"/>
          <w:szCs w:val="24"/>
          <w:lang w:val="en-US" w:eastAsia="zh-CN"/>
        </w:rPr>
        <w:br w:type="page"/>
      </w:r>
      <w:r>
        <w:rPr>
          <w:rFonts w:hint="eastAsia" w:ascii="宋体" w:eastAsia="宋体" w:cs="宋体"/>
          <w:b/>
          <w:bCs/>
          <w:sz w:val="24"/>
          <w:szCs w:val="24"/>
          <w:lang w:val="en-US" w:eastAsia="zh-CN"/>
        </w:rPr>
        <w:t>办理流程</w:t>
      </w: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drawing>
          <wp:inline distT="0" distB="0" distL="85090" distR="85090">
            <wp:extent cx="5274310" cy="5291455"/>
            <wp:effectExtent l="0" t="0" r="2540" b="4445"/>
            <wp:docPr id="120"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pic:cNvPicPr>
                      <a:picLocks noChangeAspect="1"/>
                    </pic:cNvPicPr>
                  </pic:nvPicPr>
                  <pic:blipFill>
                    <a:blip r:embed="rId18"/>
                    <a:stretch>
                      <a:fillRect/>
                    </a:stretch>
                  </pic:blipFill>
                  <pic:spPr>
                    <a:xfrm>
                      <a:off x="0" y="0"/>
                      <a:ext cx="5274310" cy="5291490"/>
                    </a:xfrm>
                    <a:prstGeom prst="rect">
                      <a:avLst/>
                    </a:prstGeom>
                    <a:noFill/>
                    <a:ln w="9525" cap="flat" cmpd="sng">
                      <a:noFill/>
                      <a:prstDash val="solid"/>
                      <a:miter/>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黑体" w:eastAsia="黑体" w:cs="黑体"/>
          <w:b/>
          <w:bCs/>
          <w:sz w:val="36"/>
          <w:szCs w:val="36"/>
        </w:rPr>
      </w:pPr>
      <w:r>
        <w:rPr>
          <w:rFonts w:ascii="黑体" w:eastAsia="黑体" w:cs="黑体"/>
          <w:b/>
          <w:bCs/>
          <w:sz w:val="36"/>
          <w:szCs w:val="36"/>
          <w:lang w:val="en-US" w:eastAsia="zh-CN"/>
        </w:rPr>
        <w:t>117</w:t>
      </w:r>
      <w:r>
        <w:rPr>
          <w:rFonts w:hint="eastAsia" w:ascii="黑体" w:eastAsia="黑体" w:cs="黑体"/>
          <w:b/>
          <w:bCs/>
          <w:sz w:val="36"/>
          <w:szCs w:val="36"/>
          <w:lang w:val="en-US" w:eastAsia="zh-CN"/>
        </w:rPr>
        <w:t xml:space="preserve"> </w:t>
      </w:r>
      <w:r>
        <w:rPr>
          <w:rFonts w:ascii="黑体" w:eastAsia="黑体" w:cs="黑体"/>
          <w:b/>
          <w:bCs/>
          <w:sz w:val="36"/>
          <w:szCs w:val="36"/>
          <w:lang w:val="en-US" w:eastAsia="zh-CN"/>
        </w:rPr>
        <w:t>外商投资的游艺娱乐场所从事娱乐场所经营活动补证的审批</w:t>
      </w:r>
    </w:p>
    <w:p>
      <w:pPr>
        <w:pStyle w:val="2"/>
        <w:numPr>
          <w:ilvl w:val="0"/>
          <w:numId w:val="1"/>
        </w:numPr>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事项名称：</w:t>
      </w:r>
      <w:r>
        <w:rPr>
          <w:rFonts w:ascii="宋体" w:eastAsia="宋体" w:cs="宋体"/>
          <w:b w:val="0"/>
          <w:bCs/>
          <w:sz w:val="24"/>
          <w:szCs w:val="24"/>
        </w:rPr>
        <w:t>外商投资的游艺娱乐场所从事娱乐场所经营活动补证的审批</w:t>
      </w:r>
    </w:p>
    <w:p>
      <w:pPr>
        <w:pStyle w:val="2"/>
        <w:numPr>
          <w:ilvl w:val="0"/>
          <w:numId w:val="1"/>
        </w:numPr>
        <w:shd w:val="clear" w:color="auto" w:fill="FFFFFF"/>
        <w:wordWrap w:val="0"/>
        <w:spacing w:before="0" w:beforeAutospacing="0" w:after="0" w:afterAutospacing="0" w:line="520" w:lineRule="exact"/>
        <w:ind w:left="0" w:firstLine="0"/>
        <w:rPr>
          <w:rFonts w:hint="eastAsia" w:ascii="宋体" w:eastAsia="宋体" w:cs="宋体"/>
          <w:b w:val="0"/>
          <w:bCs/>
          <w:sz w:val="24"/>
          <w:szCs w:val="24"/>
        </w:rPr>
      </w:pPr>
      <w:r>
        <w:rPr>
          <w:rFonts w:hint="eastAsia" w:ascii="宋体" w:eastAsia="宋体" w:cs="宋体"/>
          <w:b/>
          <w:sz w:val="24"/>
          <w:szCs w:val="24"/>
        </w:rPr>
        <w:t>办理依据：</w:t>
      </w:r>
      <w:r>
        <w:rPr>
          <w:rFonts w:hint="eastAsia" w:ascii="宋体" w:eastAsia="宋体" w:cs="宋体"/>
          <w:b w:val="0"/>
          <w:bCs/>
          <w:sz w:val="24"/>
          <w:szCs w:val="24"/>
        </w:rPr>
        <w:t>《娱乐场所管理条例》（2006年1月29日国务院令第458号，2016年2月6日予以修改）第九条：娱乐场所申请从事娱乐场所经营活动，应当向所在地县级人民政府文化主管部门提出申请；中外合资经营、中外合作经营的娱乐场所申请从事娱乐场所经营活动，应当向所在地省、自治区、直辖市人民政府文化主管部门提出申请。</w:t>
      </w:r>
    </w:p>
    <w:p>
      <w:pPr>
        <w:pStyle w:val="2"/>
        <w:numPr>
          <w:ilvl w:val="0"/>
          <w:numId w:val="1"/>
        </w:numPr>
        <w:shd w:val="clear" w:color="auto" w:fill="FFFFFF"/>
        <w:wordWrap w:val="0"/>
        <w:spacing w:before="0" w:beforeAutospacing="0" w:after="0" w:afterAutospacing="0" w:line="520" w:lineRule="exact"/>
        <w:ind w:left="0" w:firstLine="0"/>
        <w:rPr>
          <w:rFonts w:hint="eastAsia" w:ascii="宋体" w:eastAsia="宋体" w:cs="宋体"/>
          <w:b w:val="0"/>
          <w:bCs/>
          <w:sz w:val="24"/>
          <w:szCs w:val="24"/>
        </w:rPr>
      </w:pPr>
      <w:r>
        <w:rPr>
          <w:rFonts w:hint="eastAsia" w:ascii="宋体" w:eastAsia="宋体" w:cs="宋体"/>
          <w:b w:val="0"/>
          <w:bCs/>
          <w:sz w:val="24"/>
          <w:szCs w:val="24"/>
        </w:rPr>
        <w:t>娱乐场所申请从事娱乐场所经营活动，应当提交投资人员、拟任的法定代表人和其他负责人没有本条例第五条规定情形的书面声明。申请人应当对书面声明内容的真实性负责。</w:t>
      </w:r>
    </w:p>
    <w:p>
      <w:pPr>
        <w:pStyle w:val="2"/>
        <w:numPr>
          <w:ilvl w:val="0"/>
          <w:numId w:val="1"/>
        </w:numPr>
        <w:shd w:val="clear" w:color="auto" w:fill="FFFFFF"/>
        <w:wordWrap w:val="0"/>
        <w:spacing w:before="0" w:beforeAutospacing="0" w:after="0" w:afterAutospacing="0" w:line="520" w:lineRule="exact"/>
        <w:ind w:left="0" w:firstLine="0"/>
        <w:rPr>
          <w:rFonts w:hint="eastAsia" w:ascii="宋体" w:eastAsia="宋体" w:cs="宋体"/>
          <w:b w:val="0"/>
          <w:bCs/>
          <w:sz w:val="24"/>
          <w:szCs w:val="24"/>
        </w:rPr>
      </w:pPr>
      <w:r>
        <w:rPr>
          <w:rFonts w:hint="eastAsia" w:ascii="宋体" w:eastAsia="宋体" w:cs="宋体"/>
          <w:b w:val="0"/>
          <w:bCs/>
          <w:sz w:val="24"/>
          <w:szCs w:val="24"/>
        </w:rPr>
        <w:t>受理申请的文化主管部门应当就书面声明向公安部门或者其他有关单位核查，公安部门或者其他有关单位应当予以配合：经核查属实的，文化主管部门应当依据本条例第七条、第八条的规定进行实地检查，做出决定。予以批准的，颁发娱乐经营许可证，并根据国务院文化主管部门的规定核定娱乐场所容纳的消费者数量：不予批准的，应当书面通知申请人并说明理由。</w:t>
      </w:r>
    </w:p>
    <w:p>
      <w:pPr>
        <w:pStyle w:val="2"/>
        <w:numPr>
          <w:ilvl w:val="0"/>
          <w:numId w:val="1"/>
        </w:numPr>
        <w:shd w:val="clear" w:color="auto" w:fill="FFFFFF"/>
        <w:wordWrap w:val="0"/>
        <w:spacing w:before="0" w:beforeAutospacing="0" w:after="0" w:afterAutospacing="0" w:line="520" w:lineRule="exact"/>
        <w:ind w:left="0" w:firstLine="0"/>
        <w:rPr>
          <w:rFonts w:hint="eastAsia" w:ascii="宋体" w:eastAsia="宋体" w:cs="宋体"/>
          <w:b w:val="0"/>
          <w:bCs/>
          <w:sz w:val="24"/>
          <w:szCs w:val="24"/>
        </w:rPr>
      </w:pPr>
      <w:r>
        <w:rPr>
          <w:rFonts w:hint="eastAsia" w:ascii="宋体" w:eastAsia="宋体" w:cs="宋体"/>
          <w:b w:val="0"/>
          <w:bCs/>
          <w:sz w:val="24"/>
          <w:szCs w:val="24"/>
        </w:rPr>
        <w:t>有关法律、行政法规规定需要办理消防、卫生、环境保护等审批手续的，从其规定。</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hint="eastAsia" w:asci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ind w:firstLine="0"/>
        <w:rPr>
          <w:rFonts w:hint="eastAsia" w:ascii="宋体" w:eastAsia="宋体" w:cs="宋体"/>
          <w:b w:val="0"/>
          <w:bCs/>
          <w:sz w:val="24"/>
          <w:szCs w:val="24"/>
        </w:rPr>
      </w:pPr>
      <w:r>
        <w:rPr>
          <w:rFonts w:hint="eastAsia" w:ascii="宋体" w:eastAsia="宋体" w:cs="宋体"/>
          <w:b/>
          <w:sz w:val="24"/>
          <w:szCs w:val="24"/>
        </w:rPr>
        <w:t>九、受理条件：</w:t>
      </w:r>
      <w:r>
        <w:rPr>
          <w:rFonts w:ascii="宋体" w:eastAsia="宋体" w:cs="宋体"/>
          <w:b w:val="0"/>
          <w:bCs/>
          <w:sz w:val="24"/>
          <w:szCs w:val="24"/>
        </w:rPr>
        <w:t>材料齐全，符合要求</w:t>
      </w:r>
    </w:p>
    <w:p>
      <w:pPr>
        <w:pStyle w:val="2"/>
        <w:shd w:val="clear" w:color="auto" w:fill="FFFFFF"/>
        <w:wordWrap w:val="0"/>
        <w:spacing w:before="0" w:beforeAutospacing="0" w:after="0" w:afterAutospacing="0" w:line="520" w:lineRule="exact"/>
        <w:rPr>
          <w:rFonts w:hint="eastAsia" w:ascii="宋体" w:eastAsia="宋体" w:cs="宋体"/>
          <w:b/>
          <w:sz w:val="24"/>
          <w:szCs w:val="24"/>
        </w:rPr>
      </w:pP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rPr>
            </w:pPr>
            <w:r>
              <w:rPr>
                <w:rFonts w:hint="eastAsia" w:ascii="宋体" w:eastAsia="宋体" w:cs="宋体"/>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ascii="宋体" w:eastAsia="宋体" w:cs="宋体"/>
                <w:sz w:val="24"/>
                <w:szCs w:val="24"/>
              </w:rPr>
              <w:t>游艺</w:t>
            </w:r>
            <w:r>
              <w:rPr>
                <w:rFonts w:hint="eastAsia" w:ascii="宋体" w:eastAsia="宋体" w:cs="宋体"/>
                <w:sz w:val="24"/>
                <w:szCs w:val="24"/>
              </w:rPr>
              <w:t>娱乐场所申请登记表</w:t>
            </w:r>
            <w:r>
              <w:rPr>
                <w:rFonts w:ascii="宋体" w:eastAsia="宋体" w:cs="宋体"/>
                <w:sz w:val="24"/>
                <w:szCs w:val="24"/>
              </w:rPr>
              <w:t>（包括登记表、申请书）</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lang w:eastAsia="zh-CN"/>
              </w:rPr>
            </w:pPr>
            <w:r>
              <w:rPr>
                <w:rFonts w:hint="eastAsia" w:ascii="宋体" w:eastAsia="宋体" w:cs="宋体"/>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sz w:val="24"/>
                <w:szCs w:val="24"/>
                <w:lang w:eastAsia="zh-CN"/>
              </w:rPr>
            </w:pPr>
            <w:r>
              <w:rPr>
                <w:rFonts w:hint="eastAsia" w:ascii="宋体" w:eastAsia="宋体" w:cs="宋体"/>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sz w:val="24"/>
                <w:szCs w:val="24"/>
              </w:rPr>
            </w:pPr>
            <w:r>
              <w:rPr>
                <w:rFonts w:hint="eastAsia" w:ascii="宋体" w:eastAsia="宋体" w:cs="宋体"/>
                <w:sz w:val="24"/>
                <w:szCs w:val="24"/>
              </w:rPr>
              <w:t>现场提交</w:t>
            </w:r>
          </w:p>
        </w:tc>
      </w:tr>
    </w:tbl>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eastAsia="zh-CN"/>
        </w:rPr>
      </w:pPr>
      <w:r>
        <w:rPr>
          <w:rFonts w:hint="eastAsia" w:cs="宋体"/>
          <w:sz w:val="24"/>
          <w:szCs w:val="24"/>
          <w:lang w:val="en-US" w:eastAsia="zh-CN"/>
        </w:rPr>
        <w:t xml:space="preserve">  </w:t>
      </w:r>
      <w:r>
        <w:rPr>
          <w:rFonts w:hint="eastAsia" w:cs="宋体"/>
          <w:sz w:val="24"/>
          <w:szCs w:val="24"/>
          <w:lang w:eastAsia="zh-CN"/>
        </w:rPr>
        <w:t>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hint="eastAsia" w:ascii="宋体" w:eastAsia="宋体" w:cs="宋体"/>
          <w:b w:val="0"/>
          <w:bCs/>
          <w:sz w:val="24"/>
          <w:szCs w:val="24"/>
          <w:lang w:val="en-US" w:eastAsia="zh-CN"/>
        </w:rPr>
        <w:t>4</w:t>
      </w:r>
      <w:r>
        <w:rPr>
          <w:rFonts w:hint="eastAsia" w:ascii="宋体" w:eastAsia="宋体" w:cs="宋体"/>
          <w:color w:val="000000"/>
          <w:kern w:val="2"/>
          <w:sz w:val="24"/>
          <w:szCs w:val="24"/>
          <w:lang w:val="en-US" w:eastAsia="zh-CN" w:bidi="ar-SA"/>
        </w:rPr>
        <w:t>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20个工作日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r>
        <w:rPr>
          <w:rFonts w:hint="eastAsia" w:ascii="宋体" w:eastAsia="宋体" w:cs="宋体"/>
          <w:sz w:val="24"/>
          <w:szCs w:val="24"/>
          <w:lang w:eastAsia="zh-CN"/>
        </w:rPr>
        <w:t>监督投诉电话：0746—</w:t>
      </w:r>
      <w:r>
        <w:rPr>
          <w:rFonts w:hint="eastAsia" w:cs="宋体"/>
          <w:sz w:val="24"/>
          <w:szCs w:val="24"/>
          <w:lang w:val="en-US" w:eastAsia="zh-CN"/>
        </w:rPr>
        <w:t>5755405</w:t>
      </w:r>
    </w:p>
    <w:p>
      <w:pPr>
        <w:pStyle w:val="2"/>
        <w:shd w:val="clear" w:color="auto" w:fill="FFFFFF"/>
        <w:spacing w:before="0" w:beforeAutospacing="0" w:after="0" w:afterAutospacing="0" w:line="520" w:lineRule="exact"/>
        <w:ind w:firstLine="480" w:firstLineChars="200"/>
        <w:rPr>
          <w:rFonts w:hint="eastAsia" w:cs="宋体"/>
          <w:sz w:val="24"/>
          <w:szCs w:val="24"/>
          <w:lang w:val="en-US" w:eastAsia="zh-CN"/>
        </w:rPr>
      </w:pPr>
    </w:p>
    <w:p>
      <w:pPr>
        <w:pStyle w:val="2"/>
        <w:shd w:val="clear" w:color="auto" w:fill="FFFFFF"/>
        <w:spacing w:before="0" w:beforeAutospacing="0" w:after="0" w:afterAutospacing="0" w:line="520" w:lineRule="exact"/>
        <w:ind w:left="0"/>
        <w:rPr>
          <w:rFonts w:cs="宋体"/>
          <w:sz w:val="24"/>
          <w:szCs w:val="24"/>
          <w:lang w:val="en-US" w:eastAsia="zh-CN"/>
        </w:rPr>
      </w:pPr>
    </w:p>
    <w:p>
      <w:pPr>
        <w:pStyle w:val="2"/>
        <w:numPr>
          <w:ilvl w:val="0"/>
          <w:numId w:val="4"/>
        </w:numPr>
        <w:shd w:val="clear" w:color="auto" w:fill="FFFFFF"/>
        <w:spacing w:before="0" w:beforeAutospacing="0" w:after="0" w:afterAutospacing="0" w:line="520" w:lineRule="exact"/>
        <w:jc w:val="left"/>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材料齐全符合法定程序即可受理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cs="宋体"/>
                <w:sz w:val="24"/>
                <w:szCs w:val="24"/>
                <w:lang w:val="en-US" w:eastAsia="zh-CN"/>
              </w:rPr>
              <w:t>张懿</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1</w:t>
            </w:r>
            <w:r>
              <w:rPr>
                <w:rFonts w:hint="eastAsia" w:asci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审核人员现场勘查，审核材料，作出通过或者不通过的决定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cs="宋体"/>
                <w:sz w:val="24"/>
                <w:szCs w:val="24"/>
                <w:lang w:val="en-US" w:eastAsia="zh-CN"/>
              </w:rPr>
              <w:t>审批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cs="宋体"/>
                <w:sz w:val="24"/>
                <w:szCs w:val="24"/>
                <w:lang w:val="en-US" w:eastAsia="zh-CN"/>
              </w:rPr>
              <w:t>张懿</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股室负责人现场勘查，审核材料，作出通过或者不通过的决定</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1个工作日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通知申请人领取决定材料</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hint="eastAsia" w:ascii="宋体" w:eastAsia="宋体" w:cs="宋体"/>
          <w:sz w:val="24"/>
          <w:szCs w:val="24"/>
          <w:lang w:val="en-US" w:eastAsia="zh-CN"/>
        </w:rPr>
        <w:t>1次</w:t>
      </w:r>
    </w:p>
    <w:p>
      <w:pPr>
        <w:pStyle w:val="2"/>
        <w:widowControl w:val="0"/>
        <w:shd w:val="clear" w:color="auto" w:fill="FFFFFF"/>
        <w:wordWrap/>
        <w:adjustRightInd/>
        <w:snapToGrid/>
        <w:spacing w:before="0" w:beforeAutospacing="0" w:after="0" w:afterAutospacing="0" w:line="240" w:lineRule="auto"/>
        <w:ind w:firstLine="480" w:firstLineChars="200"/>
        <w:jc w:val="center"/>
        <w:textAlignment w:val="auto"/>
        <w:rPr>
          <w:rFonts w:hint="eastAsia" w:ascii="宋体" w:eastAsia="宋体" w:cs="宋体"/>
          <w:b/>
          <w:bCs/>
          <w:sz w:val="24"/>
          <w:szCs w:val="24"/>
          <w:lang w:val="en-US" w:eastAsia="zh-CN"/>
        </w:rPr>
      </w:pPr>
      <w:r>
        <w:rPr>
          <w:rFonts w:hint="eastAsia" w:ascii="宋体" w:eastAsia="宋体" w:cs="宋体"/>
          <w:sz w:val="24"/>
          <w:szCs w:val="24"/>
          <w:lang w:val="en-US" w:eastAsia="zh-CN"/>
        </w:rPr>
        <w:br w:type="page"/>
      </w:r>
      <w:r>
        <w:rPr>
          <w:rFonts w:hint="eastAsia" w:ascii="宋体" w:eastAsia="宋体" w:cs="宋体"/>
          <w:b/>
          <w:bCs/>
          <w:sz w:val="24"/>
          <w:szCs w:val="24"/>
          <w:lang w:val="en-US" w:eastAsia="zh-CN"/>
        </w:rPr>
        <w:t>办理流程</w:t>
      </w:r>
    </w:p>
    <w:p>
      <w:pPr>
        <w:pStyle w:val="2"/>
        <w:widowControl w:val="0"/>
        <w:shd w:val="clear" w:color="auto" w:fill="FFFFFF"/>
        <w:wordWrap/>
        <w:adjustRightInd/>
        <w:snapToGrid/>
        <w:spacing w:before="0" w:beforeAutospacing="0" w:after="0" w:afterAutospacing="0" w:line="240" w:lineRule="auto"/>
        <w:ind w:firstLine="480" w:firstLineChars="200"/>
        <w:textAlignment w:val="auto"/>
        <w:rPr>
          <w:rFonts w:hint="eastAsia" w:ascii="宋体" w:eastAsia="宋体" w:cs="宋体"/>
          <w:sz w:val="24"/>
          <w:szCs w:val="24"/>
          <w:lang w:val="en-US" w:eastAsia="zh-CN"/>
        </w:rPr>
      </w:pPr>
      <w:r>
        <w:rPr>
          <w:rFonts w:hint="eastAsia" w:ascii="宋体" w:eastAsia="宋体" w:cs="宋体"/>
          <w:sz w:val="24"/>
          <w:szCs w:val="24"/>
          <w:lang w:val="en-US" w:eastAsia="zh-CN"/>
        </w:rPr>
        <w:drawing>
          <wp:inline distT="0" distB="0" distL="85090" distR="85090">
            <wp:extent cx="5274310" cy="5291455"/>
            <wp:effectExtent l="0" t="0" r="2540" b="4445"/>
            <wp:docPr id="121"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pic:cNvPicPr>
                      <a:picLocks noChangeAspect="1"/>
                    </pic:cNvPicPr>
                  </pic:nvPicPr>
                  <pic:blipFill>
                    <a:blip r:embed="rId18"/>
                    <a:stretch>
                      <a:fillRect/>
                    </a:stretch>
                  </pic:blipFill>
                  <pic:spPr>
                    <a:xfrm>
                      <a:off x="0" y="0"/>
                      <a:ext cx="5274310" cy="5291490"/>
                    </a:xfrm>
                    <a:prstGeom prst="rect">
                      <a:avLst/>
                    </a:prstGeom>
                    <a:noFill/>
                    <a:ln w="9525" cap="flat" cmpd="sng">
                      <a:noFill/>
                      <a:prstDash val="solid"/>
                      <a:miter/>
                    </a:ln>
                  </pic:spPr>
                </pic:pic>
              </a:graphicData>
            </a:graphic>
          </wp:inline>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rPr>
          <w:rFonts w:hint="eastAsia" w:eastAsia="宋体"/>
          <w:lang w:eastAsia="zh-CN"/>
        </w:rPr>
      </w:pPr>
    </w:p>
    <w:p>
      <w:pPr>
        <w:spacing w:line="680" w:lineRule="exact"/>
        <w:jc w:val="center"/>
        <w:rPr>
          <w:rFonts w:hint="eastAsia" w:ascii="宋体" w:eastAsia="宋体" w:cs="宋体"/>
          <w:b/>
          <w:bCs/>
          <w:sz w:val="24"/>
          <w:szCs w:val="24"/>
        </w:rPr>
      </w:pPr>
      <w:r>
        <w:rPr>
          <w:rFonts w:ascii="黑体" w:eastAsia="黑体" w:cs="黑体"/>
          <w:b/>
          <w:bCs/>
          <w:sz w:val="36"/>
          <w:szCs w:val="36"/>
          <w:lang w:val="en-US" w:eastAsia="zh-CN"/>
        </w:rPr>
        <w:t>118</w:t>
      </w:r>
      <w:r>
        <w:rPr>
          <w:rFonts w:hint="eastAsia" w:ascii="黑体" w:eastAsia="黑体" w:cs="黑体"/>
          <w:b/>
          <w:bCs/>
          <w:sz w:val="36"/>
          <w:szCs w:val="36"/>
          <w:lang w:val="en-US" w:eastAsia="zh-CN"/>
        </w:rPr>
        <w:t xml:space="preserve"> </w:t>
      </w:r>
      <w:r>
        <w:rPr>
          <w:rFonts w:ascii="黑体" w:eastAsia="黑体" w:cs="黑体"/>
          <w:b/>
          <w:bCs/>
          <w:sz w:val="36"/>
          <w:szCs w:val="36"/>
          <w:lang w:val="en-US" w:eastAsia="zh-CN"/>
        </w:rPr>
        <w:t>外商投资的游艺娱乐场所从事娱乐场所经营活动设立的审批</w:t>
      </w:r>
    </w:p>
    <w:p>
      <w:pPr>
        <w:pStyle w:val="2"/>
        <w:numPr>
          <w:ilvl w:val="0"/>
          <w:numId w:val="1"/>
        </w:numPr>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sz w:val="24"/>
          <w:szCs w:val="24"/>
        </w:rPr>
        <w:t>事项名称：</w:t>
      </w:r>
      <w:r>
        <w:rPr>
          <w:rFonts w:ascii="宋体" w:eastAsia="宋体" w:cs="宋体"/>
          <w:b w:val="0"/>
          <w:bCs/>
          <w:sz w:val="24"/>
          <w:szCs w:val="24"/>
        </w:rPr>
        <w:t>外商投资的游艺娱乐场所从事娱乐场所经营活动设立的审批</w:t>
      </w:r>
    </w:p>
    <w:p>
      <w:pPr>
        <w:pStyle w:val="2"/>
        <w:numPr>
          <w:ilvl w:val="0"/>
          <w:numId w:val="1"/>
        </w:numPr>
        <w:shd w:val="clear" w:color="auto" w:fill="FFFFFF"/>
        <w:wordWrap w:val="0"/>
        <w:spacing w:before="0" w:beforeAutospacing="0" w:after="0" w:afterAutospacing="0" w:line="520" w:lineRule="exact"/>
        <w:ind w:left="0" w:firstLine="0"/>
        <w:rPr>
          <w:rFonts w:hint="eastAsia" w:ascii="宋体" w:eastAsia="宋体" w:cs="宋体"/>
          <w:b w:val="0"/>
          <w:bCs/>
          <w:sz w:val="24"/>
          <w:szCs w:val="24"/>
        </w:rPr>
      </w:pPr>
      <w:r>
        <w:rPr>
          <w:rFonts w:hint="eastAsia" w:ascii="宋体" w:eastAsia="宋体" w:cs="宋体"/>
          <w:b/>
          <w:sz w:val="24"/>
          <w:szCs w:val="24"/>
        </w:rPr>
        <w:t>办理依据：</w:t>
      </w:r>
      <w:r>
        <w:rPr>
          <w:rFonts w:hint="eastAsia" w:ascii="宋体" w:eastAsia="宋体" w:cs="宋体"/>
          <w:b w:val="0"/>
          <w:bCs/>
          <w:sz w:val="24"/>
          <w:szCs w:val="24"/>
        </w:rPr>
        <w:t>《娱乐场所管理条例》（2006年1月29日国务院令第458号，2016年2月6日予以修改）第九条：娱乐场所申请从事娱乐场所经营活动，应当向所在地县级人民政府文化主管部门提出申请；中外合资经营、中外合作经营的娱乐场所申请从事娱乐场所经营活动，应当向所在地省、自治区、直辖市人民政府文化主管部门提出申请。</w:t>
      </w:r>
    </w:p>
    <w:p>
      <w:pPr>
        <w:pStyle w:val="2"/>
        <w:numPr>
          <w:ilvl w:val="0"/>
          <w:numId w:val="1"/>
        </w:numPr>
        <w:shd w:val="clear" w:color="auto" w:fill="FFFFFF"/>
        <w:wordWrap w:val="0"/>
        <w:spacing w:before="0" w:beforeAutospacing="0" w:after="0" w:afterAutospacing="0" w:line="520" w:lineRule="exact"/>
        <w:ind w:left="0" w:firstLine="0"/>
        <w:rPr>
          <w:rFonts w:hint="eastAsia" w:ascii="宋体" w:eastAsia="宋体" w:cs="宋体"/>
          <w:b w:val="0"/>
          <w:bCs/>
          <w:sz w:val="24"/>
          <w:szCs w:val="24"/>
        </w:rPr>
      </w:pPr>
      <w:r>
        <w:rPr>
          <w:rFonts w:hint="eastAsia" w:ascii="宋体" w:eastAsia="宋体" w:cs="宋体"/>
          <w:b w:val="0"/>
          <w:bCs/>
          <w:sz w:val="24"/>
          <w:szCs w:val="24"/>
        </w:rPr>
        <w:t>娱乐场所申请从事娱乐场所经营活动，应当提交投资人员、拟任的法定代表人和其他负责人没有本条例第五条规定情形的书面声明。申请人应当对书面声明内容的真实性负责。</w:t>
      </w:r>
    </w:p>
    <w:p>
      <w:pPr>
        <w:pStyle w:val="2"/>
        <w:numPr>
          <w:ilvl w:val="0"/>
          <w:numId w:val="1"/>
        </w:numPr>
        <w:shd w:val="clear" w:color="auto" w:fill="FFFFFF"/>
        <w:wordWrap w:val="0"/>
        <w:spacing w:before="0" w:beforeAutospacing="0" w:after="0" w:afterAutospacing="0" w:line="520" w:lineRule="exact"/>
        <w:ind w:left="0" w:firstLine="0"/>
        <w:rPr>
          <w:rFonts w:hint="eastAsia" w:ascii="宋体" w:eastAsia="宋体" w:cs="宋体"/>
          <w:b w:val="0"/>
          <w:bCs/>
          <w:sz w:val="24"/>
          <w:szCs w:val="24"/>
        </w:rPr>
      </w:pPr>
      <w:r>
        <w:rPr>
          <w:rFonts w:hint="eastAsia" w:ascii="宋体" w:eastAsia="宋体" w:cs="宋体"/>
          <w:b w:val="0"/>
          <w:bCs/>
          <w:sz w:val="24"/>
          <w:szCs w:val="24"/>
        </w:rPr>
        <w:t>受理申请的文化主管部门应当就书面声明向公安部门或者其他有关单位核查，公安部门或者其他有关单位应当予以配合：经核查属实的，文化主管部门应当依据本条例第七条、第八条的规定进行实地检查，做出决定。予以批准的，颁发娱乐经营许可证，并根据国务院文化主管部门的规定核定娱乐场所容纳的消费者数量：不予批准的，应当书面通知申请人并说明理由。</w:t>
      </w:r>
    </w:p>
    <w:p>
      <w:pPr>
        <w:pStyle w:val="2"/>
        <w:numPr>
          <w:ilvl w:val="0"/>
          <w:numId w:val="1"/>
        </w:numPr>
        <w:shd w:val="clear" w:color="auto" w:fill="FFFFFF"/>
        <w:wordWrap w:val="0"/>
        <w:spacing w:before="0" w:beforeAutospacing="0" w:after="0" w:afterAutospacing="0" w:line="520" w:lineRule="exact"/>
        <w:ind w:left="0" w:firstLine="0"/>
        <w:rPr>
          <w:rFonts w:hint="eastAsia" w:ascii="宋体" w:eastAsia="宋体" w:cs="宋体"/>
          <w:b w:val="0"/>
          <w:bCs/>
          <w:sz w:val="24"/>
          <w:szCs w:val="24"/>
        </w:rPr>
      </w:pPr>
      <w:r>
        <w:rPr>
          <w:rFonts w:hint="eastAsia" w:ascii="宋体" w:eastAsia="宋体" w:cs="宋体"/>
          <w:b w:val="0"/>
          <w:bCs/>
          <w:sz w:val="24"/>
          <w:szCs w:val="24"/>
        </w:rPr>
        <w:t>有关法律、行政法规规定需要办理消防、卫生、环境保护等审批手续的，从其规定。</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三、行使层级：</w:t>
      </w:r>
      <w:r>
        <w:rPr>
          <w:rFonts w:hint="eastAsia" w:ascii="宋体" w:eastAsia="宋体" w:cs="宋体"/>
          <w:sz w:val="24"/>
          <w:szCs w:val="24"/>
          <w:lang w:eastAsia="zh-CN"/>
        </w:rPr>
        <w:t>县级</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四、事项类型：</w:t>
      </w:r>
      <w:r>
        <w:rPr>
          <w:rFonts w:hint="eastAsia" w:ascii="宋体" w:eastAsia="宋体" w:cs="宋体"/>
          <w:sz w:val="24"/>
          <w:szCs w:val="24"/>
          <w:lang w:eastAsia="zh-CN"/>
        </w:rPr>
        <w:t>行政许可</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五、办件类型：</w:t>
      </w:r>
      <w:r>
        <w:rPr>
          <w:rFonts w:hint="eastAsia" w:ascii="宋体" w:eastAsia="宋体" w:cs="宋体"/>
          <w:sz w:val="24"/>
          <w:szCs w:val="24"/>
          <w:lang w:eastAsia="zh-CN"/>
        </w:rPr>
        <w:t>承诺件</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六、服务对象：</w:t>
      </w:r>
      <w:r>
        <w:rPr>
          <w:rFonts w:hint="eastAsia" w:ascii="宋体" w:eastAsia="宋体" w:cs="宋体"/>
          <w:sz w:val="24"/>
          <w:szCs w:val="24"/>
          <w:lang w:eastAsia="zh-CN"/>
        </w:rPr>
        <w:t>企业法人</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七、受理窗口：</w:t>
      </w:r>
      <w:r>
        <w:rPr>
          <w:rFonts w:hint="eastAsia" w:ascii="宋体" w:eastAsia="宋体" w:cs="宋体"/>
          <w:sz w:val="24"/>
          <w:szCs w:val="24"/>
          <w:lang w:eastAsia="zh-CN"/>
        </w:rPr>
        <w:t>湖南省永州市江永县潇浦镇千家峒路2号政务大厅窗口</w:t>
      </w:r>
    </w:p>
    <w:p>
      <w:pPr>
        <w:pStyle w:val="2"/>
        <w:shd w:val="clear" w:color="auto" w:fill="FFFFFF"/>
        <w:wordWrap w:val="0"/>
        <w:spacing w:before="0" w:beforeAutospacing="0" w:after="0" w:afterAutospacing="0" w:line="520" w:lineRule="exact"/>
        <w:rPr>
          <w:rFonts w:hint="eastAsia" w:ascii="宋体" w:eastAsia="宋体" w:cs="宋体"/>
          <w:sz w:val="24"/>
          <w:szCs w:val="24"/>
          <w:lang w:eastAsia="zh-CN"/>
        </w:rPr>
      </w:pPr>
      <w:r>
        <w:rPr>
          <w:rFonts w:hint="eastAsia" w:ascii="宋体" w:eastAsia="宋体" w:cs="宋体"/>
          <w:b/>
          <w:sz w:val="24"/>
          <w:szCs w:val="24"/>
        </w:rPr>
        <w:t>八、实施单位：</w:t>
      </w:r>
      <w:r>
        <w:rPr>
          <w:rFonts w:hint="eastAsia" w:ascii="宋体" w:eastAsia="宋体" w:cs="宋体"/>
          <w:sz w:val="24"/>
          <w:szCs w:val="24"/>
          <w:lang w:eastAsia="zh-CN"/>
        </w:rPr>
        <w:t>江永县文化旅游广电体育局</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九、受理条件：</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1.申请人</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（1）有下列情形之一的人员，不得申请设立娱乐场所：</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A.曾犯有组织、强迫、引诱、容留、介绍卖淫罪，制作、贩卖、传播淫秽物品罪，走私、贩卖、运输、制造毒品罪，强奸罪，强制猥亵、侮辱妇女罪，赌博罪，洗钱罪，组织、领导、参加黑社会性质组织罪的；</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B.因犯罪曾被剥夺政治权利的；</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C.因吸食、注射毒品曾被强制戒毒的；</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D.因卖淫、嫖娼曾被处以行政拘留的。</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2）因擅自从事娱乐场所经营活动被依法取缔的，其投资人员和负责人终身不得投资开办娱乐场所或者担任娱乐场所的法定代表人、负责人。娱乐场所被吊销或者撤销娱乐经营许可证的，自被吊销或者撤销之日起，其法定代表人、负责人5年内不得担任娱乐场所的法定代表人、负责人。</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3）国家机关及其工作人员不得开办娱乐场所，不得参与或者变相参与娱乐场所的经营活动。与文化行政部门、公安部门的工作人员有夫妻关系、直系血亲关系、三代以内旁系血亲关系以及近姻亲关系的亲属，不得开办娱乐场所，不得参与或者变相参与娱乐场所的经营活动。</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2.设立地点</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娱乐场所不得设立在下列地点：</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（1）房屋规划、设计、使用用途中含有住宅；</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（2）博物馆、图书馆和被核定为文物保护单位的建筑物内；</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（3）居民住宅区；</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（4）教育法规定的中小学校周围；</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（5）依照《医疗机构管理条例》及实施细则规定取得《医疗机构执业许可证》的医院周围；</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（6）各级中国共产党委员会及其所属各工作部门、各级人民代表大会机关、各级人民政府及其所属各工作部门、各级政治协商会议机关、各级人民法院、检察院机关、各级民主党派机关周围；</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（7）车站、机场等人群密集的场所；</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（8）建筑物地下一层以下（不含地下一层）；</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（9）与危险化学品仓库毗连的区域，与危险化学品仓库的距离必须符合《危险化学品安全管理条例》的有关规定。</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3.设立场所</w:t>
      </w:r>
    </w:p>
    <w:p>
      <w:pPr>
        <w:pStyle w:val="2"/>
        <w:shd w:val="clear" w:color="auto" w:fill="FFFFFF"/>
        <w:wordWrap w:val="0"/>
        <w:spacing w:before="0" w:beforeAutospacing="0" w:after="0" w:afterAutospacing="0" w:line="520" w:lineRule="exact"/>
        <w:rPr>
          <w:rFonts w:hint="eastAsia" w:ascii="宋体" w:eastAsia="宋体" w:cs="宋体"/>
          <w:b w:val="0"/>
          <w:bCs/>
          <w:sz w:val="24"/>
          <w:szCs w:val="24"/>
        </w:rPr>
      </w:pPr>
      <w:r>
        <w:rPr>
          <w:rFonts w:hint="eastAsia" w:ascii="宋体" w:eastAsia="宋体" w:cs="宋体"/>
          <w:b w:val="0"/>
          <w:bCs/>
          <w:sz w:val="24"/>
          <w:szCs w:val="24"/>
        </w:rPr>
        <w:t>（1）设立场所的最低使用面积、消费者数量核定标准按照所在地省级文化主管文化部门制定的标准执行，但消费者人均占有使用面积不得低于1.5平方米(农村地区除外)；</w:t>
      </w:r>
    </w:p>
    <w:p>
      <w:pPr>
        <w:pStyle w:val="2"/>
        <w:shd w:val="clear" w:color="auto" w:fill="FFFFFF"/>
        <w:wordWrap w:val="0"/>
        <w:spacing w:before="0" w:beforeAutospacing="0" w:after="0" w:afterAutospacing="0" w:line="520" w:lineRule="exact"/>
        <w:rPr>
          <w:rFonts w:hint="eastAsia" w:ascii="宋体" w:eastAsia="宋体" w:cs="宋体"/>
          <w:b/>
          <w:sz w:val="24"/>
          <w:szCs w:val="24"/>
          <w:lang w:eastAsia="zh-CN"/>
        </w:rPr>
      </w:pPr>
      <w:r>
        <w:rPr>
          <w:rFonts w:hint="eastAsia" w:ascii="宋体" w:eastAsia="宋体" w:cs="宋体"/>
          <w:b w:val="0"/>
          <w:bCs/>
          <w:sz w:val="24"/>
          <w:szCs w:val="24"/>
        </w:rPr>
        <w:t>（2）符合国家治安管理、消防安全、环境噪声等相关规定；</w:t>
      </w:r>
    </w:p>
    <w:p>
      <w:pPr>
        <w:pStyle w:val="2"/>
        <w:shd w:val="clear" w:color="auto" w:fill="FFFFFF"/>
        <w:wordWrap w:val="0"/>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lang w:eastAsia="zh-CN"/>
        </w:rPr>
        <w:t>十</w:t>
      </w:r>
      <w:r>
        <w:rPr>
          <w:rFonts w:hint="eastAsia" w:ascii="宋体" w:eastAsia="宋体" w:cs="宋体"/>
          <w:b/>
          <w:sz w:val="24"/>
          <w:szCs w:val="24"/>
        </w:rPr>
        <w:t>、</w:t>
      </w:r>
      <w:r>
        <w:rPr>
          <w:rFonts w:hint="eastAsia" w:ascii="宋体" w:eastAsia="宋体" w:cs="宋体"/>
          <w:b/>
          <w:sz w:val="24"/>
          <w:szCs w:val="24"/>
          <w:lang w:eastAsia="zh-CN"/>
        </w:rPr>
        <w:t>所需</w:t>
      </w:r>
      <w:r>
        <w:rPr>
          <w:rFonts w:hint="eastAsia" w:ascii="宋体" w:eastAsia="宋体" w:cs="宋体"/>
          <w:b/>
          <w:sz w:val="24"/>
          <w:szCs w:val="24"/>
        </w:rPr>
        <w:t>材料</w:t>
      </w:r>
    </w:p>
    <w:tbl>
      <w:tblPr>
        <w:tblStyle w:val="3"/>
        <w:tblW w:w="88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887"/>
        <w:gridCol w:w="1255"/>
        <w:gridCol w:w="717"/>
        <w:gridCol w:w="1767"/>
        <w:gridCol w:w="899"/>
        <w:gridCol w:w="14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color w:val="auto"/>
                <w:sz w:val="24"/>
                <w:szCs w:val="24"/>
              </w:rPr>
            </w:pPr>
            <w:r>
              <w:rPr>
                <w:rFonts w:hint="eastAsia" w:ascii="宋体" w:eastAsia="宋体" w:cs="宋体"/>
                <w:color w:val="auto"/>
                <w:sz w:val="24"/>
                <w:szCs w:val="24"/>
              </w:rPr>
              <w:t>序号</w:t>
            </w:r>
          </w:p>
        </w:tc>
        <w:tc>
          <w:tcPr>
            <w:tcW w:w="188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color w:val="auto"/>
                <w:sz w:val="24"/>
                <w:szCs w:val="24"/>
              </w:rPr>
            </w:pPr>
            <w:r>
              <w:rPr>
                <w:rFonts w:hint="eastAsia" w:ascii="宋体" w:eastAsia="宋体" w:cs="宋体"/>
                <w:color w:val="auto"/>
                <w:sz w:val="24"/>
                <w:szCs w:val="24"/>
              </w:rPr>
              <w:t>材料名称</w:t>
            </w:r>
          </w:p>
        </w:tc>
        <w:tc>
          <w:tcPr>
            <w:tcW w:w="1255"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color w:val="auto"/>
                <w:sz w:val="24"/>
                <w:szCs w:val="24"/>
              </w:rPr>
            </w:pPr>
            <w:r>
              <w:rPr>
                <w:rFonts w:hint="eastAsia" w:ascii="宋体" w:eastAsia="宋体" w:cs="宋体"/>
                <w:color w:val="auto"/>
                <w:sz w:val="24"/>
                <w:szCs w:val="24"/>
              </w:rPr>
              <w:t>材料类型</w:t>
            </w:r>
          </w:p>
        </w:tc>
        <w:tc>
          <w:tcPr>
            <w:tcW w:w="71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color w:val="auto"/>
                <w:sz w:val="24"/>
                <w:szCs w:val="24"/>
              </w:rPr>
            </w:pPr>
            <w:r>
              <w:rPr>
                <w:rFonts w:hint="eastAsia" w:ascii="宋体" w:eastAsia="宋体" w:cs="宋体"/>
                <w:color w:val="auto"/>
                <w:sz w:val="24"/>
                <w:szCs w:val="24"/>
              </w:rPr>
              <w:t>份数</w:t>
            </w:r>
          </w:p>
        </w:tc>
        <w:tc>
          <w:tcPr>
            <w:tcW w:w="176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color w:val="auto"/>
                <w:sz w:val="24"/>
                <w:szCs w:val="24"/>
              </w:rPr>
            </w:pPr>
            <w:r>
              <w:rPr>
                <w:rFonts w:hint="eastAsia" w:ascii="宋体" w:eastAsia="宋体" w:cs="宋体"/>
                <w:color w:val="auto"/>
                <w:sz w:val="24"/>
                <w:szCs w:val="24"/>
              </w:rPr>
              <w:t>来源渠道</w:t>
            </w: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color w:val="auto"/>
                <w:sz w:val="24"/>
                <w:szCs w:val="24"/>
              </w:rPr>
            </w:pPr>
            <w:r>
              <w:rPr>
                <w:rFonts w:hint="eastAsia" w:ascii="宋体" w:eastAsia="宋体" w:cs="宋体"/>
                <w:color w:val="auto"/>
                <w:sz w:val="24"/>
                <w:szCs w:val="24"/>
              </w:rPr>
              <w:t>材料形式</w:t>
            </w:r>
          </w:p>
        </w:tc>
        <w:tc>
          <w:tcPr>
            <w:tcW w:w="1427"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color w:val="auto"/>
                <w:sz w:val="24"/>
                <w:szCs w:val="24"/>
              </w:rPr>
            </w:pPr>
            <w:r>
              <w:rPr>
                <w:rFonts w:hint="eastAsia" w:ascii="宋体" w:eastAsia="宋体" w:cs="宋体"/>
                <w:color w:val="auto"/>
                <w:sz w:val="24"/>
                <w:szCs w:val="24"/>
              </w:rPr>
              <w:t>提交方式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6"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color w:val="auto"/>
                <w:sz w:val="24"/>
                <w:szCs w:val="24"/>
              </w:rPr>
            </w:pPr>
            <w:r>
              <w:rPr>
                <w:rFonts w:hint="eastAsia" w:ascii="宋体" w:eastAsia="宋体" w:cs="宋体"/>
                <w:color w:val="auto"/>
                <w:sz w:val="24"/>
                <w:szCs w:val="24"/>
              </w:rPr>
              <w:t>1</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rPr>
              <w:t>游艺娱乐场所申请登记表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lang w:eastAsia="zh-CN"/>
              </w:rPr>
            </w:pPr>
            <w:r>
              <w:rPr>
                <w:rFonts w:hint="eastAsia" w:ascii="宋体" w:eastAsia="宋体" w:cs="宋体"/>
                <w:color w:val="auto"/>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color w:val="auto"/>
                <w:sz w:val="24"/>
                <w:szCs w:val="24"/>
                <w:lang w:eastAsia="zh-CN"/>
              </w:rPr>
            </w:pPr>
            <w:r>
              <w:rPr>
                <w:rFonts w:hint="eastAsia" w:ascii="宋体" w:eastAsia="宋体" w:cs="宋体"/>
                <w:color w:val="auto"/>
                <w:sz w:val="24"/>
                <w:szCs w:val="24"/>
                <w:lang w:val="en-US" w:eastAsia="zh-CN"/>
              </w:rPr>
              <w:t>2</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lang w:eastAsia="zh-CN"/>
              </w:rPr>
              <w:t>投资人、法定代表人、主要负责人的身份证明以及无《条例》第四条、第五条、第五十二条规定情况的书面声明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color w:val="auto"/>
                <w:sz w:val="24"/>
                <w:szCs w:val="24"/>
                <w:lang w:eastAsia="zh-CN"/>
              </w:rPr>
            </w:pPr>
            <w:r>
              <w:rPr>
                <w:rFonts w:hint="eastAsia" w:ascii="宋体" w:eastAsia="宋体" w:cs="宋体"/>
                <w:color w:val="auto"/>
                <w:sz w:val="24"/>
                <w:szCs w:val="24"/>
                <w:lang w:val="en-US" w:eastAsia="zh-CN"/>
              </w:rPr>
              <w:t>3</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rPr>
              <w:t>营业执照</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rPr>
              <w:t>政府部门核发</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color w:val="auto"/>
                <w:sz w:val="24"/>
                <w:szCs w:val="24"/>
                <w:lang w:val="en-US" w:eastAsia="zh-CN"/>
              </w:rPr>
            </w:pPr>
            <w:r>
              <w:rPr>
                <w:rFonts w:hint="eastAsia" w:ascii="宋体" w:eastAsia="宋体" w:cs="宋体"/>
                <w:color w:val="auto"/>
                <w:sz w:val="24"/>
                <w:szCs w:val="24"/>
                <w:lang w:val="en-US" w:eastAsia="zh-CN"/>
              </w:rPr>
              <w:t>4</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rPr>
              <w:t>场所内部结构平面图，应标明游戏和游艺分区经营位置、游戏游艺机型设备数量及位置</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kern w:val="2"/>
                <w:sz w:val="24"/>
                <w:szCs w:val="24"/>
                <w:lang w:val="en-US" w:eastAsia="zh-CN" w:bidi="ar-SA"/>
              </w:rPr>
            </w:pPr>
            <w:r>
              <w:rPr>
                <w:rFonts w:hint="eastAsia" w:ascii="宋体" w:eastAsia="宋体" w:cs="宋体"/>
                <w:color w:val="auto"/>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kern w:val="2"/>
                <w:sz w:val="24"/>
                <w:szCs w:val="24"/>
                <w:lang w:val="en-US" w:eastAsia="zh-CN" w:bidi="ar-SA"/>
              </w:rPr>
            </w:pPr>
            <w:r>
              <w:rPr>
                <w:rFonts w:hint="eastAsia" w:ascii="宋体" w:eastAsia="宋体" w:cs="宋体"/>
                <w:color w:val="auto"/>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kern w:val="2"/>
                <w:sz w:val="24"/>
                <w:szCs w:val="24"/>
                <w:lang w:val="en-US" w:eastAsia="zh-CN" w:bidi="ar-SA"/>
              </w:rPr>
            </w:pPr>
            <w:r>
              <w:rPr>
                <w:rFonts w:hint="eastAsia" w:ascii="宋体" w:eastAsia="宋体" w:cs="宋体"/>
                <w:color w:val="auto"/>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kern w:val="2"/>
                <w:sz w:val="24"/>
                <w:szCs w:val="24"/>
                <w:lang w:val="en-US" w:eastAsia="zh-CN" w:bidi="ar-SA"/>
              </w:rPr>
            </w:pPr>
            <w:r>
              <w:rPr>
                <w:rFonts w:hint="eastAsia" w:ascii="宋体" w:eastAsia="宋体" w:cs="宋体"/>
                <w:color w:val="auto"/>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kern w:val="2"/>
                <w:sz w:val="24"/>
                <w:szCs w:val="24"/>
                <w:lang w:val="en-US" w:eastAsia="zh-CN" w:bidi="ar-SA"/>
              </w:rPr>
            </w:pPr>
            <w:r>
              <w:rPr>
                <w:rFonts w:hint="eastAsia" w:ascii="宋体" w:eastAsia="宋体" w:cs="宋体"/>
                <w:color w:val="auto"/>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color w:val="auto"/>
                <w:sz w:val="24"/>
                <w:szCs w:val="24"/>
                <w:lang w:val="en-US" w:eastAsia="zh-CN"/>
              </w:rPr>
            </w:pPr>
            <w:r>
              <w:rPr>
                <w:rFonts w:hint="eastAsia" w:ascii="宋体" w:eastAsia="宋体" w:cs="宋体"/>
                <w:color w:val="auto"/>
                <w:sz w:val="24"/>
                <w:szCs w:val="24"/>
                <w:lang w:val="en-US" w:eastAsia="zh-CN"/>
              </w:rPr>
              <w:t>5</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rPr>
              <w:t>场所合法使用证明</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kern w:val="2"/>
                <w:sz w:val="24"/>
                <w:szCs w:val="24"/>
                <w:lang w:val="en-US" w:eastAsia="zh-CN" w:bidi="ar-SA"/>
              </w:rPr>
            </w:pPr>
            <w:r>
              <w:rPr>
                <w:rFonts w:hint="eastAsia" w:ascii="宋体" w:eastAsia="宋体" w:cs="宋体"/>
                <w:color w:val="auto"/>
                <w:sz w:val="24"/>
                <w:szCs w:val="24"/>
              </w:rPr>
              <w:t>复印件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kern w:val="2"/>
                <w:sz w:val="24"/>
                <w:szCs w:val="24"/>
                <w:lang w:val="en-US" w:eastAsia="zh-CN" w:bidi="ar-SA"/>
              </w:rPr>
            </w:pPr>
            <w:r>
              <w:rPr>
                <w:rFonts w:hint="eastAsia" w:ascii="宋体" w:eastAsia="宋体" w:cs="宋体"/>
                <w:color w:val="auto"/>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kern w:val="2"/>
                <w:sz w:val="24"/>
                <w:szCs w:val="24"/>
                <w:lang w:val="en-US" w:eastAsia="zh-CN" w:bidi="ar-SA"/>
              </w:rPr>
            </w:pPr>
            <w:r>
              <w:rPr>
                <w:rFonts w:hint="eastAsia" w:ascii="宋体" w:eastAsia="宋体" w:cs="宋体"/>
                <w:color w:val="auto"/>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kern w:val="2"/>
                <w:sz w:val="24"/>
                <w:szCs w:val="24"/>
                <w:lang w:val="en-US" w:eastAsia="zh-CN" w:bidi="ar-SA"/>
              </w:rPr>
            </w:pPr>
            <w:r>
              <w:rPr>
                <w:rFonts w:hint="eastAsia" w:ascii="宋体" w:eastAsia="宋体" w:cs="宋体"/>
                <w:color w:val="auto"/>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kern w:val="2"/>
                <w:sz w:val="24"/>
                <w:szCs w:val="24"/>
                <w:lang w:val="en-US" w:eastAsia="zh-CN" w:bidi="ar-SA"/>
              </w:rPr>
            </w:pPr>
            <w:r>
              <w:rPr>
                <w:rFonts w:hint="eastAsia" w:ascii="宋体" w:eastAsia="宋体" w:cs="宋体"/>
                <w:color w:val="auto"/>
                <w:sz w:val="24"/>
                <w:szCs w:val="24"/>
              </w:rPr>
              <w:t>现场提交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8" w:hRule="atLeast"/>
        </w:trPr>
        <w:tc>
          <w:tcPr>
            <w:tcW w:w="872" w:type="dxa"/>
            <w:tcBorders>
              <w:top w:val="single" w:color="auto" w:sz="4" w:space="0"/>
              <w:left w:val="single" w:color="auto" w:sz="4" w:space="0"/>
              <w:bottom w:val="single" w:color="auto" w:sz="4" w:space="0"/>
              <w:right w:val="single" w:color="auto" w:sz="4" w:space="0"/>
            </w:tcBorders>
            <w:vAlign w:val="center"/>
          </w:tcPr>
          <w:p>
            <w:pPr>
              <w:jc w:val="center"/>
              <w:rPr>
                <w:rFonts w:hint="eastAsia" w:ascii="宋体" w:eastAsia="宋体" w:cs="宋体"/>
                <w:color w:val="auto"/>
                <w:sz w:val="24"/>
                <w:szCs w:val="24"/>
                <w:lang w:val="en-US" w:eastAsia="zh-CN"/>
              </w:rPr>
            </w:pPr>
            <w:r>
              <w:rPr>
                <w:rFonts w:hint="eastAsia" w:ascii="宋体" w:cs="宋体"/>
                <w:color w:val="auto"/>
                <w:sz w:val="24"/>
                <w:szCs w:val="24"/>
                <w:lang w:val="en-US" w:eastAsia="zh-CN"/>
              </w:rPr>
              <w:t>6</w:t>
            </w:r>
          </w:p>
        </w:tc>
        <w:tc>
          <w:tcPr>
            <w:tcW w:w="188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lang w:eastAsia="zh-CN"/>
              </w:rPr>
              <w:t>游戏游艺设施设备情况登记表</w:t>
            </w:r>
          </w:p>
        </w:tc>
        <w:tc>
          <w:tcPr>
            <w:tcW w:w="1255"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lang w:val="en-US" w:eastAsia="zh-CN"/>
              </w:rPr>
            </w:pPr>
            <w:r>
              <w:rPr>
                <w:rFonts w:hint="eastAsia" w:ascii="宋体" w:cs="宋体"/>
                <w:color w:val="auto"/>
                <w:sz w:val="24"/>
                <w:szCs w:val="24"/>
                <w:lang w:val="en-US" w:eastAsia="zh-CN"/>
              </w:rPr>
              <w:t>原件</w:t>
            </w:r>
          </w:p>
        </w:tc>
        <w:tc>
          <w:tcPr>
            <w:tcW w:w="71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rPr>
              <w:t>1</w:t>
            </w:r>
          </w:p>
        </w:tc>
        <w:tc>
          <w:tcPr>
            <w:tcW w:w="176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lang w:eastAsia="zh-CN"/>
              </w:rPr>
            </w:pPr>
            <w:r>
              <w:rPr>
                <w:rFonts w:hint="eastAsia" w:ascii="宋体" w:eastAsia="宋体" w:cs="宋体"/>
                <w:color w:val="auto"/>
                <w:sz w:val="24"/>
                <w:szCs w:val="24"/>
                <w:lang w:eastAsia="zh-CN"/>
              </w:rPr>
              <w:t>自备</w:t>
            </w:r>
          </w:p>
        </w:tc>
        <w:tc>
          <w:tcPr>
            <w:tcW w:w="899"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rPr>
              <w:t>纸质</w:t>
            </w:r>
          </w:p>
        </w:tc>
        <w:tc>
          <w:tcPr>
            <w:tcW w:w="1427" w:type="dxa"/>
            <w:tcBorders>
              <w:top w:val="single" w:color="auto" w:sz="4" w:space="0"/>
              <w:left w:val="single" w:color="auto" w:sz="4" w:space="0"/>
              <w:bottom w:val="single" w:color="auto" w:sz="4" w:space="0"/>
              <w:right w:val="single" w:color="auto" w:sz="4" w:space="0"/>
            </w:tcBorders>
            <w:vAlign w:val="center"/>
          </w:tcPr>
          <w:p>
            <w:pPr>
              <w:widowControl w:val="0"/>
              <w:wordWrap/>
              <w:adjustRightInd/>
              <w:snapToGrid/>
              <w:spacing w:line="500" w:lineRule="exact"/>
              <w:jc w:val="center"/>
              <w:textAlignment w:val="auto"/>
              <w:rPr>
                <w:rFonts w:hint="eastAsia" w:ascii="宋体" w:eastAsia="宋体" w:cs="宋体"/>
                <w:color w:val="auto"/>
                <w:sz w:val="24"/>
                <w:szCs w:val="24"/>
              </w:rPr>
            </w:pPr>
            <w:r>
              <w:rPr>
                <w:rFonts w:hint="eastAsia" w:ascii="宋体" w:eastAsia="宋体" w:cs="宋体"/>
                <w:color w:val="auto"/>
                <w:sz w:val="24"/>
                <w:szCs w:val="24"/>
              </w:rPr>
              <w:t>现场提交</w:t>
            </w:r>
          </w:p>
        </w:tc>
      </w:tr>
    </w:tbl>
    <w:p>
      <w:pPr>
        <w:spacing w:line="520" w:lineRule="exact"/>
        <w:rPr>
          <w:rFonts w:hint="eastAsia" w:ascii="宋体" w:eastAsia="宋体" w:cs="宋体"/>
          <w:b/>
          <w:sz w:val="24"/>
          <w:szCs w:val="24"/>
        </w:rPr>
      </w:pPr>
      <w:r>
        <w:rPr>
          <w:rFonts w:hint="eastAsia" w:ascii="宋体" w:eastAsia="宋体" w:cs="宋体"/>
          <w:b/>
          <w:sz w:val="24"/>
          <w:szCs w:val="24"/>
        </w:rPr>
        <w:t xml:space="preserve">十一、表格及样表下载： </w:t>
      </w:r>
    </w:p>
    <w:p>
      <w:pPr>
        <w:pStyle w:val="2"/>
        <w:shd w:val="clear" w:color="auto" w:fill="FFFFFF"/>
        <w:spacing w:before="0" w:beforeAutospacing="0" w:after="0" w:afterAutospacing="0" w:line="520" w:lineRule="exact"/>
        <w:rPr>
          <w:rFonts w:hint="eastAsia" w:cs="宋体"/>
          <w:sz w:val="24"/>
          <w:szCs w:val="24"/>
          <w:lang w:val="en-US" w:eastAsia="zh-CN"/>
        </w:rPr>
      </w:pPr>
      <w:r>
        <w:rPr>
          <w:rFonts w:hint="eastAsia" w:cs="宋体"/>
          <w:sz w:val="24"/>
          <w:szCs w:val="24"/>
          <w:lang w:val="en-US" w:eastAsia="zh-CN"/>
        </w:rPr>
        <w:t xml:space="preserve">    网上下载或现场提交</w:t>
      </w:r>
    </w:p>
    <w:p>
      <w:pPr>
        <w:pStyle w:val="2"/>
        <w:shd w:val="clear" w:color="auto" w:fill="FFFFFF"/>
        <w:spacing w:before="0" w:beforeAutospacing="0" w:after="0" w:afterAutospacing="0" w:line="520" w:lineRule="exact"/>
        <w:rPr>
          <w:rFonts w:hint="eastAsia" w:ascii="宋体" w:eastAsia="宋体" w:cs="宋体"/>
          <w:b/>
          <w:sz w:val="24"/>
          <w:szCs w:val="24"/>
        </w:rPr>
      </w:pPr>
      <w:r>
        <w:rPr>
          <w:rFonts w:hint="eastAsia" w:ascii="宋体" w:eastAsia="宋体" w:cs="宋体"/>
          <w:b/>
          <w:sz w:val="24"/>
          <w:szCs w:val="24"/>
        </w:rPr>
        <w:t>十二、办理说明：</w:t>
      </w:r>
      <w:r>
        <w:rPr>
          <w:rFonts w:hint="eastAsia" w:ascii="宋体" w:eastAsia="宋体" w:cs="宋体"/>
          <w:sz w:val="24"/>
          <w:szCs w:val="24"/>
          <w:lang w:eastAsia="zh-CN"/>
        </w:rPr>
        <w:t>申请材料齐全、真实</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 xml:space="preserve">十三、承诺办结时限： </w:t>
      </w:r>
      <w:r>
        <w:rPr>
          <w:rFonts w:hint="eastAsia" w:ascii="宋体" w:eastAsia="宋体" w:cs="宋体"/>
          <w:color w:val="000000"/>
          <w:kern w:val="2"/>
          <w:sz w:val="24"/>
          <w:szCs w:val="24"/>
          <w:lang w:val="en-US" w:eastAsia="zh-CN" w:bidi="ar-SA"/>
        </w:rPr>
        <w:t>4个工作日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十四、法定时限：</w:t>
      </w:r>
      <w:r>
        <w:rPr>
          <w:rFonts w:hint="eastAsia" w:ascii="宋体" w:eastAsia="宋体" w:cs="宋体"/>
          <w:color w:val="000000"/>
          <w:kern w:val="2"/>
          <w:sz w:val="24"/>
          <w:szCs w:val="24"/>
          <w:lang w:val="en-US" w:eastAsia="zh-CN" w:bidi="ar-SA"/>
        </w:rPr>
        <w:t>20个工作日</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十五、是否收费：</w:t>
      </w:r>
      <w:r>
        <w:rPr>
          <w:rFonts w:hint="eastAsia" w:ascii="宋体" w:eastAsia="宋体" w:cs="宋体"/>
          <w:color w:val="000000"/>
          <w:kern w:val="2"/>
          <w:sz w:val="24"/>
          <w:szCs w:val="24"/>
          <w:lang w:val="en-US" w:eastAsia="zh-CN" w:bidi="ar-SA"/>
        </w:rPr>
        <w:t>不收费</w:t>
      </w:r>
    </w:p>
    <w:p>
      <w:pPr>
        <w:spacing w:line="520" w:lineRule="exact"/>
        <w:rPr>
          <w:rFonts w:hint="eastAsia" w:ascii="宋体" w:eastAsia="宋体" w:cs="宋体"/>
          <w:color w:val="000000"/>
          <w:kern w:val="2"/>
          <w:sz w:val="24"/>
          <w:szCs w:val="24"/>
          <w:lang w:val="en-US" w:eastAsia="zh-CN" w:bidi="ar-SA"/>
        </w:rPr>
      </w:pPr>
      <w:r>
        <w:rPr>
          <w:rFonts w:hint="eastAsia" w:ascii="宋体" w:eastAsia="宋体" w:cs="宋体"/>
          <w:b/>
          <w:sz w:val="24"/>
          <w:szCs w:val="24"/>
        </w:rPr>
        <w:t>十六、收费依据：</w:t>
      </w:r>
      <w:r>
        <w:rPr>
          <w:rFonts w:hint="eastAsia" w:ascii="宋体" w:eastAsia="宋体" w:cs="宋体"/>
          <w:color w:val="000000"/>
          <w:kern w:val="2"/>
          <w:sz w:val="24"/>
          <w:szCs w:val="24"/>
          <w:lang w:val="en-US" w:eastAsia="zh-CN" w:bidi="ar-SA"/>
        </w:rPr>
        <w:t>无</w:t>
      </w:r>
    </w:p>
    <w:p>
      <w:pPr>
        <w:spacing w:line="520" w:lineRule="exact"/>
        <w:rPr>
          <w:rFonts w:hint="eastAsia" w:ascii="宋体" w:eastAsia="宋体" w:cs="宋体"/>
          <w:b/>
          <w:sz w:val="24"/>
          <w:szCs w:val="24"/>
        </w:rPr>
      </w:pPr>
      <w:r>
        <w:rPr>
          <w:rFonts w:hint="eastAsia" w:ascii="宋体" w:eastAsia="宋体" w:cs="宋体"/>
          <w:b/>
          <w:sz w:val="24"/>
          <w:szCs w:val="24"/>
        </w:rPr>
        <w:t>十七、咨询方式和监督方式</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eastAsia="zh-CN"/>
        </w:rPr>
        <w:t>咨询电话：</w:t>
      </w:r>
      <w:r>
        <w:rPr>
          <w:rFonts w:hint="eastAsia" w:ascii="宋体" w:eastAsia="宋体" w:cs="宋体"/>
          <w:sz w:val="24"/>
          <w:szCs w:val="24"/>
          <w:lang w:val="en-US" w:eastAsia="zh-CN"/>
        </w:rPr>
        <w:t>0746-5722505</w:t>
      </w:r>
    </w:p>
    <w:p>
      <w:pPr>
        <w:pStyle w:val="2"/>
        <w:shd w:val="clear" w:color="auto" w:fill="FFFFFF"/>
        <w:spacing w:before="0" w:beforeAutospacing="0" w:after="0" w:afterAutospacing="0" w:line="520" w:lineRule="exact"/>
        <w:ind w:firstLine="480" w:firstLineChars="200"/>
        <w:rPr>
          <w:rFonts w:cs="宋体"/>
          <w:sz w:val="24"/>
          <w:szCs w:val="24"/>
          <w:lang w:val="en-US" w:eastAsia="zh-CN"/>
        </w:rPr>
      </w:pPr>
      <w:r>
        <w:rPr>
          <w:rFonts w:hint="eastAsia" w:ascii="宋体" w:eastAsia="宋体" w:cs="宋体"/>
          <w:sz w:val="24"/>
          <w:szCs w:val="24"/>
          <w:lang w:eastAsia="zh-CN"/>
        </w:rPr>
        <w:t>监督投诉电话：0746—</w:t>
      </w:r>
      <w:r>
        <w:rPr>
          <w:rFonts w:hint="eastAsia" w:ascii="宋体" w:eastAsia="宋体" w:cs="宋体"/>
          <w:sz w:val="24"/>
          <w:szCs w:val="24"/>
          <w:lang w:val="en-US" w:eastAsia="zh-CN"/>
        </w:rPr>
        <w:t>5755</w:t>
      </w:r>
      <w:r>
        <w:rPr>
          <w:rFonts w:hint="eastAsia" w:cs="宋体"/>
          <w:sz w:val="24"/>
          <w:szCs w:val="24"/>
          <w:lang w:val="en-US" w:eastAsia="zh-CN"/>
        </w:rPr>
        <w:t>405</w:t>
      </w:r>
    </w:p>
    <w:p>
      <w:pPr>
        <w:pStyle w:val="2"/>
        <w:numPr>
          <w:ilvl w:val="0"/>
          <w:numId w:val="4"/>
        </w:numPr>
        <w:shd w:val="clear" w:color="auto" w:fill="FFFFFF"/>
        <w:spacing w:before="0" w:beforeAutospacing="0" w:after="0" w:afterAutospacing="0" w:line="520" w:lineRule="exact"/>
        <w:jc w:val="left"/>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2" w:firstLineChars="200"/>
        <w:jc w:val="center"/>
        <w:rPr>
          <w:rFonts w:hint="eastAsia" w:ascii="宋体" w:eastAsia="宋体" w:cs="宋体"/>
          <w:b/>
          <w:bCs/>
          <w:sz w:val="24"/>
          <w:szCs w:val="24"/>
          <w:lang w:val="en-US" w:eastAsia="zh-CN"/>
        </w:rPr>
      </w:pPr>
      <w:r>
        <w:rPr>
          <w:rFonts w:hint="eastAsia" w:ascii="宋体" w:eastAsia="宋体" w:cs="宋体"/>
          <w:b/>
          <w:bCs/>
          <w:sz w:val="24"/>
          <w:szCs w:val="24"/>
          <w:lang w:val="en-US" w:eastAsia="zh-CN"/>
        </w:rPr>
        <w:t>办理过程：</w:t>
      </w:r>
    </w:p>
    <w:tbl>
      <w:tblPr>
        <w:tblStyle w:val="3"/>
        <w:tblpPr w:leftFromText="180" w:rightFromText="180" w:vertAnchor="text" w:horzAnchor="page" w:tblpX="1354" w:tblpY="483"/>
        <w:tblOverlap w:val="never"/>
        <w:tblW w:w="91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1667"/>
        <w:gridCol w:w="1964"/>
        <w:gridCol w:w="1336"/>
        <w:gridCol w:w="1945"/>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restart"/>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sz w:val="24"/>
                <w:szCs w:val="24"/>
                <w:lang w:val="en-US" w:eastAsia="zh-CN"/>
              </w:rPr>
              <w:t>办理过程</w:t>
            </w: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240" w:firstLineChars="100"/>
              <w:jc w:val="both"/>
              <w:rPr>
                <w:rFonts w:hint="eastAsia" w:ascii="宋体" w:eastAsia="宋体" w:cs="宋体"/>
                <w:sz w:val="24"/>
                <w:szCs w:val="24"/>
                <w:lang w:val="en-US" w:eastAsia="zh-CN"/>
              </w:rPr>
            </w:pPr>
            <w:r>
              <w:rPr>
                <w:rFonts w:hint="eastAsia" w:ascii="宋体" w:eastAsia="宋体" w:cs="宋体"/>
                <w:sz w:val="24"/>
                <w:szCs w:val="24"/>
                <w:lang w:val="en-US" w:eastAsia="zh-CN"/>
              </w:rPr>
              <w:t>办理环节</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jc w:val="both"/>
              <w:rPr>
                <w:rFonts w:hint="eastAsia" w:ascii="宋体" w:eastAsia="宋体" w:cs="宋体"/>
                <w:sz w:val="24"/>
                <w:szCs w:val="24"/>
                <w:lang w:val="en-US" w:eastAsia="zh-CN"/>
              </w:rPr>
            </w:pPr>
            <w:r>
              <w:rPr>
                <w:rFonts w:hint="eastAsia" w:ascii="宋体" w:eastAsia="宋体" w:cs="宋体"/>
                <w:sz w:val="24"/>
                <w:szCs w:val="24"/>
                <w:lang w:val="en-US" w:eastAsia="zh-CN"/>
              </w:rPr>
              <w:t>办理人员</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办理时限</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审批标准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sz w:val="24"/>
                <w:szCs w:val="24"/>
                <w:lang w:val="en-US" w:eastAsia="zh-CN"/>
              </w:rPr>
              <w:t>办理结果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受理</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1</w:t>
            </w:r>
            <w:r>
              <w:rPr>
                <w:rFonts w:hint="eastAsia" w:asci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rPr>
              <w:t>申请人提交申请资料，如符合法定程序可直接受理</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sz w:val="24"/>
                <w:szCs w:val="24"/>
                <w:lang w:val="en-US" w:eastAsia="zh-CN"/>
              </w:rPr>
              <w:t>审核</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蒋水旺</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1</w:t>
            </w:r>
            <w:r>
              <w:rPr>
                <w:rFonts w:hint="eastAsia" w:asci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rPr>
              <w:t>审核人员审查申请人提交的材料以及实地勘察决定是否予以通过</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cs="宋体"/>
                <w:sz w:val="24"/>
                <w:szCs w:val="24"/>
                <w:lang w:val="en-US" w:eastAsia="zh-CN"/>
              </w:rPr>
              <w:t>审批</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汤海妍</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1</w:t>
            </w:r>
            <w:r>
              <w:rPr>
                <w:rFonts w:hint="eastAsia" w:asci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rPr>
              <w:t>局长审核材料决定是否发证</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trPr>
        <w:tc>
          <w:tcPr>
            <w:tcW w:w="764" w:type="dxa"/>
            <w:vMerge w:val="continue"/>
            <w:tcBorders>
              <w:top w:val="single" w:color="auto" w:sz="4" w:space="0"/>
              <w:left w:val="single" w:color="auto" w:sz="4" w:space="0"/>
              <w:bottom w:val="single" w:color="auto" w:sz="4" w:space="0"/>
              <w:right w:val="single" w:color="auto" w:sz="4" w:space="0"/>
            </w:tcBorders>
            <w:vAlign w:val="center"/>
          </w:tcPr>
          <w:p/>
        </w:tc>
        <w:tc>
          <w:tcPr>
            <w:tcW w:w="1667"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cs="宋体"/>
                <w:sz w:val="24"/>
                <w:szCs w:val="24"/>
                <w:lang w:val="en-US" w:eastAsia="zh-CN"/>
              </w:rPr>
              <w:t>办结</w:t>
            </w:r>
          </w:p>
        </w:tc>
        <w:tc>
          <w:tcPr>
            <w:tcW w:w="196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唐小茜</w:t>
            </w:r>
          </w:p>
        </w:tc>
        <w:tc>
          <w:tcPr>
            <w:tcW w:w="1336"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cs="宋体"/>
                <w:sz w:val="24"/>
                <w:szCs w:val="24"/>
                <w:lang w:val="en-US" w:eastAsia="zh-CN"/>
              </w:rPr>
              <w:t>1</w:t>
            </w:r>
            <w:r>
              <w:rPr>
                <w:rFonts w:hint="eastAsia" w:ascii="宋体" w:eastAsia="宋体" w:cs="宋体"/>
                <w:sz w:val="24"/>
                <w:szCs w:val="24"/>
                <w:lang w:val="en-US" w:eastAsia="zh-CN"/>
              </w:rPr>
              <w:t>个工作日</w:t>
            </w:r>
          </w:p>
        </w:tc>
        <w:tc>
          <w:tcPr>
            <w:tcW w:w="1945"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left="0"/>
              <w:rPr>
                <w:rFonts w:hint="eastAsia" w:ascii="宋体" w:eastAsia="宋体" w:cs="宋体"/>
                <w:sz w:val="24"/>
                <w:szCs w:val="24"/>
                <w:lang w:val="en-US" w:eastAsia="zh-CN"/>
              </w:rPr>
            </w:pPr>
            <w:r>
              <w:rPr>
                <w:rFonts w:hint="eastAsia" w:ascii="宋体" w:eastAsia="宋体" w:cs="宋体"/>
                <w:sz w:val="24"/>
                <w:szCs w:val="24"/>
                <w:lang w:val="en-US" w:eastAsia="zh-CN"/>
              </w:rPr>
              <w:t>通知申请人领取决定文件</w:t>
            </w:r>
          </w:p>
        </w:tc>
        <w:tc>
          <w:tcPr>
            <w:tcW w:w="1504" w:type="dxa"/>
            <w:tcBorders>
              <w:top w:val="single" w:color="auto" w:sz="4" w:space="0"/>
              <w:left w:val="single" w:color="auto" w:sz="4" w:space="0"/>
              <w:bottom w:val="single" w:color="auto" w:sz="4" w:space="0"/>
              <w:right w:val="single" w:color="auto" w:sz="4" w:space="0"/>
            </w:tcBorders>
            <w:vAlign w:val="center"/>
          </w:tcPr>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tc>
      </w:tr>
    </w:tbl>
    <w:p>
      <w:pPr>
        <w:pStyle w:val="2"/>
        <w:shd w:val="clear" w:color="auto" w:fill="FFFFFF"/>
        <w:spacing w:before="0" w:beforeAutospacing="0" w:after="0" w:afterAutospacing="0" w:line="520" w:lineRule="exact"/>
        <w:rPr>
          <w:rFonts w:hint="eastAsia" w:ascii="宋体" w:eastAsia="宋体" w:cs="宋体"/>
          <w:b/>
          <w:bCs/>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r>
        <w:rPr>
          <w:rFonts w:hint="eastAsia" w:ascii="宋体" w:eastAsia="宋体" w:cs="宋体"/>
          <w:b/>
          <w:bCs/>
          <w:sz w:val="24"/>
          <w:szCs w:val="24"/>
          <w:lang w:val="en-US" w:eastAsia="zh-CN"/>
        </w:rPr>
        <w:t>办事现场次数：</w:t>
      </w:r>
      <w:r>
        <w:rPr>
          <w:rFonts w:hint="eastAsia" w:ascii="宋体" w:eastAsia="宋体" w:cs="宋体"/>
          <w:sz w:val="24"/>
          <w:szCs w:val="24"/>
          <w:lang w:val="en-US" w:eastAsia="zh-CN"/>
        </w:rPr>
        <w:t>1次</w:t>
      </w:r>
    </w:p>
    <w:p>
      <w:pPr>
        <w:pStyle w:val="2"/>
        <w:shd w:val="clear" w:color="auto" w:fill="FFFFFF"/>
        <w:spacing w:before="0" w:beforeAutospacing="0" w:after="0" w:afterAutospacing="0" w:line="520" w:lineRule="exact"/>
        <w:jc w:val="center"/>
        <w:rPr>
          <w:rFonts w:hint="eastAsia" w:ascii="宋体" w:eastAsia="宋体" w:cs="宋体"/>
          <w:sz w:val="24"/>
          <w:szCs w:val="24"/>
          <w:lang w:val="en-US" w:eastAsia="zh-CN"/>
        </w:rPr>
      </w:pPr>
      <w:r>
        <w:rPr>
          <w:rFonts w:hint="eastAsia" w:ascii="宋体" w:eastAsia="宋体" w:cs="宋体"/>
          <w:b/>
          <w:bCs/>
          <w:sz w:val="24"/>
          <w:szCs w:val="24"/>
          <w:lang w:val="en-US" w:eastAsia="zh-CN"/>
        </w:rPr>
        <w:t>办理流程</w:t>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r>
        <w:rPr>
          <w:rFonts w:hint="eastAsia" w:ascii="宋体" w:eastAsia="宋体" w:cs="宋体"/>
          <w:color w:val="000000"/>
          <w:kern w:val="2"/>
          <w:sz w:val="24"/>
          <w:szCs w:val="24"/>
          <w:lang w:val="en-US" w:eastAsia="zh-CN" w:bidi="ar-SA"/>
        </w:rPr>
        <w:drawing>
          <wp:anchor distT="0" distB="0" distL="113665" distR="113665" simplePos="0" relativeHeight="251727872" behindDoc="0" locked="0" layoutInCell="1" allowOverlap="1">
            <wp:simplePos x="0" y="0"/>
            <wp:positionH relativeFrom="column">
              <wp:posOffset>892175</wp:posOffset>
            </wp:positionH>
            <wp:positionV relativeFrom="paragraph">
              <wp:posOffset>92075</wp:posOffset>
            </wp:positionV>
            <wp:extent cx="3543935" cy="4475480"/>
            <wp:effectExtent l="0" t="0" r="18415" b="1270"/>
            <wp:wrapNone/>
            <wp:docPr id="122" name="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pic:cNvPicPr>
                      <a:picLocks noChangeAspect="1"/>
                    </pic:cNvPicPr>
                  </pic:nvPicPr>
                  <pic:blipFill>
                    <a:blip r:embed="rId21"/>
                    <a:stretch>
                      <a:fillRect/>
                    </a:stretch>
                  </pic:blipFill>
                  <pic:spPr>
                    <a:xfrm>
                      <a:off x="0" y="0"/>
                      <a:ext cx="3543935" cy="4475480"/>
                    </a:xfrm>
                    <a:prstGeom prst="rect">
                      <a:avLst/>
                    </a:prstGeom>
                    <a:noFill/>
                    <a:ln w="9525" cap="flat" cmpd="sng">
                      <a:noFill/>
                      <a:prstDash val="solid"/>
                      <a:miter/>
                    </a:ln>
                  </pic:spPr>
                </pic:pic>
              </a:graphicData>
            </a:graphic>
          </wp:anchor>
        </w:drawing>
      </w: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ind w:firstLine="480" w:firstLineChars="200"/>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shd w:val="clear" w:color="auto" w:fill="FFFFFF"/>
        <w:spacing w:before="0" w:beforeAutospacing="0" w:after="0" w:afterAutospacing="0" w:line="520" w:lineRule="exact"/>
        <w:rPr>
          <w:rFonts w:hint="eastAsia" w:ascii="宋体" w:eastAsia="宋体" w:cs="宋体"/>
          <w:sz w:val="24"/>
          <w:szCs w:val="24"/>
          <w:lang w:val="en-US" w:eastAsia="zh-CN"/>
        </w:rPr>
      </w:pPr>
    </w:p>
    <w:p>
      <w:pPr>
        <w:pStyle w:val="2"/>
        <w:widowControl w:val="0"/>
        <w:shd w:val="clear" w:color="auto" w:fill="FFFFFF"/>
        <w:wordWrap/>
        <w:adjustRightInd/>
        <w:snapToGrid/>
        <w:spacing w:before="0" w:beforeAutospacing="0" w:after="0" w:afterAutospacing="0" w:line="520" w:lineRule="exact"/>
        <w:ind w:firstLine="0"/>
        <w:textAlignment w:val="auto"/>
        <w:rPr>
          <w:rFonts w:hint="eastAsia" w:ascii="宋体" w:eastAsia="宋体" w:cs="宋体"/>
          <w:b/>
          <w:bCs/>
          <w:sz w:val="24"/>
          <w:szCs w:val="24"/>
          <w:lang w:val="en-US" w:eastAsia="zh-CN"/>
        </w:rPr>
      </w:pPr>
      <w:r>
        <w:rPr>
          <w:rFonts w:hint="eastAsia" w:ascii="宋体" w:eastAsia="宋体" w:cs="宋体"/>
          <w:b/>
          <w:bCs/>
          <w:sz w:val="24"/>
          <w:szCs w:val="24"/>
          <w:lang w:val="en-US" w:eastAsia="zh-CN"/>
        </w:rPr>
        <w:t>十九、办理时间和办理地址</w:t>
      </w:r>
    </w:p>
    <w:p>
      <w:pPr>
        <w:pStyle w:val="2"/>
        <w:shd w:val="clear" w:color="auto" w:fill="FFFFFF"/>
        <w:spacing w:before="0" w:beforeAutospacing="0" w:after="0" w:afterAutospacing="0" w:line="520" w:lineRule="exact"/>
        <w:ind w:firstLine="482" w:firstLineChars="200"/>
        <w:rPr>
          <w:rFonts w:hint="eastAsia" w:ascii="宋体" w:eastAsia="宋体" w:cs="宋体"/>
          <w:sz w:val="24"/>
          <w:szCs w:val="24"/>
          <w:lang w:val="en-US" w:eastAsia="zh-CN"/>
        </w:rPr>
      </w:pPr>
      <w:r>
        <w:rPr>
          <w:rFonts w:hint="eastAsia" w:ascii="宋体" w:eastAsia="宋体" w:cs="宋体"/>
          <w:b/>
          <w:bCs/>
          <w:sz w:val="24"/>
          <w:szCs w:val="24"/>
          <w:lang w:val="en-US" w:eastAsia="zh-CN"/>
        </w:rPr>
        <w:t>办理时间：</w:t>
      </w:r>
      <w:r>
        <w:rPr>
          <w:rFonts w:hint="eastAsia" w:ascii="宋体" w:eastAsia="宋体" w:cs="宋体"/>
          <w:sz w:val="24"/>
          <w:szCs w:val="24"/>
          <w:lang w:val="en-US" w:eastAsia="zh-CN"/>
        </w:rPr>
        <w:t>法定工作日 上午9:00-12:00，下午13:30-17:00</w:t>
      </w:r>
    </w:p>
    <w:p>
      <w:pPr>
        <w:widowControl/>
        <w:ind w:firstLine="482" w:firstLineChars="200"/>
        <w:jc w:val="left"/>
        <w:rPr>
          <w:rFonts w:hint="eastAsia" w:ascii="宋体" w:eastAsia="宋体" w:cs="宋体"/>
          <w:sz w:val="24"/>
          <w:szCs w:val="24"/>
        </w:rPr>
      </w:pPr>
      <w:r>
        <w:rPr>
          <w:rFonts w:hint="eastAsia" w:ascii="宋体" w:eastAsia="宋体" w:cs="宋体"/>
          <w:b/>
          <w:bCs/>
          <w:sz w:val="24"/>
          <w:szCs w:val="24"/>
          <w:lang w:val="en-US" w:eastAsia="zh-CN"/>
        </w:rPr>
        <w:t>办理地址：</w:t>
      </w:r>
      <w:r>
        <w:rPr>
          <w:rFonts w:hint="eastAsia" w:ascii="宋体" w:eastAsia="宋体" w:cs="宋体"/>
          <w:sz w:val="24"/>
          <w:szCs w:val="24"/>
          <w:lang w:eastAsia="zh-CN"/>
        </w:rPr>
        <w:t>湖南省永州市江永县潇浦镇千家峒路2号政务大厅窗口</w:t>
      </w:r>
    </w:p>
    <w:p>
      <w:pPr>
        <w:rPr>
          <w:rFonts w:hint="eastAsia" w:eastAsia="宋体"/>
          <w:lang w:eastAsia="zh-CN"/>
        </w:rPr>
      </w:pPr>
      <w:bookmarkStart w:id="1" w:name="_GoBack"/>
      <w:bookmarkEnd w:id="1"/>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80F3C52"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561175A"/>
    <w:multiLevelType w:val="singleLevel"/>
    <w:tmpl w:val="9561175A"/>
    <w:lvl w:ilvl="0" w:tentative="0">
      <w:start w:val="1"/>
      <w:numFmt w:val="chineseCounting"/>
      <w:suff w:val="nothing"/>
      <w:lvlText w:val="%1、"/>
      <w:lvlJc w:val="left"/>
      <w:rPr>
        <w:rFonts w:hint="eastAsia"/>
      </w:rPr>
    </w:lvl>
  </w:abstractNum>
  <w:abstractNum w:abstractNumId="1">
    <w:nsid w:val="DEF10946"/>
    <w:multiLevelType w:val="singleLevel"/>
    <w:tmpl w:val="DEF10946"/>
    <w:lvl w:ilvl="0" w:tentative="0">
      <w:start w:val="18"/>
      <w:numFmt w:val="chineseCounting"/>
      <w:suff w:val="nothing"/>
      <w:lvlText w:val="%1、"/>
      <w:lvlJc w:val="left"/>
      <w:pPr>
        <w:tabs>
          <w:tab w:val="left" w:pos="0"/>
        </w:tabs>
        <w:ind w:left="1260" w:firstLine="0"/>
      </w:pPr>
      <w:rPr>
        <w:rFonts w:hint="eastAsia"/>
      </w:rPr>
    </w:lvl>
  </w:abstractNum>
  <w:abstractNum w:abstractNumId="2">
    <w:nsid w:val="23983D3B"/>
    <w:multiLevelType w:val="singleLevel"/>
    <w:tmpl w:val="23983D3B"/>
    <w:lvl w:ilvl="0" w:tentative="0">
      <w:start w:val="1"/>
      <w:numFmt w:val="chineseCounting"/>
      <w:suff w:val="nothing"/>
      <w:lvlText w:val="%1、"/>
      <w:lvlJc w:val="left"/>
      <w:rPr>
        <w:rFonts w:hint="eastAsia"/>
      </w:rPr>
    </w:lvl>
  </w:abstractNum>
  <w:abstractNum w:abstractNumId="3">
    <w:nsid w:val="418D2F3B"/>
    <w:multiLevelType w:val="singleLevel"/>
    <w:tmpl w:val="418D2F3B"/>
    <w:lvl w:ilvl="0" w:tentative="0">
      <w:start w:val="1"/>
      <w:numFmt w:val="chineseCounting"/>
      <w:suff w:val="nothing"/>
      <w:lvlText w:val="%1、"/>
      <w:lvlJc w:val="left"/>
      <w:pPr>
        <w:tabs>
          <w:tab w:val="left" w:pos="0"/>
        </w:tabs>
        <w:ind w:left="0" w:firstLine="0"/>
      </w:pPr>
      <w:rPr>
        <w:rFonts w:hint="eastAsia"/>
      </w:rPr>
    </w:lvl>
  </w:abstractNum>
  <w:abstractNum w:abstractNumId="4">
    <w:nsid w:val="50107059"/>
    <w:multiLevelType w:val="singleLevel"/>
    <w:tmpl w:val="50107059"/>
    <w:lvl w:ilvl="0" w:tentative="0">
      <w:start w:val="1"/>
      <w:numFmt w:val="chineseCounting"/>
      <w:suff w:val="nothing"/>
      <w:lvlText w:val="%1、"/>
      <w:lvlJc w:val="left"/>
      <w:pPr>
        <w:tabs>
          <w:tab w:val="left" w:pos="0"/>
        </w:tabs>
        <w:ind w:left="210" w:firstLine="0"/>
      </w:pPr>
      <w:rPr>
        <w:rFonts w:hint="eastAsia"/>
      </w:rPr>
    </w:lvl>
  </w:abstractNum>
  <w:abstractNum w:abstractNumId="5">
    <w:nsid w:val="618E4CB1"/>
    <w:multiLevelType w:val="singleLevel"/>
    <w:tmpl w:val="618E4CB1"/>
    <w:lvl w:ilvl="0" w:tentative="0">
      <w:start w:val="11"/>
      <w:numFmt w:val="chineseCounting"/>
      <w:suff w:val="nothing"/>
      <w:lvlText w:val="%1、"/>
      <w:lvlJc w:val="left"/>
      <w:pPr>
        <w:tabs>
          <w:tab w:val="left" w:pos="0"/>
        </w:tabs>
        <w:ind w:left="0" w:firstLine="0"/>
      </w:pPr>
    </w:lvl>
  </w:abstractNum>
  <w:abstractNum w:abstractNumId="6">
    <w:nsid w:val="618F2877"/>
    <w:multiLevelType w:val="singleLevel"/>
    <w:tmpl w:val="618F2877"/>
    <w:lvl w:ilvl="0" w:tentative="0">
      <w:start w:val="2"/>
      <w:numFmt w:val="chineseCounting"/>
      <w:suff w:val="nothing"/>
      <w:lvlText w:val="%1、"/>
      <w:lvlJc w:val="left"/>
    </w:lvl>
  </w:abstractNum>
  <w:abstractNum w:abstractNumId="7">
    <w:nsid w:val="618F2BBF"/>
    <w:multiLevelType w:val="singleLevel"/>
    <w:tmpl w:val="618F2BBF"/>
    <w:lvl w:ilvl="0" w:tentative="0">
      <w:start w:val="2"/>
      <w:numFmt w:val="chineseCounting"/>
      <w:suff w:val="nothing"/>
      <w:lvlText w:val="%1、"/>
      <w:lvlJc w:val="left"/>
    </w:lvl>
  </w:abstractNum>
  <w:abstractNum w:abstractNumId="8">
    <w:nsid w:val="618F30D3"/>
    <w:multiLevelType w:val="singleLevel"/>
    <w:tmpl w:val="618F30D3"/>
    <w:lvl w:ilvl="0" w:tentative="0">
      <w:start w:val="2"/>
      <w:numFmt w:val="chineseCounting"/>
      <w:suff w:val="nothing"/>
      <w:lvlText w:val="%1、"/>
      <w:lvlJc w:val="left"/>
    </w:lvl>
  </w:abstractNum>
  <w:abstractNum w:abstractNumId="9">
    <w:nsid w:val="618F375D"/>
    <w:multiLevelType w:val="singleLevel"/>
    <w:tmpl w:val="618F375D"/>
    <w:lvl w:ilvl="0" w:tentative="0">
      <w:start w:val="2"/>
      <w:numFmt w:val="chineseCounting"/>
      <w:suff w:val="nothing"/>
      <w:lvlText w:val="%1、"/>
      <w:lvlJc w:val="left"/>
    </w:lvl>
  </w:abstractNum>
  <w:abstractNum w:abstractNumId="10">
    <w:nsid w:val="618F3A2E"/>
    <w:multiLevelType w:val="singleLevel"/>
    <w:tmpl w:val="618F3A2E"/>
    <w:lvl w:ilvl="0" w:tentative="0">
      <w:start w:val="2"/>
      <w:numFmt w:val="chineseCounting"/>
      <w:suff w:val="nothing"/>
      <w:lvlText w:val="%1、"/>
      <w:lvlJc w:val="left"/>
    </w:lvl>
  </w:abstractNum>
  <w:abstractNum w:abstractNumId="11">
    <w:nsid w:val="618F3D46"/>
    <w:multiLevelType w:val="singleLevel"/>
    <w:tmpl w:val="618F3D46"/>
    <w:lvl w:ilvl="0" w:tentative="0">
      <w:start w:val="2"/>
      <w:numFmt w:val="chineseCounting"/>
      <w:suff w:val="nothing"/>
      <w:lvlText w:val="%1、"/>
      <w:lvlJc w:val="left"/>
    </w:lvl>
  </w:abstractNum>
  <w:abstractNum w:abstractNumId="12">
    <w:nsid w:val="618F3F8C"/>
    <w:multiLevelType w:val="singleLevel"/>
    <w:tmpl w:val="618F3F8C"/>
    <w:lvl w:ilvl="0" w:tentative="0">
      <w:start w:val="2"/>
      <w:numFmt w:val="chineseCounting"/>
      <w:suff w:val="nothing"/>
      <w:lvlText w:val="%1、"/>
      <w:lvlJc w:val="left"/>
    </w:lvl>
  </w:abstractNum>
  <w:abstractNum w:abstractNumId="13">
    <w:nsid w:val="618F539E"/>
    <w:multiLevelType w:val="singleLevel"/>
    <w:tmpl w:val="618F539E"/>
    <w:lvl w:ilvl="0" w:tentative="0">
      <w:start w:val="2"/>
      <w:numFmt w:val="chineseCounting"/>
      <w:suff w:val="nothing"/>
      <w:lvlText w:val="%1、"/>
      <w:lvlJc w:val="left"/>
    </w:lvl>
  </w:abstractNum>
  <w:abstractNum w:abstractNumId="14">
    <w:nsid w:val="6190EED5"/>
    <w:multiLevelType w:val="singleLevel"/>
    <w:tmpl w:val="6190EED5"/>
    <w:lvl w:ilvl="0" w:tentative="0">
      <w:start w:val="11"/>
      <w:numFmt w:val="chineseCounting"/>
      <w:suff w:val="nothing"/>
      <w:lvlText w:val="%1、"/>
      <w:lvlJc w:val="left"/>
    </w:lvl>
  </w:abstractNum>
  <w:abstractNum w:abstractNumId="15">
    <w:nsid w:val="6190F964"/>
    <w:multiLevelType w:val="singleLevel"/>
    <w:tmpl w:val="6190F964"/>
    <w:lvl w:ilvl="0" w:tentative="0">
      <w:start w:val="11"/>
      <w:numFmt w:val="chineseCounting"/>
      <w:suff w:val="nothing"/>
      <w:lvlText w:val="%1、"/>
      <w:lvlJc w:val="left"/>
      <w:pPr>
        <w:tabs>
          <w:tab w:val="left" w:pos="0"/>
        </w:tabs>
        <w:ind w:left="0" w:firstLine="0"/>
      </w:pPr>
    </w:lvl>
  </w:abstractNum>
  <w:abstractNum w:abstractNumId="16">
    <w:nsid w:val="6191138E"/>
    <w:multiLevelType w:val="singleLevel"/>
    <w:tmpl w:val="6191138E"/>
    <w:lvl w:ilvl="0" w:tentative="0">
      <w:start w:val="11"/>
      <w:numFmt w:val="chineseCounting"/>
      <w:suff w:val="nothing"/>
      <w:lvlText w:val="%1、"/>
      <w:lvlJc w:val="left"/>
    </w:lvl>
  </w:abstractNum>
  <w:num w:numId="1">
    <w:abstractNumId w:val="4"/>
  </w:num>
  <w:num w:numId="2">
    <w:abstractNumId w:val="3"/>
  </w:num>
  <w:num w:numId="3">
    <w:abstractNumId w:val="5"/>
  </w:num>
  <w:num w:numId="4">
    <w:abstractNumId w:val="1"/>
  </w:num>
  <w:num w:numId="5">
    <w:abstractNumId w:val="15"/>
  </w:num>
  <w:num w:numId="6">
    <w:abstractNumId w:val="0"/>
  </w:num>
  <w:num w:numId="7">
    <w:abstractNumId w:val="16"/>
  </w:num>
  <w:num w:numId="8">
    <w:abstractNumId w:val="2"/>
  </w:num>
  <w:num w:numId="9">
    <w:abstractNumId w:val="6"/>
  </w:num>
  <w:num w:numId="10">
    <w:abstractNumId w:val="7"/>
  </w:num>
  <w:num w:numId="11">
    <w:abstractNumId w:val="8"/>
  </w:num>
  <w:num w:numId="12">
    <w:abstractNumId w:val="9"/>
  </w:num>
  <w:num w:numId="13">
    <w:abstractNumId w:val="10"/>
  </w:num>
  <w:num w:numId="14">
    <w:abstractNumId w:val="11"/>
  </w:num>
  <w:num w:numId="15">
    <w:abstractNumId w:val="12"/>
  </w:num>
  <w:num w:numId="16">
    <w:abstractNumId w:val="13"/>
  </w:num>
  <w:num w:numId="1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EyOGZiNTk0MzMzNTNjZjRhMGMzNjk3ZjM4MzM4YzYifQ=="/>
  </w:docVars>
  <w:rsids>
    <w:rsidRoot w:val="0A923789"/>
    <w:rsid w:val="0A923789"/>
    <w:rsid w:val="40FD0D3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黑体"/>
      <w:color w:val="000000"/>
      <w:kern w:val="2"/>
      <w:sz w:val="21"/>
      <w:szCs w:val="24"/>
      <w:lang w:val="en-US" w:eastAsia="zh-CN" w:bidi="ar-SA"/>
    </w:rPr>
  </w:style>
  <w:style w:type="character" w:default="1" w:styleId="4">
    <w:name w:val="Default Paragraph Font"/>
    <w:semiHidden/>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qFormat/>
    <w:uiPriority w:val="0"/>
    <w:pPr>
      <w:spacing w:before="100" w:beforeAutospacing="1" w:after="100" w:afterAutospacing="1"/>
    </w:pPr>
    <w:rPr>
      <w:rFonts w:ascii="宋体" w:eastAsia="宋体" w:cs="宋体"/>
      <w:sz w:val="24"/>
    </w:rPr>
  </w:style>
  <w:style w:type="character" w:styleId="5">
    <w:name w:val="Strong"/>
    <w:basedOn w:val="4"/>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0" Type="http://schemas.openxmlformats.org/officeDocument/2006/relationships/fontTable" Target="fontTable.xml"/><Relationship Id="rId8" Type="http://schemas.openxmlformats.org/officeDocument/2006/relationships/image" Target="media/image5.png"/><Relationship Id="rId79" Type="http://schemas.openxmlformats.org/officeDocument/2006/relationships/numbering" Target="numbering.xml"/><Relationship Id="rId78" Type="http://schemas.openxmlformats.org/officeDocument/2006/relationships/customXml" Target="../customXml/item1.xml"/><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jpe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jpe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jpe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jpe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NULL"/><Relationship Id="rId15" Type="http://schemas.openxmlformats.org/officeDocument/2006/relationships/image" Target="media/image12.png"/><Relationship Id="rId14" Type="http://schemas.openxmlformats.org/officeDocument/2006/relationships/image" Target="media/image11.jpe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144</Pages>
  <Words>38102</Words>
  <Characters>40177</Characters>
  <Lines>0</Lines>
  <Paragraphs>0</Paragraphs>
  <TotalTime>0</TotalTime>
  <ScaleCrop>false</ScaleCrop>
  <LinksUpToDate>false</LinksUpToDate>
  <CharactersWithSpaces>40494</CharactersWithSpaces>
  <Application>WPS Office_11.1.0.12302_F1E327BC-269C-435d-A152-05C5408002CA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2022-08-24T09:33:00Z</dcterms:created>
  <dc:creator>李丹</dc:creator>
  <cp:lastModifiedBy>李丹</cp:lastModifiedBy>
  <dcterms:modified xsi:type="dcterms:W3CDTF">2022-08-25T01:28:02Z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2052-11.1.0.12302</vt:lpwstr>
  </property>
  <property fmtid="{D5CDD505-2E9C-101B-9397-08002B2CF9AE}" pid="3" name="ICV">
    <vt:lpwstr>DE50AA58D2F648EFA72AA6748079CF22</vt:lpwstr>
  </property>
</Properties>
</file>