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bCs/>
          <w:sz w:val="44"/>
          <w:szCs w:val="44"/>
        </w:rPr>
      </w:pPr>
      <w:r>
        <w:rPr>
          <w:rFonts w:hint="eastAsia" w:ascii="宋体" w:hAnsi="宋体" w:cs="Arial"/>
          <w:b/>
          <w:bCs/>
          <w:sz w:val="44"/>
          <w:szCs w:val="44"/>
          <w:lang w:eastAsia="zh-CN"/>
        </w:rPr>
        <w:t>江永县江永运输局</w:t>
      </w:r>
      <w:r>
        <w:rPr>
          <w:rFonts w:hint="eastAsia" w:ascii="宋体" w:hAnsi="宋体" w:cs="Arial"/>
          <w:b/>
          <w:bCs/>
          <w:sz w:val="44"/>
          <w:szCs w:val="44"/>
        </w:rPr>
        <w:t>20</w:t>
      </w:r>
      <w:r>
        <w:rPr>
          <w:rFonts w:hint="eastAsia" w:ascii="宋体" w:hAnsi="宋体" w:cs="Arial"/>
          <w:b/>
          <w:bCs/>
          <w:sz w:val="44"/>
          <w:szCs w:val="44"/>
          <w:lang w:val="en-US" w:eastAsia="zh-CN"/>
        </w:rPr>
        <w:t>23</w:t>
      </w:r>
      <w:r>
        <w:rPr>
          <w:rFonts w:hint="eastAsia" w:ascii="宋体" w:hAnsi="宋体"/>
          <w:b/>
          <w:bCs/>
          <w:sz w:val="44"/>
          <w:szCs w:val="44"/>
        </w:rPr>
        <w:t>年度</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bCs/>
          <w:sz w:val="44"/>
          <w:szCs w:val="44"/>
        </w:rPr>
      </w:pPr>
      <w:r>
        <w:rPr>
          <w:rFonts w:hint="eastAsia" w:ascii="宋体" w:hAnsi="宋体"/>
          <w:b/>
          <w:bCs/>
          <w:sz w:val="44"/>
          <w:szCs w:val="44"/>
          <w:lang w:eastAsia="zh-CN"/>
        </w:rPr>
        <w:t>农村公路专项资金</w:t>
      </w:r>
      <w:r>
        <w:rPr>
          <w:rFonts w:hint="eastAsia" w:ascii="宋体" w:hAnsi="宋体"/>
          <w:b/>
          <w:bCs/>
          <w:sz w:val="44"/>
          <w:szCs w:val="44"/>
        </w:rPr>
        <w:t>绩效自评报告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江永县交通运输局是主管全县公路和水路交通行业的县人民政府工作部门，属于全额拨款的正科级行政单位，主要部门职责如下：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贯彻执行国家交通运输工作方针政策和法律法规，根据全县经济社会发展需要，拟定全县交通建设近期和远景规划，承担综合运输体系的规划协调工作，会同有关部门编制综合运输体系规划，指导交通运输枢纽规划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组织拟定全县公路、水路行业规划、政策、标准并监督实施；参与拟订物流业发展规划、有关政策和标准并监督实施；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承担全县道路、水路运输市场和建设市场监管责任。承担交通项目的工程设计、施工、质量安全及运输市场的监督管理职责；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指导交通运输基础设施管理和维护工作，承担有关重要交通设施的管理工作；指导城乡客运及有关设施规划和管理工作;  负责交通行政、交通许可审批工作；负责全县运政管理和公路运输、营业性客运站（场）、汽车维修、汽车综合性能检测、搬运装卸、公路运输服务行业管理工作；负责汽车（含摩托车）驾驶学校和驾驶员培训的行业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承担全县公路（含汽车站场、小型水上建设项目和农村渡口、渡船）的建设、养护行业管理职责；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全县水上运输管理职责，指导全县公路、水路行业安全生产和应急管理工作，在遇到防汛抗灾、军事行动等紧急和其它特殊任务时，发布调动运输工具的命令；依法组织和参与有关事故调查处理工作；组织协调重点物资运输、紧急客货运输和防汛抗旱工作，按规定组织协调国家、省、市、县重点物资运输和紧急客货运输；负责公路路网运行监测和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指导交通运输信息化建设，监测分析运行情况，开展相关统计工作，发布有关信息；指导交通运输行业环境保护和节能减排工作；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负责交通战备管理工作；规划县内国防交通网路布局，编制与指导实施国防交通建设计划；拟订全县国防交通保障计划；负责全县的国防运力动员和征用以及拥政爱民工作；承办上级国防交通主管机构其他职责；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负责提出全县交通运输固定资产投资规模和方向、县级财政性资金安排建议；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负责局机关、直属事业、企业单位的人事、职称、培训等管理工作；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负责对直属事业、企业单位的行业行风等管理，加强交通系统职工的思想政治工作，开展社会主义劳动竞赛，抓好社会主义精神文明建设和党员、干部、职工的教育工作；承办县委、县政府和上级交通主管部门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项目基本情况简介，包括项目基本性质、用途和主要内容、涉及及范围等。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3</w:t>
      </w:r>
      <w:r>
        <w:rPr>
          <w:rFonts w:ascii="仿宋" w:hAnsi="仿宋" w:eastAsia="仿宋" w:cs="仿宋"/>
          <w:i w:val="0"/>
          <w:iCs w:val="0"/>
          <w:caps w:val="0"/>
          <w:color w:val="000000"/>
          <w:spacing w:val="0"/>
          <w:sz w:val="32"/>
          <w:szCs w:val="32"/>
          <w:shd w:val="clear" w:color="auto" w:fill="FFFFFF"/>
        </w:rPr>
        <w:t>年专项项目资金用途和主要内容：</w:t>
      </w:r>
      <w:r>
        <w:rPr>
          <w:rFonts w:hint="eastAsia" w:ascii="仿宋_GB2312" w:eastAsia="仿宋_GB2312"/>
          <w:sz w:val="32"/>
          <w:szCs w:val="32"/>
        </w:rPr>
        <w:t>完成十四五交通运输规划编制、客运站场规划编制、物流站场规划编制、乡镇客运站场规划编制和城市公交站场规划编制等</w:t>
      </w:r>
      <w:r>
        <w:rPr>
          <w:rFonts w:hint="eastAsia" w:ascii="仿宋_GB2312" w:eastAsia="仿宋_GB2312"/>
          <w:sz w:val="32"/>
          <w:szCs w:val="32"/>
          <w:lang w:eastAsia="zh-CN"/>
        </w:rPr>
        <w:t>；完成</w:t>
      </w:r>
      <w:r>
        <w:rPr>
          <w:rFonts w:hint="eastAsia" w:ascii="仿宋" w:hAnsi="仿宋" w:eastAsia="仿宋"/>
          <w:sz w:val="32"/>
          <w:szCs w:val="32"/>
        </w:rPr>
        <w:t>乡镇通三级路石岭至松柏乡政府公路提级改造</w:t>
      </w:r>
      <w:r>
        <w:rPr>
          <w:rFonts w:hint="eastAsia" w:ascii="仿宋" w:hAnsi="仿宋" w:eastAsia="仿宋"/>
          <w:sz w:val="32"/>
          <w:szCs w:val="32"/>
          <w:lang w:eastAsia="zh-CN"/>
        </w:rPr>
        <w:t>工程；</w:t>
      </w:r>
      <w:r>
        <w:rPr>
          <w:rFonts w:hint="eastAsia" w:ascii="仿宋" w:hAnsi="仿宋" w:eastAsia="仿宋"/>
          <w:sz w:val="32"/>
          <w:szCs w:val="32"/>
        </w:rPr>
        <w:t>完成旅游通景公路江永县五爱至上甘棠公路改造工程</w:t>
      </w:r>
      <w:r>
        <w:rPr>
          <w:rFonts w:hint="eastAsia" w:ascii="仿宋" w:hAnsi="仿宋" w:eastAsia="仿宋"/>
          <w:sz w:val="32"/>
          <w:szCs w:val="32"/>
          <w:lang w:eastAsia="zh-CN"/>
        </w:rPr>
        <w:t>；</w:t>
      </w:r>
      <w:r>
        <w:rPr>
          <w:rFonts w:hint="eastAsia" w:ascii="仿宋" w:hAnsi="仿宋" w:eastAsia="仿宋"/>
          <w:sz w:val="32"/>
          <w:szCs w:val="32"/>
        </w:rPr>
        <w:t>完成兰溪勾蓝瑶至源口公朝公路工程</w:t>
      </w:r>
      <w:r>
        <w:rPr>
          <w:rFonts w:hint="eastAsia" w:ascii="仿宋" w:hAnsi="仿宋" w:eastAsia="仿宋"/>
          <w:sz w:val="32"/>
          <w:szCs w:val="32"/>
          <w:lang w:eastAsia="zh-CN"/>
        </w:rPr>
        <w:t>；完成农村公路安防工程；完成创建“四好农村公路”</w:t>
      </w:r>
      <w:r>
        <w:rPr>
          <w:rFonts w:hint="eastAsia" w:ascii="仿宋" w:hAnsi="仿宋" w:eastAsia="仿宋"/>
          <w:sz w:val="32"/>
          <w:szCs w:val="32"/>
        </w:rPr>
        <w:t>省级示范县实施方案</w:t>
      </w:r>
      <w:r>
        <w:rPr>
          <w:rFonts w:hint="eastAsia" w:ascii="仿宋" w:hAnsi="仿宋" w:eastAsia="仿宋"/>
          <w:sz w:val="32"/>
          <w:szCs w:val="32"/>
          <w:lang w:eastAsia="zh-CN"/>
        </w:rPr>
        <w:t>等；</w:t>
      </w:r>
      <w:r>
        <w:rPr>
          <w:rFonts w:hint="eastAsia" w:ascii="仿宋_GB2312" w:eastAsia="仿宋_GB2312"/>
          <w:sz w:val="32"/>
          <w:szCs w:val="32"/>
        </w:rPr>
        <w:t>完成S239江永县盘王广场至潇浦公路和桃川至小水公路改建工程</w:t>
      </w:r>
      <w:r>
        <w:rPr>
          <w:rFonts w:hint="eastAsia" w:ascii="仿宋_GB2312" w:eastAsia="仿宋_GB2312"/>
          <w:sz w:val="32"/>
          <w:szCs w:val="32"/>
          <w:lang w:eastAsia="zh-CN"/>
        </w:rPr>
        <w:t>；</w:t>
      </w:r>
      <w:r>
        <w:rPr>
          <w:rFonts w:hint="eastAsia" w:ascii="仿宋_GB2312" w:hAnsi="MS Mincho" w:eastAsia="仿宋_GB2312" w:cs="MS Mincho"/>
          <w:b w:val="0"/>
          <w:bCs w:val="0"/>
          <w:sz w:val="32"/>
          <w:szCs w:val="32"/>
          <w:lang w:val="en-US" w:eastAsia="zh-CN"/>
        </w:rPr>
        <w:t>严</w:t>
      </w:r>
      <w:r>
        <w:rPr>
          <w:rFonts w:hint="eastAsia" w:ascii="仿宋_GB2312" w:hAnsi="仿宋_GB2312" w:eastAsia="仿宋_GB2312" w:cs="仿宋_GB2312"/>
          <w:sz w:val="32"/>
          <w:szCs w:val="32"/>
        </w:rPr>
        <w:t>厉打击</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查处无营运证件的非法营运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val="0"/>
          <w:bCs w:val="0"/>
          <w:sz w:val="32"/>
          <w:szCs w:val="32"/>
        </w:rPr>
        <w:t>“两客一危”</w:t>
      </w:r>
      <w:r>
        <w:rPr>
          <w:rFonts w:hint="eastAsia" w:ascii="仿宋_GB2312" w:hAnsi="仿宋_GB2312" w:eastAsia="仿宋_GB2312" w:cs="仿宋_GB2312"/>
          <w:sz w:val="32"/>
          <w:szCs w:val="32"/>
          <w:lang w:eastAsia="zh-CN"/>
        </w:rPr>
        <w:t>；</w:t>
      </w:r>
      <w:r>
        <w:rPr>
          <w:rFonts w:hint="eastAsia" w:ascii="仿宋" w:hAnsi="仿宋" w:eastAsia="仿宋" w:cs="仿宋"/>
          <w:b w:val="0"/>
          <w:bCs w:val="0"/>
          <w:sz w:val="32"/>
          <w:szCs w:val="32"/>
        </w:rPr>
        <w:t>整治货车超限超载运输危及道路交通安全</w:t>
      </w:r>
      <w:r>
        <w:rPr>
          <w:rFonts w:hint="eastAsia" w:ascii="仿宋" w:hAnsi="仿宋" w:eastAsia="仿宋" w:cs="仿宋"/>
          <w:b w:val="0"/>
          <w:bCs w:val="0"/>
          <w:sz w:val="32"/>
          <w:szCs w:val="32"/>
          <w:lang w:eastAsia="zh-CN"/>
        </w:rPr>
        <w:t>等工作。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项目资金使用及管理情况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项目资金安排落实、总投入等情况分析。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ascii="仿宋_GB2312" w:eastAsia="仿宋_GB2312"/>
          <w:bCs/>
          <w:color w:val="000000"/>
          <w:sz w:val="32"/>
          <w:szCs w:val="32"/>
        </w:rPr>
        <w:t>20</w:t>
      </w:r>
      <w:r>
        <w:rPr>
          <w:rFonts w:hint="eastAsia" w:ascii="仿宋_GB2312" w:eastAsia="仿宋_GB2312"/>
          <w:bCs/>
          <w:color w:val="000000"/>
          <w:sz w:val="32"/>
          <w:szCs w:val="32"/>
        </w:rPr>
        <w:t>2</w:t>
      </w: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年列入交通专项资金绩效考核资金</w:t>
      </w:r>
      <w:r>
        <w:rPr>
          <w:rFonts w:hint="eastAsia" w:ascii="仿宋_GB2312" w:eastAsia="仿宋_GB2312"/>
          <w:color w:val="000000"/>
          <w:sz w:val="32"/>
          <w:szCs w:val="32"/>
          <w:lang w:val="en-US" w:eastAsia="zh-CN"/>
        </w:rPr>
        <w:t>3780.9</w:t>
      </w:r>
      <w:r>
        <w:rPr>
          <w:rFonts w:hint="eastAsia" w:ascii="仿宋_GB2312" w:eastAsia="仿宋_GB2312"/>
          <w:bCs/>
          <w:color w:val="000000"/>
          <w:sz w:val="32"/>
          <w:szCs w:val="32"/>
        </w:rPr>
        <w:t>万元，由县财政国库直接支付；但有部分资金拨付不及时，影响资金的使用效益。</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项目资金实际使用情况分析。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2023年我单位项目资金支出3780.9万元，其中：农村公路建设支出2037.81万元；农村公路安防工程支出940万元；农村公路养护工程支出803.09万元。</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项目资金管理情况分析，主要包括管理制度、办法的制定及执行情况。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eastAsia="仿宋_GB2312"/>
          <w:bCs/>
          <w:color w:val="000000"/>
          <w:sz w:val="32"/>
          <w:szCs w:val="32"/>
        </w:rPr>
        <w:t>为保障专项资金的专款专用，我单位便于专项资金管理特制定了《江永县</w:t>
      </w:r>
      <w:r>
        <w:rPr>
          <w:rFonts w:hint="eastAsia" w:ascii="仿宋_GB2312" w:eastAsia="仿宋_GB2312"/>
          <w:bCs/>
          <w:color w:val="000000"/>
          <w:sz w:val="32"/>
          <w:szCs w:val="32"/>
          <w:lang w:eastAsia="zh-CN"/>
        </w:rPr>
        <w:t>交通运输项目专项资金管理办法</w:t>
      </w:r>
      <w:r>
        <w:rPr>
          <w:rFonts w:hint="eastAsia" w:ascii="仿宋_GB2312" w:eastAsia="仿宋_GB2312"/>
          <w:bCs/>
          <w:color w:val="000000"/>
          <w:sz w:val="32"/>
          <w:szCs w:val="32"/>
        </w:rPr>
        <w:t>》，对建设的组织机构、建设标准、建设的监管、资金的拨付管理、验收等方面都给出了详细的标准；</w:t>
      </w:r>
      <w:r>
        <w:rPr>
          <w:rFonts w:hint="eastAsia" w:ascii="仿宋_GB2312" w:eastAsia="仿宋_GB2312"/>
          <w:sz w:val="32"/>
          <w:szCs w:val="32"/>
        </w:rPr>
        <w:t>制定《农村公路建设质量管理办法》、《安全生产管理办法》、《江永县通畅公路建设“红、黄、牌”制度》、《江永县通畅公路建设操作程序》来加强工程质量监督管理。在施工过程严格按照制度执行，确保工程质量的控制。</w:t>
      </w:r>
      <w:r>
        <w:rPr>
          <w:rFonts w:hint="eastAsia" w:ascii="仿宋_GB2312" w:eastAsia="仿宋_GB2312"/>
          <w:bCs/>
          <w:sz w:val="32"/>
          <w:szCs w:val="32"/>
        </w:rPr>
        <w:t>现场质量控制：</w:t>
      </w:r>
      <w:r>
        <w:rPr>
          <w:rFonts w:hint="eastAsia" w:ascii="仿宋_GB2312" w:eastAsia="仿宋_GB2312"/>
          <w:sz w:val="32"/>
          <w:szCs w:val="32"/>
        </w:rPr>
        <w:t>交通主管部门抽调或聘请有资质、有经验的专业技术人员同业主质量管理人员或现场代表组成监理组开展监理工作，加强对重要环节、重点部位的监理控制，严防重大质量，安全事故。</w:t>
      </w:r>
      <w:r>
        <w:rPr>
          <w:rFonts w:ascii="仿宋_GB2312" w:eastAsia="仿宋_GB2312"/>
          <w:sz w:val="32"/>
          <w:szCs w:val="32"/>
        </w:rPr>
        <w:t xml:space="preserve"> </w:t>
      </w:r>
      <w:r>
        <w:rPr>
          <w:rFonts w:hint="eastAsia" w:ascii="仿宋_GB2312" w:eastAsia="仿宋_GB2312"/>
          <w:sz w:val="32"/>
          <w:szCs w:val="32"/>
        </w:rPr>
        <w:t>农村公路建设项目应充分发挥群众的义务监督作用，推行项目质量义务监督员制度和“七公开”制度。要充分发挥人大监督、政协民主监督、新闻监督和群众监督作用，构筑综合监督网络，将农村公路建设成人民群众的“放心工程”和“满意工程”。</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项目组织实施情况</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项目组织情况分析，主要包括项目招投标、调整、竣工验收等情况。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eastAsia="仿宋_GB2312"/>
          <w:bCs/>
          <w:color w:val="000000"/>
          <w:sz w:val="32"/>
          <w:szCs w:val="32"/>
        </w:rPr>
        <w:t>各需要招投标项目，必须从计划库里选择项目，项目拟定后应当及时做好招投标的规划，并将工程量报县评审中心进行预算评审，根据县评审中心定价后，通过县公共交易中心对外公开招投标，招投标全程受县重点办监督室监督。各项目负责人为了保证建设工程的质量问题，日常管理上，公路建设分乡镇定技术人员负责该区域内的技术指导与质量监管，危桥、安保工程上，责任落实到人，工程完工后，验收必须经财政、审计和交通部门共同验收，单方面的验收不予认可，招投标项目验收需进过县评审中心验收并出具评审结论，最终工程量核定应当以县审计局的审计结论作为依据。</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项目管理情况分析，主要包括项目管理制度建设、日常检查监督管理等情况。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eastAsia="仿宋_GB2312"/>
          <w:bCs/>
          <w:color w:val="000000"/>
          <w:sz w:val="32"/>
          <w:szCs w:val="32"/>
        </w:rPr>
        <w:t>每年县财政根据省财政厅下达的预算拨款计划文件通知县交通部门，县交通部门提供省厅计划表到县财政局，同时提供合同、验收单、结算单、财政评审手续，经县财政局经建股审核后报财政领导审核，再报分管副县长、县长审批，才将项目建设资金拨入交通部门使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项目绩效情况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Cs/>
          <w:color w:val="000000"/>
          <w:sz w:val="32"/>
          <w:szCs w:val="32"/>
        </w:rPr>
      </w:pPr>
      <w:r>
        <w:rPr>
          <w:rFonts w:hint="eastAsia" w:ascii="仿宋_GB2312" w:eastAsia="仿宋_GB2312"/>
          <w:bCs/>
          <w:color w:val="000000"/>
          <w:sz w:val="32"/>
          <w:szCs w:val="32"/>
        </w:rPr>
        <w:t>项目绩效目标完成情况分析。根据计划与实际完成各方面进行对比，分析如下：在项目的经济性上对成本的预算控制不足，危桥改造、安保工程建设上工程量都比预算要超支，相应工程结算资金比预算大；从完工的项目上看项目的效率性，各项项目较好的达到了预期的效率，公路提质改造、干线公路工程完成了年初计划数量，经财政、审计验收，各项都达到合格；在项目的有效性上，根据资金到位情况已支付已完成工程量的款项，财务人员及时与财政局衔接，负责资金的支付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从经济效益评价，</w:t>
      </w:r>
      <w:r>
        <w:rPr>
          <w:rFonts w:hint="eastAsia" w:ascii="仿宋_GB2312" w:eastAsia="仿宋_GB2312"/>
          <w:color w:val="000000"/>
          <w:sz w:val="32"/>
          <w:szCs w:val="32"/>
        </w:rPr>
        <w:t>干线公路、农村公路、安保工程、危桥改造</w:t>
      </w:r>
      <w:r>
        <w:rPr>
          <w:rFonts w:hint="eastAsia" w:ascii="仿宋_GB2312" w:eastAsia="仿宋_GB2312"/>
          <w:sz w:val="32"/>
          <w:szCs w:val="32"/>
        </w:rPr>
        <w:t>工程的实施将极大地改善我县农村公路的交通状况和道路通行能力。对促进当地经济发展，拉动旅游业发展，调整产业结构，加快沿线及周边地区脱贫致富奔小康步代具有重大意义。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从社会效益评价，近几年，通过省市县连续实行农村公路、危桥改造投入，农村公路桥梁完好率大为提高，原有通行政村有问题的公路桥梁基本都得到了加固改造，个别处于干线道路规划范围内的则提高了标准，进行拆除重建，到</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底，全县农村公路原有危桥改造主要任务大部分已完成，全县农村公路畅通情况良好，基本消灭了断头路。我县农村公路的危桥改造大部分是“民生工程”考核项目，危桥改造对减少交通事故，提高运输效率，保证人民生命财产安全，改善了当地交通条件，促进了当地生产和运输业的发展。促进经济社会发展都具有十分重要的作用。</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通过绩效自评，</w:t>
      </w:r>
      <w:r>
        <w:rPr>
          <w:rFonts w:hint="eastAsia" w:ascii="仿宋_GB2312" w:eastAsia="仿宋_GB2312"/>
          <w:color w:val="000000"/>
          <w:sz w:val="32"/>
          <w:szCs w:val="32"/>
        </w:rPr>
        <w:t>干线公路、农村公路、安保工程、危桥改造、</w:t>
      </w:r>
      <w:r>
        <w:rPr>
          <w:rFonts w:hint="eastAsia" w:ascii="仿宋_GB2312" w:eastAsia="仿宋_GB2312"/>
          <w:sz w:val="32"/>
          <w:szCs w:val="32"/>
        </w:rPr>
        <w:t>工程补助资金项目，项目设定符合政府为民办实事和民生工程规划，项目申报、审批严谨健全，建立了项目管理的一系列制度并得到执行，项目完成符合基本要求；项目实施对改善农村公路通行状况，保障了农村经济及生活便利，完善了农村公共基础设施环境，减轻了当地农民的负担。经综合评价，较好完成任务</w:t>
      </w:r>
      <w:r>
        <w:rPr>
          <w:rFonts w:hint="eastAsia" w:ascii="仿宋_GB2312" w:eastAsia="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其他需要说明的问题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sz w:val="32"/>
          <w:szCs w:val="32"/>
        </w:rPr>
        <w:t xml:space="preserve">  </w:t>
      </w:r>
      <w:r>
        <w:rPr>
          <w:rFonts w:hint="eastAsia" w:ascii="仿宋" w:hAnsi="仿宋" w:eastAsia="仿宋" w:cs="仿宋"/>
          <w:sz w:val="32"/>
          <w:szCs w:val="32"/>
        </w:rPr>
        <w:t>（一）后续工作计划。</w:t>
      </w:r>
      <w:r>
        <w:rPr>
          <w:rFonts w:hint="eastAsia" w:ascii="仿宋_GB2312" w:eastAsia="仿宋_GB2312"/>
          <w:bCs/>
          <w:color w:val="000000"/>
          <w:sz w:val="32"/>
          <w:szCs w:val="32"/>
        </w:rPr>
        <w:t>一是加快资料整理工作，配合县评审中心进行评审结算；二是做好项目结算审计工作，按照政策要求，支付相应的工程款；三是财政国库集中支付应及时拨付到施工方。</w:t>
      </w:r>
    </w:p>
    <w:p>
      <w:pPr>
        <w:keepNext w:val="0"/>
        <w:keepLines w:val="0"/>
        <w:pageBreakBefore w:val="0"/>
        <w:kinsoku/>
        <w:wordWrap/>
        <w:overflowPunct/>
        <w:topLinePunct w:val="0"/>
        <w:autoSpaceDE/>
        <w:autoSpaceDN/>
        <w:bidi w:val="0"/>
        <w:adjustRightInd/>
        <w:snapToGrid/>
        <w:spacing w:line="240" w:lineRule="auto"/>
        <w:textAlignment w:val="auto"/>
        <w:rPr>
          <w:rFonts w:hint="eastAsia"/>
          <w:sz w:val="32"/>
          <w:szCs w:val="32"/>
        </w:rPr>
      </w:pPr>
      <w:r>
        <w:rPr>
          <w:rFonts w:hint="eastAsia" w:ascii="仿宋" w:hAnsi="仿宋" w:eastAsia="仿宋" w:cs="仿宋"/>
          <w:sz w:val="32"/>
          <w:szCs w:val="32"/>
        </w:rPr>
        <w:t xml:space="preserve">  （二）主要经营做法、存在的问题和建议。主要包括资金安排、使用过程中的经验、做法、存在的问题、改进措施和有关建议等</w:t>
      </w:r>
      <w:r>
        <w:rPr>
          <w:rFonts w:hint="eastAsia"/>
          <w:sz w:val="32"/>
          <w:szCs w:val="32"/>
        </w:rPr>
        <w:t>。</w:t>
      </w:r>
      <w:r>
        <w:rPr>
          <w:rFonts w:hint="eastAsia" w:ascii="仿宋_GB2312" w:eastAsia="仿宋_GB2312"/>
          <w:bCs/>
          <w:color w:val="000000"/>
          <w:sz w:val="32"/>
          <w:szCs w:val="32"/>
        </w:rPr>
        <w:t>项目资金的拨入，每年度县财政局根据省财政厅指标文件，将该年度的资金及时拨付到施工方；项目建设上，我单位在建设过程中，全方位的派遣技术人员下到施工现场进行技术指导，聘请专业监理公司进行工程监督监理；在验收上，验收要有财政、审计、交通部门共同参与验收，招投标项目还需经过评审中心评审出具评审结论；在资金管理上，我单位实施的是财政、交通共同管理，每笔资金的拨付都要通过财政部门认可才能支付，保证了专款专用。但也存在不少的问题，</w:t>
      </w:r>
      <w:r>
        <w:rPr>
          <w:rFonts w:hint="eastAsia" w:ascii="仿宋_GB2312" w:eastAsia="仿宋_GB2312"/>
          <w:sz w:val="32"/>
          <w:szCs w:val="32"/>
        </w:rPr>
        <w:t>专项资金到位不能及时，因审批时项目资料要求齐全;要结算手续、验收手续，导致资料收集迟缓，时间滞后,影响了拨款审批，资金不能及时到位,使用上存在挤占现象，影响了事业的发展。</w:t>
      </w:r>
      <w:r>
        <w:rPr>
          <w:rFonts w:hint="eastAsia" w:ascii="仿宋_GB2312" w:eastAsia="仿宋_GB2312"/>
          <w:bCs/>
          <w:color w:val="000000"/>
          <w:sz w:val="32"/>
          <w:szCs w:val="32"/>
        </w:rPr>
        <w:t>另外农村公路路网建设涉及面广，单位技术人员人少但负责范围过大，不利于项目的监管。建议一是加强督促施工单位进行资料的整理与报送，相关股室应及时与县评审中心、县审计局进行衔接拿到结算、审计报告，财务股根据相关文件及合同规定及时财政请款和支付尾款及质保金，二是增加技术人员对建设项目的技术、质量进行指导与监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3C"/>
    <w:multiLevelType w:val="singleLevel"/>
    <w:tmpl w:val="557FDF3C"/>
    <w:lvl w:ilvl="0" w:tentative="0">
      <w:start w:val="1"/>
      <w:numFmt w:val="chineseCounting"/>
      <w:suff w:val="nothing"/>
      <w:lvlText w:val="（%1）"/>
      <w:lvlJc w:val="left"/>
    </w:lvl>
  </w:abstractNum>
  <w:abstractNum w:abstractNumId="1">
    <w:nsid w:val="557FDF85"/>
    <w:multiLevelType w:val="singleLevel"/>
    <w:tmpl w:val="557FDF85"/>
    <w:lvl w:ilvl="0" w:tentative="0">
      <w:start w:val="2"/>
      <w:numFmt w:val="chineseCounting"/>
      <w:suff w:val="nothing"/>
      <w:lvlText w:val="%1、"/>
      <w:lvlJc w:val="left"/>
    </w:lvl>
  </w:abstractNum>
  <w:abstractNum w:abstractNumId="2">
    <w:nsid w:val="557FDFBB"/>
    <w:multiLevelType w:val="singleLevel"/>
    <w:tmpl w:val="557FDFBB"/>
    <w:lvl w:ilvl="0" w:tentative="0">
      <w:start w:val="1"/>
      <w:numFmt w:val="chineseCounting"/>
      <w:suff w:val="nothing"/>
      <w:lvlText w:val="（%1）"/>
      <w:lvlJc w:val="left"/>
    </w:lvl>
  </w:abstractNum>
  <w:abstractNum w:abstractNumId="3">
    <w:nsid w:val="557FE056"/>
    <w:multiLevelType w:val="singleLevel"/>
    <w:tmpl w:val="557FE056"/>
    <w:lvl w:ilvl="0" w:tentative="0">
      <w:start w:val="3"/>
      <w:numFmt w:val="chineseCounting"/>
      <w:suff w:val="nothing"/>
      <w:lvlText w:val="%1、"/>
      <w:lvlJc w:val="left"/>
    </w:lvl>
  </w:abstractNum>
  <w:abstractNum w:abstractNumId="4">
    <w:nsid w:val="557FE0AB"/>
    <w:multiLevelType w:val="singleLevel"/>
    <w:tmpl w:val="557FE0AB"/>
    <w:lvl w:ilvl="0" w:tentative="0">
      <w:start w:val="1"/>
      <w:numFmt w:val="chineseCounting"/>
      <w:suff w:val="nothing"/>
      <w:lvlText w:val="（%1)"/>
      <w:lvlJc w:val="left"/>
    </w:lvl>
  </w:abstractNum>
  <w:abstractNum w:abstractNumId="5">
    <w:nsid w:val="557FE13B"/>
    <w:multiLevelType w:val="singleLevel"/>
    <w:tmpl w:val="557FE13B"/>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czYTBjMWNjYWE3OWMyYjRiZGI4YWRiYTg3YzYifQ=="/>
  </w:docVars>
  <w:rsids>
    <w:rsidRoot w:val="00000000"/>
    <w:rsid w:val="00E862B6"/>
    <w:rsid w:val="04E95C04"/>
    <w:rsid w:val="1C6D0F67"/>
    <w:rsid w:val="3B8B1A48"/>
    <w:rsid w:val="5B3E21DC"/>
    <w:rsid w:val="5EA3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2024-03-18T08:18:29Z</dcterms:created>
  <dc:creator>Administrator</dc:creator>
  <cp:lastModifiedBy>WPS_1649405714</cp:lastModifiedBy>
  <dcterms:modified xsi:type="dcterms:W3CDTF">2024-03-18T08:31:28Z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9BA6F5BB2C984AD3BEF4A7573404D39E_12</vt:lpwstr>
  </property>
</Properties>
</file>