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30"/>
          <w:szCs w:val="30"/>
        </w:rPr>
      </w:pPr>
      <w:bookmarkStart w:id="0" w:name="_GoBack"/>
      <w:bookmarkEnd w:id="0"/>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202</w:t>
      </w:r>
      <w:r>
        <w:rPr>
          <w:rFonts w:hint="eastAsia" w:asciiTheme="minorEastAsia" w:hAnsiTheme="minorEastAsia" w:eastAsiaTheme="minorEastAsia"/>
          <w:color w:val="000000"/>
          <w:kern w:val="0"/>
          <w:szCs w:val="21"/>
        </w:rPr>
        <w:t>3</w:t>
      </w:r>
      <w:r>
        <w:rPr>
          <w:rFonts w:hint="eastAsia" w:eastAsia="FangSong_GB2312"/>
          <w:color w:val="000000"/>
          <w:kern w:val="0"/>
          <w:szCs w:val="21"/>
        </w:rPr>
        <w:t>年度）金额单位：万元</w:t>
      </w:r>
    </w:p>
    <w:tbl>
      <w:tblPr>
        <w:tblStyle w:val="8"/>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377"/>
        <w:gridCol w:w="1226"/>
        <w:gridCol w:w="1107"/>
        <w:gridCol w:w="92"/>
        <w:gridCol w:w="1262"/>
        <w:gridCol w:w="76"/>
        <w:gridCol w:w="1244"/>
        <w:gridCol w:w="675"/>
        <w:gridCol w:w="78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Align w:val="center"/>
          </w:tcPr>
          <w:p>
            <w:pPr>
              <w:widowControl/>
              <w:jc w:val="left"/>
              <w:rPr>
                <w:rFonts w:eastAsia="FangSong_GB2312"/>
                <w:color w:val="000000"/>
                <w:kern w:val="0"/>
                <w:szCs w:val="21"/>
              </w:rPr>
            </w:pPr>
            <w:r>
              <w:rPr>
                <w:rFonts w:hint="eastAsia" w:eastAsia="FangSong_GB2312"/>
                <w:color w:val="000000"/>
                <w:kern w:val="0"/>
                <w:szCs w:val="21"/>
              </w:rPr>
              <w:t>县级预算部门名称</w:t>
            </w:r>
          </w:p>
        </w:tc>
        <w:tc>
          <w:tcPr>
            <w:tcW w:w="9257" w:type="dxa"/>
            <w:gridSpan w:val="10"/>
            <w:vAlign w:val="center"/>
          </w:tcPr>
          <w:p>
            <w:pPr>
              <w:widowControl/>
              <w:jc w:val="center"/>
              <w:rPr>
                <w:rFonts w:eastAsia="FangSong_GB2312"/>
                <w:color w:val="000000"/>
                <w:kern w:val="0"/>
                <w:szCs w:val="21"/>
              </w:rPr>
            </w:pPr>
            <w:r>
              <w:rPr>
                <w:rFonts w:hint="eastAsia" w:eastAsia="FangSong_GB2312"/>
                <w:color w:val="000000"/>
                <w:kern w:val="0"/>
                <w:szCs w:val="21"/>
              </w:rPr>
              <w:t>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年度预</w:t>
            </w:r>
          </w:p>
          <w:p>
            <w:pPr>
              <w:widowControl/>
              <w:jc w:val="center"/>
              <w:rPr>
                <w:rFonts w:eastAsia="FangSong_GB2312"/>
                <w:color w:val="000000"/>
                <w:kern w:val="0"/>
                <w:szCs w:val="21"/>
              </w:rPr>
            </w:pPr>
            <w:r>
              <w:rPr>
                <w:rFonts w:hint="eastAsia" w:eastAsia="FangSong_GB2312"/>
                <w:color w:val="000000"/>
                <w:kern w:val="0"/>
                <w:szCs w:val="21"/>
              </w:rPr>
              <w:t>算申请</w:t>
            </w:r>
          </w:p>
          <w:p>
            <w:pPr>
              <w:widowControl/>
              <w:jc w:val="center"/>
              <w:rPr>
                <w:rFonts w:eastAsia="FangSong_GB2312"/>
                <w:color w:val="000000"/>
                <w:kern w:val="0"/>
                <w:szCs w:val="21"/>
              </w:rPr>
            </w:pPr>
            <w:r>
              <w:rPr>
                <w:rFonts w:hint="eastAsia" w:eastAsia="FangSong_GB2312"/>
                <w:color w:val="000000"/>
                <w:kern w:val="0"/>
                <w:szCs w:val="21"/>
              </w:rPr>
              <w:t>（万元）</w:t>
            </w:r>
          </w:p>
        </w:tc>
        <w:tc>
          <w:tcPr>
            <w:tcW w:w="2603" w:type="dxa"/>
            <w:gridSpan w:val="2"/>
            <w:vAlign w:val="center"/>
          </w:tcPr>
          <w:p>
            <w:pPr>
              <w:jc w:val="center"/>
              <w:rPr>
                <w:rFonts w:eastAsia="FangSong_GB2312"/>
                <w:szCs w:val="21"/>
              </w:rPr>
            </w:pPr>
          </w:p>
        </w:tc>
        <w:tc>
          <w:tcPr>
            <w:tcW w:w="1107" w:type="dxa"/>
            <w:vAlign w:val="center"/>
          </w:tcPr>
          <w:p>
            <w:pPr>
              <w:jc w:val="center"/>
              <w:rPr>
                <w:rFonts w:eastAsia="FangSong_GB2312"/>
                <w:szCs w:val="21"/>
              </w:rPr>
            </w:pPr>
            <w:r>
              <w:rPr>
                <w:rFonts w:hint="eastAsia" w:eastAsia="FangSong_GB2312"/>
                <w:szCs w:val="21"/>
              </w:rPr>
              <w:t>年初</w:t>
            </w:r>
          </w:p>
          <w:p>
            <w:pPr>
              <w:jc w:val="center"/>
              <w:rPr>
                <w:rFonts w:eastAsia="FangSong_GB2312"/>
                <w:szCs w:val="21"/>
              </w:rPr>
            </w:pPr>
            <w:r>
              <w:rPr>
                <w:rFonts w:hint="eastAsia" w:eastAsia="FangSong_GB2312"/>
                <w:szCs w:val="21"/>
              </w:rPr>
              <w:t>预算数</w:t>
            </w:r>
          </w:p>
        </w:tc>
        <w:tc>
          <w:tcPr>
            <w:tcW w:w="1354" w:type="dxa"/>
            <w:gridSpan w:val="2"/>
            <w:vAlign w:val="center"/>
          </w:tcPr>
          <w:p>
            <w:pPr>
              <w:jc w:val="center"/>
              <w:rPr>
                <w:rFonts w:eastAsia="FangSong_GB2312"/>
                <w:szCs w:val="21"/>
              </w:rPr>
            </w:pPr>
            <w:r>
              <w:rPr>
                <w:rFonts w:hint="eastAsia" w:eastAsia="FangSong_GB2312"/>
                <w:szCs w:val="21"/>
              </w:rPr>
              <w:t>全年预算数</w:t>
            </w:r>
          </w:p>
        </w:tc>
        <w:tc>
          <w:tcPr>
            <w:tcW w:w="1320" w:type="dxa"/>
            <w:gridSpan w:val="2"/>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675" w:type="dxa"/>
            <w:vAlign w:val="center"/>
          </w:tcPr>
          <w:p>
            <w:pPr>
              <w:jc w:val="center"/>
              <w:rPr>
                <w:rFonts w:eastAsia="FangSong_GB2312"/>
                <w:szCs w:val="21"/>
              </w:rPr>
            </w:pPr>
            <w:r>
              <w:rPr>
                <w:rFonts w:hint="eastAsia" w:eastAsia="FangSong_GB2312"/>
                <w:szCs w:val="21"/>
              </w:rPr>
              <w:t>分值</w:t>
            </w:r>
          </w:p>
        </w:tc>
        <w:tc>
          <w:tcPr>
            <w:tcW w:w="784" w:type="dxa"/>
            <w:vAlign w:val="center"/>
          </w:tcPr>
          <w:p>
            <w:pPr>
              <w:jc w:val="center"/>
              <w:rPr>
                <w:rFonts w:eastAsia="FangSong_GB2312"/>
                <w:szCs w:val="21"/>
              </w:rPr>
            </w:pPr>
            <w:r>
              <w:rPr>
                <w:rFonts w:hint="eastAsia" w:eastAsia="FangSong_GB2312"/>
                <w:szCs w:val="21"/>
              </w:rPr>
              <w:t>执行率</w:t>
            </w:r>
          </w:p>
        </w:tc>
        <w:tc>
          <w:tcPr>
            <w:tcW w:w="1414"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center"/>
              <w:rPr>
                <w:rFonts w:eastAsia="FangSong_GB2312"/>
                <w:color w:val="000000"/>
                <w:kern w:val="0"/>
                <w:szCs w:val="21"/>
              </w:rPr>
            </w:pPr>
          </w:p>
        </w:tc>
        <w:tc>
          <w:tcPr>
            <w:tcW w:w="2603" w:type="dxa"/>
            <w:gridSpan w:val="2"/>
            <w:vAlign w:val="center"/>
          </w:tcPr>
          <w:p>
            <w:pPr>
              <w:jc w:val="center"/>
              <w:rPr>
                <w:rFonts w:eastAsia="FangSong_GB2312"/>
                <w:szCs w:val="21"/>
              </w:rPr>
            </w:pPr>
            <w:r>
              <w:rPr>
                <w:rFonts w:hint="eastAsia" w:eastAsia="FangSong_GB2312"/>
                <w:color w:val="000000"/>
                <w:kern w:val="0"/>
                <w:szCs w:val="21"/>
              </w:rPr>
              <w:t>年度资金总额（万元）</w:t>
            </w:r>
          </w:p>
        </w:tc>
        <w:tc>
          <w:tcPr>
            <w:tcW w:w="1107" w:type="dxa"/>
            <w:vAlign w:val="center"/>
          </w:tcPr>
          <w:p>
            <w:pPr>
              <w:jc w:val="center"/>
              <w:rPr>
                <w:rFonts w:eastAsiaTheme="minorEastAsia"/>
                <w:szCs w:val="21"/>
              </w:rPr>
            </w:pPr>
            <w:r>
              <w:rPr>
                <w:rFonts w:hint="eastAsia" w:eastAsiaTheme="minorEastAsia"/>
                <w:szCs w:val="21"/>
              </w:rPr>
              <w:t>1691.9</w:t>
            </w:r>
          </w:p>
        </w:tc>
        <w:tc>
          <w:tcPr>
            <w:tcW w:w="1430" w:type="dxa"/>
            <w:gridSpan w:val="3"/>
            <w:vAlign w:val="center"/>
          </w:tcPr>
          <w:p>
            <w:pPr>
              <w:jc w:val="center"/>
              <w:rPr>
                <w:rFonts w:eastAsia="FangSong_GB2312"/>
                <w:szCs w:val="21"/>
              </w:rPr>
            </w:pPr>
            <w:r>
              <w:rPr>
                <w:rFonts w:hint="eastAsia" w:eastAsia="FangSong_GB2312"/>
                <w:szCs w:val="21"/>
              </w:rPr>
              <w:t>2895.13</w:t>
            </w:r>
          </w:p>
        </w:tc>
        <w:tc>
          <w:tcPr>
            <w:tcW w:w="1244" w:type="dxa"/>
            <w:vAlign w:val="center"/>
          </w:tcPr>
          <w:p>
            <w:pPr>
              <w:jc w:val="center"/>
              <w:rPr>
                <w:rFonts w:eastAsia="FangSong_GB2312"/>
                <w:szCs w:val="21"/>
              </w:rPr>
            </w:pPr>
            <w:r>
              <w:rPr>
                <w:rFonts w:hint="eastAsia" w:eastAsia="FangSong_GB2312"/>
                <w:szCs w:val="21"/>
              </w:rPr>
              <w:t>2895.13</w:t>
            </w:r>
          </w:p>
        </w:tc>
        <w:tc>
          <w:tcPr>
            <w:tcW w:w="675" w:type="dxa"/>
            <w:vAlign w:val="center"/>
          </w:tcPr>
          <w:p>
            <w:pPr>
              <w:jc w:val="center"/>
              <w:rPr>
                <w:rFonts w:eastAsia="FangSong_GB2312"/>
                <w:szCs w:val="21"/>
              </w:rPr>
            </w:pPr>
            <w:r>
              <w:rPr>
                <w:rFonts w:eastAsia="FangSong_GB2312"/>
                <w:szCs w:val="21"/>
              </w:rPr>
              <w:t>10</w:t>
            </w:r>
          </w:p>
        </w:tc>
        <w:tc>
          <w:tcPr>
            <w:tcW w:w="784" w:type="dxa"/>
            <w:vAlign w:val="center"/>
          </w:tcPr>
          <w:p>
            <w:pPr>
              <w:jc w:val="center"/>
              <w:rPr>
                <w:rFonts w:eastAsia="FangSong_GB2312"/>
                <w:szCs w:val="21"/>
              </w:rPr>
            </w:pPr>
            <w:r>
              <w:rPr>
                <w:rFonts w:eastAsia="FangSong_GB2312"/>
                <w:szCs w:val="21"/>
              </w:rPr>
              <w:t>100%</w:t>
            </w:r>
          </w:p>
        </w:tc>
        <w:tc>
          <w:tcPr>
            <w:tcW w:w="1414" w:type="dxa"/>
            <w:vAlign w:val="center"/>
          </w:tcPr>
          <w:p>
            <w:pPr>
              <w:jc w:val="center"/>
              <w:rPr>
                <w:rFonts w:eastAsia="FangSong_GB2312"/>
                <w:szCs w:val="21"/>
              </w:rPr>
            </w:pPr>
            <w:r>
              <w:rPr>
                <w:rFonts w:eastAsia="FangSong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按收入性质分：2895.13</w:t>
            </w:r>
          </w:p>
        </w:tc>
        <w:tc>
          <w:tcPr>
            <w:tcW w:w="419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按支出性质分：2895.13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其中：一般公共预算：2895.13</w:t>
            </w:r>
          </w:p>
        </w:tc>
        <w:tc>
          <w:tcPr>
            <w:tcW w:w="419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其中：基本支出：2028.85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ind w:firstLine="840" w:firstLineChars="400"/>
              <w:jc w:val="left"/>
              <w:rPr>
                <w:rFonts w:eastAsia="FangSong_GB2312"/>
                <w:color w:val="000000"/>
                <w:kern w:val="0"/>
                <w:szCs w:val="21"/>
              </w:rPr>
            </w:pPr>
            <w:r>
              <w:rPr>
                <w:rFonts w:hint="eastAsia" w:eastAsia="FangSong_GB2312"/>
                <w:color w:val="000000"/>
                <w:kern w:val="0"/>
                <w:szCs w:val="21"/>
              </w:rPr>
              <w:t>政府性基金拨款：</w:t>
            </w:r>
          </w:p>
        </w:tc>
        <w:tc>
          <w:tcPr>
            <w:tcW w:w="4193" w:type="dxa"/>
            <w:gridSpan w:val="5"/>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项目支出：858.92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纳入专户管理的非税收入拨款：</w:t>
            </w:r>
          </w:p>
        </w:tc>
        <w:tc>
          <w:tcPr>
            <w:tcW w:w="4193" w:type="dxa"/>
            <w:gridSpan w:val="5"/>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ind w:firstLine="1470" w:firstLineChars="700"/>
              <w:jc w:val="left"/>
              <w:rPr>
                <w:rFonts w:eastAsia="FangSong_GB2312"/>
                <w:color w:val="000000"/>
                <w:kern w:val="0"/>
                <w:szCs w:val="21"/>
              </w:rPr>
            </w:pPr>
            <w:r>
              <w:rPr>
                <w:rFonts w:hint="eastAsia" w:eastAsia="FangSong_GB2312"/>
                <w:color w:val="000000"/>
                <w:kern w:val="0"/>
                <w:szCs w:val="21"/>
              </w:rPr>
              <w:t>其他资金：</w:t>
            </w:r>
          </w:p>
        </w:tc>
        <w:tc>
          <w:tcPr>
            <w:tcW w:w="4193" w:type="dxa"/>
            <w:gridSpan w:val="5"/>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5064"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193"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6" w:type="dxa"/>
            <w:vMerge w:val="continue"/>
            <w:vAlign w:val="center"/>
          </w:tcPr>
          <w:p>
            <w:pPr>
              <w:widowControl/>
              <w:jc w:val="left"/>
              <w:rPr>
                <w:rFonts w:eastAsia="FangSong_GB2312"/>
                <w:color w:val="000000"/>
                <w:kern w:val="0"/>
                <w:szCs w:val="21"/>
              </w:rPr>
            </w:pPr>
          </w:p>
        </w:tc>
        <w:tc>
          <w:tcPr>
            <w:tcW w:w="5064" w:type="dxa"/>
            <w:gridSpan w:val="5"/>
            <w:vAlign w:val="center"/>
          </w:tcPr>
          <w:p>
            <w:pPr>
              <w:widowControl/>
              <w:rPr>
                <w:rFonts w:eastAsia="FangSong_GB2312"/>
                <w:color w:val="000000"/>
                <w:kern w:val="0"/>
                <w:szCs w:val="21"/>
              </w:rPr>
            </w:pPr>
            <w:r>
              <w:rPr>
                <w:rFonts w:hint="eastAsia" w:eastAsia="FangSong_GB2312"/>
                <w:color w:val="000000"/>
                <w:kern w:val="0"/>
                <w:szCs w:val="21"/>
              </w:rPr>
              <w:t>完成财政收入任务，确保地方财政收入稳定增长；加强财政管理，节约财政支出，助推江永财政高质量发展。</w:t>
            </w:r>
          </w:p>
        </w:tc>
        <w:tc>
          <w:tcPr>
            <w:tcW w:w="4193"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完成财政收入5.84亿元，地方财政收入同比增长2.47</w:t>
            </w:r>
            <w:r>
              <w:rPr>
                <w:rFonts w:eastAsia="FangSong_GB2312"/>
                <w:color w:val="000000"/>
                <w:kern w:val="0"/>
                <w:szCs w:val="21"/>
              </w:rPr>
              <w:t>%</w:t>
            </w:r>
            <w:r>
              <w:rPr>
                <w:rFonts w:hint="eastAsia" w:eastAsia="FangSong_GB2312"/>
                <w:color w:val="000000"/>
                <w:kern w:val="0"/>
                <w:szCs w:val="21"/>
              </w:rPr>
              <w:t>，其中，完成地方税收4.16亿元，税收占比为71.23%，收入质量较高。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37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226"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99"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62"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320"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675"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8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4" w:type="dxa"/>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完成地方收入任务</w:t>
            </w:r>
          </w:p>
        </w:tc>
        <w:tc>
          <w:tcPr>
            <w:tcW w:w="1262" w:type="dxa"/>
            <w:vAlign w:val="center"/>
          </w:tcPr>
          <w:p>
            <w:pPr>
              <w:widowControl/>
              <w:jc w:val="center"/>
              <w:rPr>
                <w:rFonts w:eastAsia="FangSong_GB2312"/>
                <w:color w:val="000000"/>
                <w:kern w:val="0"/>
                <w:szCs w:val="21"/>
              </w:rPr>
            </w:pPr>
            <w:r>
              <w:rPr>
                <w:rFonts w:eastAsia="FangSong_GB2312"/>
                <w:color w:val="000000"/>
                <w:kern w:val="0"/>
                <w:szCs w:val="21"/>
              </w:rPr>
              <w:t>5.47</w:t>
            </w:r>
            <w:r>
              <w:rPr>
                <w:rFonts w:hint="eastAsia" w:eastAsia="FangSong_GB2312"/>
                <w:color w:val="000000"/>
                <w:kern w:val="0"/>
                <w:szCs w:val="21"/>
              </w:rPr>
              <w:t>亿元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5.84亿元</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完成地方税收</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3.83亿元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4.16亿元</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地方财政收入增长</w:t>
            </w:r>
          </w:p>
        </w:tc>
        <w:tc>
          <w:tcPr>
            <w:tcW w:w="1262" w:type="dxa"/>
            <w:vAlign w:val="center"/>
          </w:tcPr>
          <w:p>
            <w:pPr>
              <w:widowControl/>
              <w:ind w:firstLine="420" w:firstLineChars="200"/>
              <w:rPr>
                <w:rFonts w:eastAsia="FangSong_GB2312"/>
                <w:color w:val="000000"/>
                <w:kern w:val="0"/>
                <w:szCs w:val="21"/>
              </w:rPr>
            </w:pPr>
            <w:r>
              <w:rPr>
                <w:rFonts w:hint="eastAsia" w:eastAsia="FangSong_GB2312"/>
                <w:color w:val="000000"/>
                <w:kern w:val="0"/>
                <w:szCs w:val="21"/>
              </w:rPr>
              <w:t>2</w:t>
            </w:r>
            <w:r>
              <w:rPr>
                <w:rFonts w:eastAsia="FangSong_GB2312"/>
                <w:color w:val="000000"/>
                <w:kern w:val="0"/>
                <w:szCs w:val="21"/>
              </w:rPr>
              <w:t>%</w:t>
            </w:r>
          </w:p>
        </w:tc>
        <w:tc>
          <w:tcPr>
            <w:tcW w:w="1320" w:type="dxa"/>
            <w:gridSpan w:val="2"/>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2.47</w:t>
            </w:r>
            <w:r>
              <w:rPr>
                <w:rFonts w:eastAsia="FangSong_GB2312"/>
                <w:color w:val="000000"/>
                <w:kern w:val="0"/>
                <w:szCs w:val="21"/>
              </w:rPr>
              <w:t>%</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税收占比</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70</w:t>
            </w:r>
            <w:r>
              <w:rPr>
                <w:rFonts w:eastAsia="FangSong_GB2312"/>
                <w:color w:val="000000"/>
                <w:kern w:val="0"/>
                <w:szCs w:val="21"/>
              </w:rPr>
              <w:t>%</w:t>
            </w:r>
          </w:p>
        </w:tc>
        <w:tc>
          <w:tcPr>
            <w:tcW w:w="1320" w:type="dxa"/>
            <w:gridSpan w:val="2"/>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71.23</w:t>
            </w:r>
            <w:r>
              <w:rPr>
                <w:rFonts w:eastAsia="FangSong_GB2312"/>
                <w:color w:val="000000"/>
                <w:kern w:val="0"/>
                <w:szCs w:val="21"/>
              </w:rPr>
              <w:t>%</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262" w:type="dxa"/>
            <w:vAlign w:val="center"/>
          </w:tcPr>
          <w:p>
            <w:pPr>
              <w:widowControl/>
              <w:jc w:val="center"/>
              <w:rPr>
                <w:rFonts w:eastAsia="FangSong_GB2312"/>
                <w:color w:val="000000"/>
                <w:kern w:val="0"/>
                <w:szCs w:val="21"/>
              </w:rPr>
            </w:pPr>
            <w:r>
              <w:rPr>
                <w:rFonts w:eastAsia="FangSong_GB2312"/>
                <w:color w:val="000000"/>
                <w:kern w:val="0"/>
                <w:szCs w:val="21"/>
              </w:rPr>
              <w:t>202</w:t>
            </w:r>
            <w:r>
              <w:rPr>
                <w:rFonts w:hint="eastAsia" w:asciiTheme="minorEastAsia" w:hAnsiTheme="minorEastAsia" w:eastAsiaTheme="minorEastAsia"/>
                <w:color w:val="000000"/>
                <w:kern w:val="0"/>
                <w:szCs w:val="21"/>
              </w:rPr>
              <w:t>3</w:t>
            </w:r>
            <w:r>
              <w:rPr>
                <w:rFonts w:hint="eastAsia" w:eastAsia="FangSong_GB2312"/>
                <w:color w:val="000000"/>
                <w:kern w:val="0"/>
                <w:szCs w:val="21"/>
              </w:rPr>
              <w:t>年完成</w:t>
            </w:r>
          </w:p>
        </w:tc>
        <w:tc>
          <w:tcPr>
            <w:tcW w:w="1320" w:type="dxa"/>
            <w:gridSpan w:val="2"/>
            <w:vAlign w:val="center"/>
          </w:tcPr>
          <w:p>
            <w:pPr>
              <w:widowControl/>
              <w:jc w:val="center"/>
              <w:rPr>
                <w:rFonts w:eastAsia="FangSong_GB2312"/>
                <w:color w:val="000000"/>
                <w:kern w:val="0"/>
                <w:szCs w:val="21"/>
              </w:rPr>
            </w:pPr>
            <w:r>
              <w:rPr>
                <w:rFonts w:eastAsia="FangSong_GB2312"/>
                <w:color w:val="000000"/>
                <w:kern w:val="0"/>
                <w:szCs w:val="21"/>
              </w:rPr>
              <w:t>202</w:t>
            </w:r>
            <w:r>
              <w:rPr>
                <w:rFonts w:hint="eastAsia" w:asciiTheme="minorEastAsia" w:hAnsiTheme="minorEastAsia" w:eastAsiaTheme="minorEastAsia"/>
                <w:color w:val="000000"/>
                <w:kern w:val="0"/>
                <w:szCs w:val="21"/>
              </w:rPr>
              <w:t>3</w:t>
            </w:r>
            <w:r>
              <w:rPr>
                <w:rFonts w:hint="eastAsia" w:eastAsia="FangSong_GB2312"/>
                <w:color w:val="000000"/>
                <w:kern w:val="0"/>
                <w:szCs w:val="21"/>
              </w:rPr>
              <w:t>年完成</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center"/>
              <w:rPr>
                <w:rFonts w:eastAsia="FangSong_GB2312"/>
                <w:color w:val="000000"/>
                <w:kern w:val="0"/>
                <w:szCs w:val="21"/>
              </w:rPr>
            </w:pPr>
          </w:p>
        </w:tc>
        <w:tc>
          <w:tcPr>
            <w:tcW w:w="1320" w:type="dxa"/>
            <w:gridSpan w:val="2"/>
            <w:vAlign w:val="center"/>
          </w:tcPr>
          <w:p>
            <w:pPr>
              <w:widowControl/>
              <w:jc w:val="center"/>
              <w:rPr>
                <w:rFonts w:eastAsia="FangSong_GB2312"/>
                <w:color w:val="000000"/>
                <w:kern w:val="0"/>
                <w:szCs w:val="21"/>
              </w:rPr>
            </w:pPr>
          </w:p>
        </w:tc>
        <w:tc>
          <w:tcPr>
            <w:tcW w:w="675" w:type="dxa"/>
            <w:vAlign w:val="center"/>
          </w:tcPr>
          <w:p>
            <w:pPr>
              <w:widowControl/>
              <w:jc w:val="center"/>
              <w:rPr>
                <w:rFonts w:eastAsia="FangSong_GB2312"/>
                <w:color w:val="000000"/>
                <w:kern w:val="0"/>
                <w:szCs w:val="21"/>
              </w:rPr>
            </w:pPr>
          </w:p>
        </w:tc>
        <w:tc>
          <w:tcPr>
            <w:tcW w:w="784" w:type="dxa"/>
            <w:vAlign w:val="center"/>
          </w:tcPr>
          <w:p>
            <w:pPr>
              <w:widowControl/>
              <w:jc w:val="center"/>
              <w:rPr>
                <w:rFonts w:eastAsia="FangSong_GB2312"/>
                <w:color w:val="000000"/>
                <w:kern w:val="0"/>
                <w:szCs w:val="21"/>
              </w:rPr>
            </w:pP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w:t>
            </w:r>
          </w:p>
          <w:p>
            <w:pPr>
              <w:widowControl/>
              <w:jc w:val="center"/>
              <w:rPr>
                <w:rFonts w:eastAsia="FangSong_GB2312"/>
                <w:color w:val="000000"/>
                <w:kern w:val="0"/>
                <w:szCs w:val="21"/>
              </w:rPr>
            </w:pPr>
            <w:r>
              <w:rPr>
                <w:rFonts w:hint="eastAsia" w:eastAsia="FangSong_GB2312"/>
                <w:color w:val="000000"/>
                <w:kern w:val="0"/>
                <w:szCs w:val="21"/>
              </w:rPr>
              <w:t>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基本支出</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2028.85万元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2028.85万元</w:t>
            </w:r>
          </w:p>
        </w:tc>
        <w:tc>
          <w:tcPr>
            <w:tcW w:w="675" w:type="dxa"/>
            <w:vAlign w:val="center"/>
          </w:tcPr>
          <w:p>
            <w:pPr>
              <w:widowControl/>
              <w:rPr>
                <w:rFonts w:eastAsia="FangSong_GB2312"/>
                <w:color w:val="000000"/>
                <w:kern w:val="0"/>
                <w:szCs w:val="21"/>
              </w:rPr>
            </w:pPr>
            <w:r>
              <w:rPr>
                <w:rFonts w:eastAsia="FangSong_GB2312"/>
                <w:color w:val="000000"/>
                <w:kern w:val="0"/>
                <w:szCs w:val="21"/>
              </w:rPr>
              <w:t>2.5</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62" w:type="dxa"/>
            <w:vAlign w:val="center"/>
          </w:tcPr>
          <w:p>
            <w:pPr>
              <w:widowControl/>
              <w:jc w:val="center"/>
              <w:rPr>
                <w:rFonts w:eastAsia="FangSong_GB2312"/>
                <w:color w:val="000000"/>
                <w:kern w:val="0"/>
                <w:szCs w:val="21"/>
              </w:rPr>
            </w:pPr>
            <w:r>
              <w:rPr>
                <w:rFonts w:hint="eastAsia" w:eastAsia="FangSong_GB2312"/>
                <w:color w:val="000000"/>
                <w:kern w:val="0"/>
                <w:szCs w:val="21"/>
              </w:rPr>
              <w:t>858.92万元</w:t>
            </w:r>
          </w:p>
        </w:tc>
        <w:tc>
          <w:tcPr>
            <w:tcW w:w="1320"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858.92万元</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784"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效益指标</w:t>
            </w:r>
          </w:p>
          <w:p>
            <w:pPr>
              <w:widowControl/>
              <w:ind w:firstLine="210" w:firstLineChars="100"/>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　</w:t>
            </w: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壮大江永财力，助推江永高质量发展</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675" w:type="dxa"/>
            <w:vAlign w:val="center"/>
          </w:tcPr>
          <w:p>
            <w:pPr>
              <w:widowControl/>
              <w:jc w:val="left"/>
              <w:rPr>
                <w:rFonts w:eastAsia="FangSong_GB2312"/>
                <w:color w:val="000000"/>
                <w:kern w:val="0"/>
                <w:szCs w:val="21"/>
              </w:rPr>
            </w:pPr>
            <w:r>
              <w:rPr>
                <w:rFonts w:eastAsia="FangSong_GB2312"/>
                <w:color w:val="000000"/>
                <w:kern w:val="0"/>
                <w:szCs w:val="21"/>
              </w:rPr>
              <w:t xml:space="preserve"> 10</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p>
        </w:tc>
        <w:tc>
          <w:tcPr>
            <w:tcW w:w="1320" w:type="dxa"/>
            <w:gridSpan w:val="2"/>
            <w:vAlign w:val="center"/>
          </w:tcPr>
          <w:p>
            <w:pPr>
              <w:widowControl/>
              <w:jc w:val="left"/>
              <w:rPr>
                <w:rFonts w:eastAsia="FangSong_GB2312"/>
                <w:color w:val="000000"/>
                <w:kern w:val="0"/>
                <w:szCs w:val="21"/>
              </w:rPr>
            </w:pPr>
          </w:p>
        </w:tc>
        <w:tc>
          <w:tcPr>
            <w:tcW w:w="675" w:type="dxa"/>
            <w:vAlign w:val="center"/>
          </w:tcPr>
          <w:p>
            <w:pPr>
              <w:widowControl/>
              <w:jc w:val="left"/>
              <w:rPr>
                <w:rFonts w:eastAsia="FangSong_GB2312"/>
                <w:color w:val="000000"/>
                <w:kern w:val="0"/>
                <w:szCs w:val="21"/>
              </w:rPr>
            </w:pP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做好“三保”工作，维护江永经济社会发展大局稳定。</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675"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784" w:type="dxa"/>
            <w:vAlign w:val="center"/>
          </w:tcPr>
          <w:p>
            <w:pPr>
              <w:widowControl/>
              <w:ind w:firstLine="210" w:firstLineChars="100"/>
              <w:jc w:val="left"/>
              <w:rPr>
                <w:rFonts w:eastAsia="FangSong_GB2312"/>
                <w:color w:val="000000"/>
                <w:kern w:val="0"/>
                <w:szCs w:val="21"/>
              </w:rPr>
            </w:pPr>
            <w:r>
              <w:rPr>
                <w:rFonts w:hint="eastAsia" w:asciiTheme="minorEastAsia" w:hAnsiTheme="minorEastAsia" w:eastAsiaTheme="minorEastAsia"/>
                <w:color w:val="000000"/>
                <w:kern w:val="0"/>
                <w:szCs w:val="21"/>
              </w:rPr>
              <w:t>10</w:t>
            </w:r>
          </w:p>
        </w:tc>
        <w:tc>
          <w:tcPr>
            <w:tcW w:w="1414" w:type="dxa"/>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center"/>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p>
        </w:tc>
        <w:tc>
          <w:tcPr>
            <w:tcW w:w="1320" w:type="dxa"/>
            <w:gridSpan w:val="2"/>
            <w:vAlign w:val="center"/>
          </w:tcPr>
          <w:p>
            <w:pPr>
              <w:widowControl/>
              <w:jc w:val="left"/>
              <w:rPr>
                <w:rFonts w:eastAsia="FangSong_GB2312"/>
                <w:color w:val="000000"/>
                <w:kern w:val="0"/>
                <w:szCs w:val="21"/>
              </w:rPr>
            </w:pP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center"/>
              <w:rPr>
                <w:rFonts w:eastAsia="FangSong_GB2312"/>
                <w:color w:val="000000"/>
                <w:kern w:val="0"/>
                <w:szCs w:val="21"/>
              </w:rPr>
            </w:pPr>
          </w:p>
        </w:tc>
        <w:tc>
          <w:tcPr>
            <w:tcW w:w="1377" w:type="dxa"/>
            <w:vMerge w:val="continue"/>
            <w:vAlign w:val="center"/>
          </w:tcPr>
          <w:p>
            <w:pPr>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center"/>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一年</w:t>
            </w:r>
          </w:p>
        </w:tc>
        <w:tc>
          <w:tcPr>
            <w:tcW w:w="1262"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1320" w:type="dxa"/>
            <w:gridSpan w:val="2"/>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left"/>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jc w:val="left"/>
              <w:rPr>
                <w:rFonts w:eastAsia="FangSong_GB2312"/>
                <w:color w:val="000000"/>
                <w:kern w:val="0"/>
                <w:szCs w:val="21"/>
              </w:rPr>
            </w:pPr>
          </w:p>
        </w:tc>
        <w:tc>
          <w:tcPr>
            <w:tcW w:w="1377"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226"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99"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社会各界人士满意率</w:t>
            </w:r>
          </w:p>
        </w:tc>
        <w:tc>
          <w:tcPr>
            <w:tcW w:w="1262"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90%</w:t>
            </w:r>
          </w:p>
        </w:tc>
        <w:tc>
          <w:tcPr>
            <w:tcW w:w="1320" w:type="dxa"/>
            <w:gridSpan w:val="2"/>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95%</w:t>
            </w:r>
          </w:p>
        </w:tc>
        <w:tc>
          <w:tcPr>
            <w:tcW w:w="675"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10</w:t>
            </w:r>
          </w:p>
        </w:tc>
        <w:tc>
          <w:tcPr>
            <w:tcW w:w="784" w:type="dxa"/>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　</w:t>
            </w:r>
            <w:r>
              <w:rPr>
                <w:rFonts w:ascii="仿宋" w:hAnsi="仿宋" w:eastAsia="仿宋"/>
                <w:color w:val="000000"/>
                <w:kern w:val="0"/>
                <w:szCs w:val="21"/>
              </w:rPr>
              <w:t>10</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6" w:type="dxa"/>
            <w:vMerge w:val="continue"/>
            <w:vAlign w:val="center"/>
          </w:tcPr>
          <w:p>
            <w:pPr>
              <w:widowControl/>
              <w:jc w:val="left"/>
              <w:rPr>
                <w:rFonts w:eastAsia="FangSong_GB2312"/>
                <w:color w:val="000000"/>
                <w:kern w:val="0"/>
                <w:szCs w:val="21"/>
              </w:rPr>
            </w:pPr>
          </w:p>
        </w:tc>
        <w:tc>
          <w:tcPr>
            <w:tcW w:w="1377" w:type="dxa"/>
            <w:vMerge w:val="continue"/>
            <w:vAlign w:val="center"/>
          </w:tcPr>
          <w:p>
            <w:pPr>
              <w:widowControl/>
              <w:jc w:val="left"/>
              <w:rPr>
                <w:rFonts w:eastAsia="FangSong_GB2312"/>
                <w:color w:val="000000"/>
                <w:kern w:val="0"/>
                <w:szCs w:val="21"/>
              </w:rPr>
            </w:pPr>
          </w:p>
        </w:tc>
        <w:tc>
          <w:tcPr>
            <w:tcW w:w="1226" w:type="dxa"/>
            <w:vMerge w:val="continue"/>
            <w:vAlign w:val="center"/>
          </w:tcPr>
          <w:p>
            <w:pPr>
              <w:widowControl/>
              <w:jc w:val="left"/>
              <w:rPr>
                <w:rFonts w:eastAsia="FangSong_GB2312"/>
                <w:color w:val="000000"/>
                <w:kern w:val="0"/>
                <w:szCs w:val="21"/>
              </w:rPr>
            </w:pPr>
          </w:p>
        </w:tc>
        <w:tc>
          <w:tcPr>
            <w:tcW w:w="1199"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厖</w:t>
            </w:r>
          </w:p>
        </w:tc>
        <w:tc>
          <w:tcPr>
            <w:tcW w:w="1262"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32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67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0"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675"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8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98</w:t>
            </w:r>
          </w:p>
        </w:tc>
        <w:tc>
          <w:tcPr>
            <w:tcW w:w="141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pStyle w:val="2"/>
        <w:rPr>
          <w:rFonts w:eastAsia="黑体"/>
          <w:b w:val="0"/>
          <w:bCs w:val="0"/>
          <w:kern w:val="2"/>
          <w:sz w:val="32"/>
          <w:szCs w:val="32"/>
        </w:rPr>
      </w:pPr>
    </w:p>
    <w:p/>
    <w:p>
      <w:pPr>
        <w:pStyle w:val="2"/>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事业运行经费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江永县人民政府</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　</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199.01</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完成财政收入任务，确保地方财政收入稳定增长；维护好相关财政管理系统的正常运行，进一步提升财政管理规范化、精细化水平。</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完成财政收入</w:t>
            </w:r>
            <w:r>
              <w:rPr>
                <w:rFonts w:eastAsia="FangSong_GB2312"/>
                <w:color w:val="000000"/>
                <w:kern w:val="0"/>
                <w:szCs w:val="21"/>
              </w:rPr>
              <w:t>5.</w:t>
            </w:r>
            <w:r>
              <w:rPr>
                <w:rFonts w:hint="eastAsia" w:eastAsia="FangSong_GB2312"/>
                <w:color w:val="000000"/>
                <w:kern w:val="0"/>
                <w:szCs w:val="21"/>
              </w:rPr>
              <w:t>84亿元，地方财政收入同比增长2.47</w:t>
            </w:r>
            <w:r>
              <w:rPr>
                <w:rFonts w:eastAsia="FangSong_GB2312"/>
                <w:color w:val="000000"/>
                <w:kern w:val="0"/>
                <w:szCs w:val="21"/>
              </w:rPr>
              <w:t>%</w:t>
            </w:r>
            <w:r>
              <w:rPr>
                <w:rFonts w:hint="eastAsia" w:eastAsia="FangSong_GB2312"/>
                <w:color w:val="000000"/>
                <w:kern w:val="0"/>
                <w:szCs w:val="21"/>
              </w:rPr>
              <w:t>，各财政管理系统正常运行，财政管理规范化、精细化水平进一步提升。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完成地方收入任务</w:t>
            </w: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5.47</w:t>
            </w:r>
            <w:r>
              <w:rPr>
                <w:rFonts w:hint="eastAsia" w:eastAsia="FangSong_GB2312"/>
                <w:color w:val="000000"/>
                <w:kern w:val="0"/>
                <w:szCs w:val="21"/>
              </w:rPr>
              <w:t>亿元</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5.84亿元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维护财政管理系统数量</w:t>
            </w:r>
          </w:p>
        </w:tc>
        <w:tc>
          <w:tcPr>
            <w:tcW w:w="1209" w:type="dxa"/>
            <w:vAlign w:val="center"/>
          </w:tcPr>
          <w:p>
            <w:pPr>
              <w:widowControl/>
              <w:ind w:firstLine="315" w:firstLineChars="150"/>
              <w:jc w:val="left"/>
              <w:rPr>
                <w:rFonts w:eastAsia="FangSong_GB2312"/>
                <w:color w:val="000000"/>
                <w:kern w:val="0"/>
                <w:szCs w:val="21"/>
              </w:rPr>
            </w:pPr>
            <w:r>
              <w:rPr>
                <w:rFonts w:eastAsia="FangSong_GB2312"/>
                <w:color w:val="000000"/>
                <w:kern w:val="0"/>
                <w:szCs w:val="21"/>
              </w:rPr>
              <w:t>9</w:t>
            </w:r>
            <w:r>
              <w:rPr>
                <w:rFonts w:hint="eastAsia" w:eastAsia="FangSong_GB2312"/>
                <w:color w:val="000000"/>
                <w:kern w:val="0"/>
                <w:szCs w:val="21"/>
              </w:rPr>
              <w:t>个</w:t>
            </w:r>
          </w:p>
        </w:tc>
        <w:tc>
          <w:tcPr>
            <w:tcW w:w="1134" w:type="dxa"/>
            <w:vAlign w:val="center"/>
          </w:tcPr>
          <w:p>
            <w:pPr>
              <w:widowControl/>
              <w:ind w:firstLine="420" w:firstLineChars="200"/>
              <w:jc w:val="left"/>
              <w:rPr>
                <w:rFonts w:eastAsia="FangSong_GB2312"/>
                <w:color w:val="000000"/>
                <w:kern w:val="0"/>
                <w:szCs w:val="21"/>
              </w:rPr>
            </w:pPr>
            <w:r>
              <w:rPr>
                <w:rFonts w:eastAsia="FangSong_GB2312"/>
                <w:color w:val="000000"/>
                <w:kern w:val="0"/>
                <w:szCs w:val="21"/>
              </w:rPr>
              <w:t>9</w:t>
            </w:r>
            <w:r>
              <w:rPr>
                <w:rFonts w:hint="eastAsia" w:eastAsia="FangSong_GB2312"/>
                <w:color w:val="000000"/>
                <w:kern w:val="0"/>
                <w:szCs w:val="21"/>
              </w:rPr>
              <w:t>个</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地方财政收入增长</w:t>
            </w:r>
          </w:p>
        </w:tc>
        <w:tc>
          <w:tcPr>
            <w:tcW w:w="1209" w:type="dxa"/>
            <w:vAlign w:val="center"/>
          </w:tcPr>
          <w:p>
            <w:pPr>
              <w:widowControl/>
              <w:ind w:firstLine="315" w:firstLineChars="150"/>
              <w:rPr>
                <w:rFonts w:eastAsia="FangSong_GB2312"/>
                <w:color w:val="000000"/>
                <w:kern w:val="0"/>
                <w:szCs w:val="21"/>
              </w:rPr>
            </w:pPr>
            <w:r>
              <w:rPr>
                <w:rFonts w:hint="eastAsia" w:eastAsia="FangSong_GB2312"/>
                <w:color w:val="000000"/>
                <w:kern w:val="0"/>
                <w:szCs w:val="21"/>
              </w:rPr>
              <w:t>2</w:t>
            </w:r>
            <w:r>
              <w:rPr>
                <w:rFonts w:eastAsia="FangSong_GB2312"/>
                <w:color w:val="000000"/>
                <w:kern w:val="0"/>
                <w:szCs w:val="21"/>
              </w:rPr>
              <w:t>%</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2.47</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财政系统安全运转率</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 xml:space="preserve"> 100%</w:t>
            </w:r>
          </w:p>
        </w:tc>
        <w:tc>
          <w:tcPr>
            <w:tcW w:w="1134"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199.01万元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199.01万元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壮大江永财力，助推江永高质量发展</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厖</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95</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预算管理一体化虚拟终端改造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江永县人民政府</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409.59</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完成预算管理一体化系统业务终端虚拟化环境改造，确保一体化系统安全稳定运行。</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完成预算管理一体化相关业务系统217套的安装接入，验收合格，按期交付使用，达到预期目标。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交付改造业务系统数量</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217套</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217套</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系统验收合格率</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 xml:space="preserve"> </w:t>
            </w:r>
            <w:r>
              <w:rPr>
                <w:rFonts w:eastAsia="FangSong_GB2312"/>
                <w:color w:val="000000"/>
                <w:kern w:val="0"/>
                <w:szCs w:val="21"/>
              </w:rPr>
              <w:t>100%</w:t>
            </w:r>
          </w:p>
        </w:tc>
        <w:tc>
          <w:tcPr>
            <w:tcW w:w="1134"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规定时间内完成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2023年内完成</w:t>
            </w:r>
          </w:p>
        </w:tc>
        <w:tc>
          <w:tcPr>
            <w:tcW w:w="1134" w:type="dxa"/>
            <w:vAlign w:val="center"/>
          </w:tcPr>
          <w:p>
            <w:pPr>
              <w:widowControl/>
              <w:jc w:val="left"/>
              <w:rPr>
                <w:rFonts w:eastAsia="FangSong_GB2312"/>
                <w:color w:val="000000"/>
                <w:kern w:val="0"/>
                <w:szCs w:val="21"/>
              </w:rPr>
            </w:pP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年8月完成验收合格</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409.59万元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409.59万元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134" w:type="dxa"/>
            <w:vAlign w:val="center"/>
          </w:tcPr>
          <w:p>
            <w:pPr>
              <w:widowControl/>
              <w:jc w:val="left"/>
              <w:rPr>
                <w:rFonts w:eastAsia="FangSong_GB2312"/>
                <w:color w:val="000000"/>
                <w:kern w:val="0"/>
                <w:szCs w:val="21"/>
              </w:rPr>
            </w:pP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确保各项财政业务工作正常开展，推动江永财政高质量发展。</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确保各项业务工作正常开展，推动江永财政高质量发展。</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确保各项业务工作正常开展，推动江永财政高质量发展。</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长期发挥作用</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设备使用年限5年以上</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设备使用年限5年以上</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受益单位满意率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100</w:t>
            </w:r>
            <w:r>
              <w:rPr>
                <w:rFonts w:eastAsia="FangSong_GB2312"/>
                <w:color w:val="000000"/>
                <w:kern w:val="0"/>
                <w:szCs w:val="21"/>
              </w:rPr>
              <w:t>%</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100</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财政投资评审中心经费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江永县财政投资评审中心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　</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247.68</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加强财政投资评审，节约政府投资。</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全年共完成评审项目272个，审核投资8.4亿元，审定投资6.73亿元，核减率约为19.88%。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评审项目数量</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220个</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272个</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完成评审金额</w:t>
            </w:r>
          </w:p>
        </w:tc>
        <w:tc>
          <w:tcPr>
            <w:tcW w:w="1209" w:type="dxa"/>
            <w:vAlign w:val="center"/>
          </w:tcPr>
          <w:p>
            <w:pPr>
              <w:widowControl/>
              <w:ind w:firstLine="315" w:firstLineChars="150"/>
              <w:jc w:val="left"/>
              <w:rPr>
                <w:rFonts w:eastAsia="FangSong_GB2312"/>
                <w:color w:val="000000"/>
                <w:kern w:val="0"/>
                <w:szCs w:val="21"/>
              </w:rPr>
            </w:pPr>
            <w:r>
              <w:rPr>
                <w:rFonts w:hint="eastAsia" w:eastAsia="FangSong_GB2312"/>
                <w:color w:val="000000"/>
                <w:kern w:val="0"/>
                <w:szCs w:val="21"/>
              </w:rPr>
              <w:t>6亿元</w:t>
            </w:r>
          </w:p>
        </w:tc>
        <w:tc>
          <w:tcPr>
            <w:tcW w:w="1134" w:type="dxa"/>
            <w:vAlign w:val="center"/>
          </w:tcPr>
          <w:p>
            <w:pPr>
              <w:widowControl/>
              <w:ind w:firstLine="420" w:firstLineChars="200"/>
              <w:jc w:val="left"/>
              <w:rPr>
                <w:rFonts w:eastAsia="FangSong_GB2312"/>
                <w:color w:val="000000"/>
                <w:kern w:val="0"/>
                <w:szCs w:val="21"/>
              </w:rPr>
            </w:pPr>
            <w:r>
              <w:rPr>
                <w:rFonts w:hint="eastAsia" w:eastAsia="FangSong_GB2312"/>
                <w:color w:val="000000"/>
                <w:kern w:val="0"/>
                <w:szCs w:val="21"/>
              </w:rPr>
              <w:t>8.4亿元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评审核减率</w:t>
            </w:r>
          </w:p>
        </w:tc>
        <w:tc>
          <w:tcPr>
            <w:tcW w:w="1209" w:type="dxa"/>
            <w:vAlign w:val="center"/>
          </w:tcPr>
          <w:p>
            <w:pPr>
              <w:widowControl/>
              <w:ind w:firstLine="315" w:firstLineChars="150"/>
              <w:rPr>
                <w:rFonts w:eastAsia="FangSong_GB2312"/>
                <w:color w:val="000000"/>
                <w:kern w:val="0"/>
                <w:szCs w:val="21"/>
              </w:rPr>
            </w:pPr>
            <w:r>
              <w:rPr>
                <w:rFonts w:hint="eastAsia" w:eastAsia="FangSong_GB2312"/>
                <w:color w:val="000000"/>
                <w:kern w:val="0"/>
                <w:szCs w:val="21"/>
              </w:rPr>
              <w:t>10%</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19.88%</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评审及时率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100%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247.68万元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247.68万元</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节约财政投资</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节约政府投资支出，提高政府投资效益。</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厖</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95</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w:t>
      </w:r>
      <w:r>
        <w:rPr>
          <w:rFonts w:hint="eastAsia" w:eastAsiaTheme="minorEastAsia"/>
          <w:color w:val="000000"/>
          <w:kern w:val="0"/>
          <w:szCs w:val="21"/>
        </w:rPr>
        <w:t>3</w:t>
      </w:r>
      <w:r>
        <w:rPr>
          <w:rFonts w:hint="eastAsia" w:eastAsia="FangSong_GB2312"/>
          <w:color w:val="000000"/>
          <w:kern w:val="0"/>
          <w:szCs w:val="21"/>
        </w:rPr>
        <w:t>年度）金额单位：万元</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904"/>
        <w:gridCol w:w="79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江永县人民政府</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904" w:type="dxa"/>
            <w:vAlign w:val="center"/>
          </w:tcPr>
          <w:p>
            <w:pPr>
              <w:jc w:val="center"/>
              <w:rPr>
                <w:rFonts w:eastAsia="FangSong_GB2312"/>
                <w:szCs w:val="21"/>
              </w:rPr>
            </w:pPr>
            <w:r>
              <w:rPr>
                <w:rFonts w:hint="eastAsia" w:eastAsia="FangSong_GB2312"/>
                <w:szCs w:val="21"/>
              </w:rPr>
              <w:t>分值</w:t>
            </w:r>
          </w:p>
        </w:tc>
        <w:tc>
          <w:tcPr>
            <w:tcW w:w="797"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年度资金总额（万元）　</w:t>
            </w:r>
          </w:p>
        </w:tc>
        <w:tc>
          <w:tcPr>
            <w:tcW w:w="1149" w:type="dxa"/>
            <w:vAlign w:val="center"/>
          </w:tcPr>
          <w:p>
            <w:pPr>
              <w:widowControl/>
              <w:ind w:firstLine="210" w:firstLineChars="100"/>
              <w:jc w:val="left"/>
              <w:rPr>
                <w:rFonts w:eastAsia="FangSong_GB2312"/>
                <w:color w:val="000000"/>
                <w:kern w:val="0"/>
                <w:szCs w:val="21"/>
              </w:rPr>
            </w:pP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97"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湘财外指【2022】45号指标款，为省财政厅补助江永县财政局的工作经费</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资金于2023年1月8日到位，当年支出完毕，执行率100%。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90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797"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工作经费</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10万元</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10万元</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预算执行率</w:t>
            </w:r>
          </w:p>
        </w:tc>
        <w:tc>
          <w:tcPr>
            <w:tcW w:w="1209" w:type="dxa"/>
            <w:vAlign w:val="center"/>
          </w:tcPr>
          <w:p>
            <w:pPr>
              <w:widowControl/>
              <w:ind w:firstLine="315" w:firstLineChars="150"/>
              <w:rPr>
                <w:rFonts w:eastAsia="FangSong_GB2312"/>
                <w:color w:val="000000"/>
                <w:kern w:val="0"/>
                <w:szCs w:val="21"/>
              </w:rPr>
            </w:pPr>
            <w:r>
              <w:rPr>
                <w:rFonts w:hint="eastAsia" w:eastAsia="FangSong_GB2312"/>
                <w:color w:val="000000"/>
                <w:kern w:val="0"/>
                <w:szCs w:val="21"/>
              </w:rPr>
              <w:t>90%</w:t>
            </w:r>
          </w:p>
        </w:tc>
        <w:tc>
          <w:tcPr>
            <w:tcW w:w="113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100%</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202</w:t>
            </w:r>
            <w:r>
              <w:rPr>
                <w:rFonts w:hint="eastAsia" w:eastAsiaTheme="minorEastAsia"/>
                <w:color w:val="000000"/>
                <w:kern w:val="0"/>
                <w:szCs w:val="21"/>
              </w:rPr>
              <w:t>3</w:t>
            </w:r>
            <w:r>
              <w:rPr>
                <w:rFonts w:hint="eastAsia" w:eastAsia="FangSong_GB2312"/>
                <w:color w:val="000000"/>
                <w:kern w:val="0"/>
                <w:szCs w:val="21"/>
              </w:rPr>
              <w:t>年度内完成</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10万元</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xml:space="preserve"> 10万元</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134" w:type="dxa"/>
            <w:vAlign w:val="center"/>
          </w:tcPr>
          <w:p>
            <w:pPr>
              <w:widowControl/>
              <w:jc w:val="left"/>
              <w:rPr>
                <w:rFonts w:eastAsia="FangSong_GB2312"/>
                <w:color w:val="000000"/>
                <w:kern w:val="0"/>
                <w:szCs w:val="21"/>
              </w:rPr>
            </w:pP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保障单位相关业务工作需要。</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成效明显</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904" w:type="dxa"/>
            <w:vAlign w:val="center"/>
          </w:tcPr>
          <w:p>
            <w:pPr>
              <w:widowControl/>
              <w:ind w:firstLine="210" w:firstLineChars="100"/>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一年</w:t>
            </w:r>
          </w:p>
        </w:tc>
        <w:tc>
          <w:tcPr>
            <w:tcW w:w="904"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hint="eastAsia"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业务部门满意率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100</w:t>
            </w:r>
            <w:r>
              <w:rPr>
                <w:rFonts w:eastAsia="FangSong_GB2312"/>
                <w:color w:val="000000"/>
                <w:kern w:val="0"/>
                <w:szCs w:val="21"/>
              </w:rPr>
              <w:t>%</w:t>
            </w:r>
          </w:p>
        </w:tc>
        <w:tc>
          <w:tcPr>
            <w:tcW w:w="113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100</w:t>
            </w:r>
            <w:r>
              <w:rPr>
                <w:rFonts w:eastAsia="FangSong_GB2312"/>
                <w:color w:val="000000"/>
                <w:kern w:val="0"/>
                <w:szCs w:val="21"/>
              </w:rPr>
              <w:t>%</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904" w:type="dxa"/>
            <w:vAlign w:val="center"/>
          </w:tcPr>
          <w:p>
            <w:pPr>
              <w:widowControl/>
              <w:jc w:val="center"/>
              <w:rPr>
                <w:rFonts w:eastAsia="FangSong_GB2312"/>
                <w:color w:val="000000"/>
                <w:kern w:val="0"/>
                <w:szCs w:val="21"/>
              </w:rPr>
            </w:pPr>
          </w:p>
        </w:tc>
        <w:tc>
          <w:tcPr>
            <w:tcW w:w="797"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904"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97"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黑体"/>
          <w:sz w:val="32"/>
          <w:szCs w:val="32"/>
        </w:rPr>
      </w:pPr>
    </w:p>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ind w:left="93"/>
        <w:jc w:val="center"/>
        <w:rPr>
          <w:rFonts w:hint="eastAsia" w:ascii="宋体" w:hAnsi="宋体" w:eastAsia="宋体" w:cs="宋体"/>
          <w:b/>
          <w:bCs/>
          <w:kern w:val="0"/>
          <w:sz w:val="36"/>
          <w:szCs w:val="36"/>
        </w:rPr>
      </w:pPr>
      <w:r>
        <w:rPr>
          <w:rFonts w:hint="eastAsia" w:ascii="黑体" w:hAnsi="黑体" w:eastAsia="黑体" w:cs="黑体"/>
          <w:b/>
          <w:bCs/>
          <w:kern w:val="0"/>
          <w:sz w:val="36"/>
          <w:szCs w:val="36"/>
        </w:rPr>
        <w:t>江永县财政局财政专项（项目）资金绩效评价表</w:t>
      </w:r>
    </w:p>
    <w:tbl>
      <w:tblPr>
        <w:tblStyle w:val="8"/>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FangSong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44"/>
          <w:szCs w:val="44"/>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江永县</w:t>
      </w:r>
      <w:r>
        <w:rPr>
          <w:rFonts w:hint="eastAsia" w:ascii="黑体" w:hAnsi="黑体" w:eastAsia="黑体" w:cs="黑体"/>
          <w:b/>
          <w:bCs/>
          <w:kern w:val="0"/>
          <w:sz w:val="44"/>
          <w:szCs w:val="44"/>
          <w:lang w:eastAsia="zh-CN"/>
        </w:rPr>
        <w:t>财政局</w:t>
      </w:r>
      <w:r>
        <w:rPr>
          <w:rFonts w:hint="eastAsia" w:ascii="黑体" w:hAnsi="黑体" w:eastAsia="黑体" w:cs="黑体"/>
          <w:b/>
          <w:bCs/>
          <w:kern w:val="0"/>
          <w:sz w:val="44"/>
          <w:szCs w:val="44"/>
        </w:rPr>
        <w:t>部门整体支出绩效评价表</w:t>
      </w:r>
    </w:p>
    <w:tbl>
      <w:tblPr>
        <w:tblStyle w:val="8"/>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r>
              <w:rPr>
                <w:rFonts w:eastAsia="FangSong_GB2312"/>
                <w:kern w:val="0"/>
                <w:sz w:val="20"/>
                <w:szCs w:val="20"/>
              </w:rPr>
              <w:t>=</w:t>
            </w:r>
            <w:r>
              <w:rPr>
                <w:rFonts w:hint="eastAsia" w:ascii="FangSong_GB2312" w:hAnsi="FangSong_GB2312" w:eastAsia="FangSong_GB2312"/>
                <w:kern w:val="0"/>
                <w:sz w:val="20"/>
                <w:szCs w:val="20"/>
              </w:rPr>
              <w:t>（在职人员数</w:t>
            </w:r>
            <w:r>
              <w:rPr>
                <w:rFonts w:eastAsia="FangSong_GB2312"/>
                <w:kern w:val="0"/>
                <w:sz w:val="20"/>
                <w:szCs w:val="20"/>
              </w:rPr>
              <w:t>/</w:t>
            </w:r>
            <w:r>
              <w:rPr>
                <w:rFonts w:hint="eastAsia" w:ascii="FangSong_GB2312" w:hAnsi="FangSong_GB2312" w:eastAsia="FangSong_GB2312"/>
                <w:kern w:val="0"/>
                <w:sz w:val="20"/>
                <w:szCs w:val="20"/>
              </w:rPr>
              <w:t>编制数）</w:t>
            </w:r>
            <w:r>
              <w:rPr>
                <w:rFonts w:eastAsia="FangSong_GB2312"/>
                <w:kern w:val="0"/>
                <w:sz w:val="20"/>
                <w:szCs w:val="20"/>
              </w:rPr>
              <w:t>?100%</w:t>
            </w:r>
            <w:r>
              <w:rPr>
                <w:rFonts w:hint="eastAsia" w:ascii="FangSong_GB2312" w:hAnsi="FangSong_GB2312" w:eastAsia="FangSong_GB2312"/>
                <w:kern w:val="0"/>
                <w:sz w:val="20"/>
                <w:szCs w:val="20"/>
              </w:rPr>
              <w:t>，在职人员数：部门（单位）实际在职人数，以</w:t>
            </w:r>
            <w:r>
              <w:rPr>
                <w:rFonts w:hint="eastAsia"/>
                <w:kern w:val="0"/>
                <w:sz w:val="20"/>
                <w:szCs w:val="20"/>
              </w:rPr>
              <w:t>市</w:t>
            </w:r>
            <w:r>
              <w:rPr>
                <w:rFonts w:hint="eastAsia" w:eastAsia="FangSong_GB2312"/>
                <w:kern w:val="0"/>
                <w:sz w:val="20"/>
                <w:szCs w:val="20"/>
              </w:rPr>
              <w:t>财政</w:t>
            </w:r>
            <w:r>
              <w:rPr>
                <w:rFonts w:hint="eastAsia"/>
                <w:kern w:val="0"/>
                <w:sz w:val="20"/>
                <w:szCs w:val="20"/>
              </w:rPr>
              <w:t>局</w:t>
            </w:r>
            <w:r>
              <w:rPr>
                <w:rFonts w:hint="eastAsia" w:eastAsia="FangSong_GB2312"/>
                <w:kern w:val="0"/>
                <w:sz w:val="20"/>
                <w:szCs w:val="20"/>
              </w:rPr>
              <w:t>确定的部门决算编制口径为准。</w:t>
            </w:r>
          </w:p>
          <w:p>
            <w:pPr>
              <w:widowControl/>
              <w:jc w:val="left"/>
              <w:rPr>
                <w:rFonts w:eastAsia="FangSong_GB2312"/>
                <w:kern w:val="0"/>
                <w:sz w:val="20"/>
                <w:szCs w:val="20"/>
              </w:rPr>
            </w:pPr>
            <w:r>
              <w:rPr>
                <w:rFonts w:hint="eastAsia" w:eastAsia="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 xml:space="preserve"> </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eastAsia="FangSong_GB2312"/>
                <w:kern w:val="0"/>
                <w:sz w:val="20"/>
                <w:szCs w:val="20"/>
                <w:lang w:eastAsia="zh-CN"/>
              </w:rPr>
              <w:t>“三公”经费</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FangSong_GB2312"/>
                <w:kern w:val="0"/>
                <w:sz w:val="20"/>
                <w:szCs w:val="20"/>
              </w:rPr>
            </w:pPr>
            <w:r>
              <w:rPr>
                <w:rFonts w:hint="eastAsia" w:eastAsia="FangSong_GB2312"/>
                <w:kern w:val="0"/>
                <w:sz w:val="20"/>
                <w:szCs w:val="20"/>
              </w:rPr>
              <w:t>过程</w:t>
            </w:r>
          </w:p>
        </w:tc>
        <w:tc>
          <w:tcPr>
            <w:tcW w:w="416" w:type="dxa"/>
            <w:vMerge w:val="restart"/>
            <w:tcBorders>
              <w:top w:val="nil"/>
              <w:left w:val="nil"/>
              <w:bottom w:val="single" w:color="000000" w:sz="4" w:space="0"/>
              <w:right w:val="single" w:color="auto" w:sz="4" w:space="0"/>
            </w:tcBorders>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2022</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履职效益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widowControl/>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7</w:t>
      </w:r>
    </w:p>
    <w:p>
      <w:pPr>
        <w:pStyle w:val="2"/>
      </w:pPr>
    </w:p>
    <w:p>
      <w:pPr>
        <w:widowControl/>
        <w:jc w:val="center"/>
        <w:rPr>
          <w:rFonts w:ascii="宋体" w:cs="宋体"/>
          <w:sz w:val="44"/>
          <w:szCs w:val="44"/>
        </w:rPr>
      </w:pPr>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（事业运行经费）绩效自评报告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年，我单位事业运行经费预算为199.01万元，主要用于我单位各项财政业务工作的运转费用。</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3年，我单位到位专项业务经费199.01万元，资金到位率为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年，我单位实际使用专项业务经费199.01万元，预算执行率为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eastAsia="FangSong_GB2312"/>
          <w:color w:val="000000"/>
          <w:kern w:val="0"/>
          <w:sz w:val="32"/>
          <w:szCs w:val="32"/>
        </w:rPr>
        <w:t>完成财政收入</w:t>
      </w:r>
      <w:r>
        <w:rPr>
          <w:rFonts w:eastAsia="FangSong_GB2312"/>
          <w:color w:val="000000"/>
          <w:kern w:val="0"/>
          <w:sz w:val="32"/>
          <w:szCs w:val="32"/>
        </w:rPr>
        <w:t>5.</w:t>
      </w:r>
      <w:r>
        <w:rPr>
          <w:rFonts w:hint="eastAsia" w:eastAsia="FangSong_GB2312"/>
          <w:color w:val="000000"/>
          <w:kern w:val="0"/>
          <w:sz w:val="32"/>
          <w:szCs w:val="32"/>
        </w:rPr>
        <w:t>84亿元，地方财政收入同比增长2.47</w:t>
      </w:r>
      <w:r>
        <w:rPr>
          <w:rFonts w:eastAsia="FangSong_GB2312"/>
          <w:color w:val="000000"/>
          <w:kern w:val="0"/>
          <w:sz w:val="32"/>
          <w:szCs w:val="32"/>
        </w:rPr>
        <w:t>%</w:t>
      </w:r>
      <w:r>
        <w:rPr>
          <w:rFonts w:hint="eastAsia" w:eastAsia="FangSong_GB2312"/>
          <w:color w:val="000000"/>
          <w:kern w:val="0"/>
          <w:sz w:val="32"/>
          <w:szCs w:val="32"/>
        </w:rPr>
        <w:t>；维护财政管理系统9个，财政系统安全运转率100%</w:t>
      </w:r>
      <w:r>
        <w:rPr>
          <w:rFonts w:hint="eastAsia" w:ascii="仿宋" w:hAnsi="仿宋" w:eastAsia="仿宋" w:cs="仿宋"/>
          <w:sz w:val="32"/>
          <w:szCs w:val="32"/>
        </w:rPr>
        <w:t>。</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壮大江永财力，保障财政业务管理系统正常运行，助推江永财政高质量发展，成效明显。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社会各界人士满意率100</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ascii="仿宋" w:hAnsi="仿宋" w:eastAsia="仿宋"/>
          <w:sz w:val="32"/>
          <w:szCs w:val="32"/>
        </w:rPr>
      </w:pPr>
      <w:r>
        <w:rPr>
          <w:rFonts w:hint="eastAsia" w:ascii="仿宋" w:hAnsi="仿宋" w:eastAsia="仿宋" w:cs="仿宋"/>
          <w:sz w:val="32"/>
          <w:szCs w:val="32"/>
        </w:rPr>
        <w:t>无</w:t>
      </w:r>
    </w:p>
    <w:p>
      <w:pPr>
        <w:widowControl/>
        <w:rPr>
          <w:rFonts w:eastAsia="FangSong_GB2312"/>
          <w:sz w:val="32"/>
          <w:szCs w:val="32"/>
        </w:rPr>
      </w:pPr>
    </w:p>
    <w:p>
      <w:pPr>
        <w:widowControl/>
        <w:rPr>
          <w:rFonts w:eastAsia="FangSong_GB2312"/>
          <w:sz w:val="32"/>
          <w:szCs w:val="32"/>
        </w:rPr>
      </w:pPr>
    </w:p>
    <w:p>
      <w:pPr>
        <w:widowControl/>
        <w:rPr>
          <w:rFonts w:eastAsia="FangSong_GB2312"/>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jc w:val="center"/>
        <w:rPr>
          <w:rFonts w:hint="eastAsia" w:ascii="宋体" w:hAnsi="宋体" w:cs="宋体"/>
          <w:sz w:val="44"/>
          <w:szCs w:val="44"/>
        </w:rPr>
      </w:pPr>
    </w:p>
    <w:p>
      <w:pPr>
        <w:widowControl/>
        <w:jc w:val="center"/>
        <w:rPr>
          <w:rFonts w:hint="eastAsia" w:ascii="宋体" w:hAnsi="宋体" w:cs="宋体"/>
          <w:sz w:val="44"/>
          <w:szCs w:val="44"/>
        </w:rPr>
      </w:pPr>
    </w:p>
    <w:p>
      <w:pPr>
        <w:widowControl/>
        <w:jc w:val="center"/>
        <w:rPr>
          <w:rFonts w:hint="eastAsia" w:ascii="宋体" w:hAnsi="宋体" w:cs="宋体"/>
          <w:sz w:val="44"/>
          <w:szCs w:val="44"/>
        </w:rPr>
      </w:pPr>
    </w:p>
    <w:p>
      <w:pPr>
        <w:widowControl/>
        <w:jc w:val="center"/>
        <w:rPr>
          <w:rFonts w:ascii="宋体" w:cs="宋体"/>
          <w:sz w:val="44"/>
          <w:szCs w:val="44"/>
        </w:rPr>
      </w:pPr>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（预算管理一体化虚拟终端改造）绩效自评报告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eastAsia="FangSong_GB2312"/>
          <w:sz w:val="32"/>
          <w:szCs w:val="32"/>
        </w:rPr>
      </w:pPr>
      <w:r>
        <w:rPr>
          <w:rFonts w:hint="eastAsia" w:eastAsia="FangSong_GB2312"/>
          <w:sz w:val="32"/>
          <w:szCs w:val="32"/>
        </w:rPr>
        <w:t>为提高预算管理一体化系统的安全性，根据上级有关文件精神，2023年县财政预算安排预算管理一体化虚拟终端改造经费409.59万元，用于对目前县财政局各部门及全部各预算单位使用的一体化管理系统进行设备更新、系统升级，确保一体化系统运行更加安全稳定。</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3年，我单位到位预算管理一体化虚拟终端改造经费409.59万元，资金到位率为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年，我单位实际使用预算管理一体化虚拟终端改造经费409.59万元，预算执行率为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ascii="仿宋" w:hAnsi="仿宋" w:eastAsia="仿宋" w:cs="仿宋"/>
          <w:sz w:val="32"/>
          <w:szCs w:val="32"/>
        </w:rPr>
        <w:t>交付改造业务系统数量217套，完成目标任务的100%，系统验收合格率100%。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维持财政业务工作正常开展，提升江永财政管理水平，推动江永财政高质量发展，成效明显。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受益单位满意率100</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ascii="仿宋" w:hAnsi="仿宋" w:eastAsia="仿宋"/>
          <w:sz w:val="32"/>
          <w:szCs w:val="32"/>
        </w:rPr>
      </w:pPr>
      <w:r>
        <w:rPr>
          <w:rFonts w:hint="eastAsia" w:ascii="仿宋" w:hAnsi="仿宋" w:eastAsia="仿宋" w:cs="仿宋"/>
          <w:sz w:val="32"/>
          <w:szCs w:val="32"/>
        </w:rPr>
        <w:t>无</w:t>
      </w:r>
    </w:p>
    <w:p>
      <w:pPr>
        <w:widowControl/>
        <w:rPr>
          <w:rFonts w:eastAsia="FangSong_GB2312"/>
          <w:sz w:val="32"/>
          <w:szCs w:val="32"/>
        </w:rPr>
      </w:pPr>
    </w:p>
    <w:p>
      <w:pPr>
        <w:pStyle w:val="2"/>
      </w:pPr>
    </w:p>
    <w:p/>
    <w:p>
      <w:pPr>
        <w:pStyle w:val="2"/>
      </w:pPr>
    </w:p>
    <w:p/>
    <w:p>
      <w:pPr>
        <w:pStyle w:val="2"/>
      </w:pPr>
    </w:p>
    <w:p/>
    <w:p>
      <w:pPr>
        <w:pStyle w:val="2"/>
      </w:pPr>
    </w:p>
    <w:p/>
    <w:p>
      <w:pPr>
        <w:pStyle w:val="2"/>
      </w:pPr>
    </w:p>
    <w:p>
      <w:pPr>
        <w:widowControl/>
        <w:jc w:val="center"/>
        <w:rPr>
          <w:rFonts w:ascii="宋体" w:cs="宋体"/>
          <w:sz w:val="44"/>
          <w:szCs w:val="44"/>
        </w:rPr>
      </w:pPr>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（财政投资评审中心经费）绩效自评报告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eastAsia="FangSong_GB2312"/>
          <w:sz w:val="32"/>
          <w:szCs w:val="32"/>
        </w:rPr>
      </w:pPr>
      <w:r>
        <w:rPr>
          <w:rFonts w:hint="eastAsia" w:eastAsia="FangSong_GB2312"/>
          <w:sz w:val="32"/>
          <w:szCs w:val="32"/>
        </w:rPr>
        <w:t>江永县财政投资评审中心专司政府投资项目的预结算评审业务，每年评审项目超过200个，以现有评审中心的正式在编人员的力量难以完成业务，故评审中心聘请了专业人员和社会中介结构参与评审业务，为此，县财政安排预算409.59万元，用于财政投资评审中心自身开展评审业务以及聘请中介机构评审的开支。</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3年，县财政拨入评审中心经费 409.59万元，资金到位率为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年，财政投资评审中心实际使用 409.59万元，预算执行率为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ascii="仿宋" w:hAnsi="仿宋" w:eastAsia="仿宋" w:cs="仿宋"/>
          <w:sz w:val="32"/>
          <w:szCs w:val="32"/>
        </w:rPr>
        <w:t>完成评审项目272个，完成目标任务的123.64%；完成评审金额8.4亿元，完成目标任务140%；评审核减率为19.88%，评审及时率为100%。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节约政府投资支出，提高政府投资效益，成效明显。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社会各界人士满意率95</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widowControl/>
        <w:jc w:val="center"/>
        <w:rPr>
          <w:rFonts w:ascii="宋体" w:cs="宋体"/>
          <w:sz w:val="44"/>
          <w:szCs w:val="44"/>
        </w:rPr>
      </w:pPr>
      <w:r>
        <w:rPr>
          <w:rFonts w:hint="eastAsia" w:ascii="宋体" w:hAnsi="宋体" w:cs="宋体"/>
          <w:sz w:val="44"/>
          <w:szCs w:val="44"/>
        </w:rPr>
        <w:t>江永县财政局</w:t>
      </w:r>
      <w:r>
        <w:rPr>
          <w:rFonts w:ascii="宋体" w:hAnsi="宋体" w:cs="宋体"/>
          <w:sz w:val="44"/>
          <w:szCs w:val="44"/>
        </w:rPr>
        <w:t>202</w:t>
      </w:r>
      <w:r>
        <w:rPr>
          <w:rFonts w:hint="eastAsia" w:ascii="宋体" w:hAnsi="宋体" w:cs="宋体"/>
          <w:sz w:val="44"/>
          <w:szCs w:val="44"/>
        </w:rPr>
        <w:t>3年度项目支出</w:t>
      </w:r>
    </w:p>
    <w:p>
      <w:pPr>
        <w:widowControl/>
        <w:jc w:val="center"/>
        <w:rPr>
          <w:rFonts w:ascii="宋体" w:cs="宋体"/>
          <w:sz w:val="44"/>
          <w:szCs w:val="44"/>
        </w:rPr>
      </w:pPr>
      <w:r>
        <w:rPr>
          <w:rFonts w:hint="eastAsia" w:ascii="宋体" w:hAnsi="宋体" w:cs="宋体"/>
          <w:sz w:val="44"/>
          <w:szCs w:val="44"/>
        </w:rPr>
        <w:t>（工作经费）绩效自评报告</w:t>
      </w:r>
    </w:p>
    <w:p>
      <w:pPr>
        <w:widowControl/>
        <w:rPr>
          <w:rFonts w:eastAsia="FangSong_GB2312"/>
          <w:sz w:val="32"/>
          <w:szCs w:val="32"/>
        </w:rPr>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widowControl/>
        <w:rPr>
          <w:rFonts w:eastAsia="FangSong_GB2312"/>
          <w:sz w:val="32"/>
          <w:szCs w:val="32"/>
        </w:rPr>
      </w:pPr>
      <w:r>
        <w:rPr>
          <w:rFonts w:hint="eastAsia" w:ascii="楷体" w:hAnsi="楷体" w:eastAsia="楷体" w:cs="楷体"/>
          <w:b/>
          <w:bCs/>
          <w:sz w:val="32"/>
          <w:szCs w:val="32"/>
        </w:rPr>
        <w:t xml:space="preserve">   （一）项目单位基本情况</w:t>
      </w:r>
    </w:p>
    <w:p>
      <w:pPr>
        <w:widowControl/>
        <w:ind w:firstLine="643" w:firstLineChars="200"/>
        <w:rPr>
          <w:rFonts w:eastAsia="FangSong_GB2312"/>
          <w:b/>
          <w:bCs/>
          <w:sz w:val="32"/>
          <w:szCs w:val="32"/>
        </w:rPr>
      </w:pPr>
      <w:r>
        <w:rPr>
          <w:rFonts w:eastAsia="FangSong_GB2312"/>
          <w:b/>
          <w:bCs/>
          <w:sz w:val="32"/>
          <w:szCs w:val="32"/>
        </w:rPr>
        <w:t>1.</w:t>
      </w:r>
      <w:r>
        <w:rPr>
          <w:rFonts w:hint="eastAsia" w:eastAsia="FangSong_GB2312"/>
          <w:b/>
          <w:bCs/>
          <w:sz w:val="32"/>
          <w:szCs w:val="32"/>
        </w:rPr>
        <w:t>职能职责</w:t>
      </w:r>
    </w:p>
    <w:p>
      <w:pPr>
        <w:widowControl/>
        <w:ind w:firstLine="640" w:firstLineChars="200"/>
        <w:rPr>
          <w:rFonts w:eastAsia="FangSong_GB2312"/>
          <w:sz w:val="32"/>
          <w:szCs w:val="32"/>
        </w:rPr>
      </w:pPr>
      <w:r>
        <w:rPr>
          <w:rFonts w:hint="eastAsia" w:eastAsia="FangSong_GB2312"/>
          <w:sz w:val="32"/>
          <w:szCs w:val="32"/>
        </w:rPr>
        <w:t>贯彻执行国家和省财政税收方针、政策和财政预算决算、财务、会计方面的法规、条例及基本建设财务管理制度，指导全县财政工作。编制年度县本级预算草案并组织预算执行，编制县本级财政总决算，代编全县财政收支预算，汇总全县财政总决算，受县政府委托，向县人大报告县本级预算、预算执行情况和财政总决算。管理各项财政收入和财政专户</w:t>
      </w:r>
      <w:r>
        <w:rPr>
          <w:rFonts w:eastAsia="FangSong_GB2312"/>
          <w:sz w:val="32"/>
          <w:szCs w:val="32"/>
        </w:rPr>
        <w:t>;</w:t>
      </w:r>
      <w:r>
        <w:rPr>
          <w:rFonts w:hint="eastAsia" w:eastAsia="FangSong_GB2312"/>
          <w:sz w:val="32"/>
          <w:szCs w:val="32"/>
        </w:rPr>
        <w:t>管理有关政策性基金</w:t>
      </w:r>
      <w:r>
        <w:rPr>
          <w:rFonts w:eastAsia="FangSong_GB2312"/>
          <w:sz w:val="32"/>
          <w:szCs w:val="32"/>
        </w:rPr>
        <w:t>;</w:t>
      </w:r>
      <w:r>
        <w:rPr>
          <w:rFonts w:hint="eastAsia" w:eastAsia="FangSong_GB2312"/>
          <w:sz w:val="32"/>
          <w:szCs w:val="32"/>
        </w:rPr>
        <w:t>审核报批收费项目，参与制订、调整收费标准</w:t>
      </w:r>
      <w:r>
        <w:rPr>
          <w:rFonts w:eastAsia="FangSong_GB2312"/>
          <w:sz w:val="32"/>
          <w:szCs w:val="32"/>
        </w:rPr>
        <w:t>;</w:t>
      </w:r>
      <w:r>
        <w:rPr>
          <w:rFonts w:hint="eastAsia" w:eastAsia="FangSong_GB2312"/>
          <w:sz w:val="32"/>
          <w:szCs w:val="32"/>
        </w:rPr>
        <w:t>管理财政行政法和教科文支出。执行政府采购政策，负责控制社会集团购买力工作。根据国家、省、市统一规定的开支标准和支出政策，结合我县实际，制订具体实施办法。管理国有资产，组织实施国有资产的清产核资、产权界定和登记，负责国有资产管理的统计、分析、转让和处置以及产权纠纷调处与行政仲裁。管理财政经济发展支出，负责财政性资金投资项目工程预、决算审查。负责财政支农、农业财务管理；管理财政社会保障支出，执行社会保障资金的财务管理制度。执行政府国内债务管理的方针政策、规章制度和管理办法，执行国债发行计划，执行政府外债管理的规章制度，承担世界银行、亚洲开发银行、外国政府贷款的管理职能。监督执行法律会计规章制度，监督执行政府预算、行政和事业单位及分行业的会计制度；监督财税方针政策、法律法规的执行情况，检查反映财政收支管理中的重大问题，提出加强财政管理的政策建议。制订财政科学研究和教育规划，组织财政人员培训，负责财政信息和财政宣传工作。承办县委、县人民政府交办的其他事项。</w:t>
      </w:r>
    </w:p>
    <w:p>
      <w:pPr>
        <w:widowControl/>
        <w:rPr>
          <w:rFonts w:eastAsia="FangSong_GB2312"/>
          <w:sz w:val="32"/>
          <w:szCs w:val="32"/>
        </w:rPr>
      </w:pPr>
      <w:r>
        <w:rPr>
          <w:rFonts w:hint="eastAsia" w:eastAsiaTheme="minorEastAsia"/>
          <w:b/>
          <w:bCs/>
          <w:sz w:val="32"/>
          <w:szCs w:val="32"/>
        </w:rPr>
        <w:t xml:space="preserve">    </w:t>
      </w:r>
      <w:r>
        <w:rPr>
          <w:rFonts w:eastAsia="FangSong_GB2312"/>
          <w:b/>
          <w:bCs/>
          <w:sz w:val="32"/>
          <w:szCs w:val="32"/>
        </w:rPr>
        <w:t>2.</w:t>
      </w:r>
      <w:r>
        <w:rPr>
          <w:rFonts w:hint="eastAsia" w:eastAsia="FangSong_GB2312"/>
          <w:b/>
          <w:bCs/>
          <w:sz w:val="32"/>
          <w:szCs w:val="32"/>
        </w:rPr>
        <w:t>机构设置和人员情况</w:t>
      </w:r>
    </w:p>
    <w:p>
      <w:pPr>
        <w:widowControl/>
        <w:rPr>
          <w:rFonts w:eastAsia="FangSong_GB2312"/>
          <w:sz w:val="32"/>
          <w:szCs w:val="32"/>
        </w:rPr>
      </w:pPr>
      <w:r>
        <w:rPr>
          <w:rFonts w:hint="eastAsia" w:eastAsiaTheme="minorEastAsia"/>
          <w:sz w:val="32"/>
          <w:szCs w:val="32"/>
        </w:rPr>
        <w:t xml:space="preserve">    </w:t>
      </w:r>
      <w:r>
        <w:rPr>
          <w:rFonts w:hint="eastAsia" w:eastAsia="FangSong_GB2312"/>
          <w:sz w:val="32"/>
          <w:szCs w:val="32"/>
        </w:rPr>
        <w:t>江永县财政局为独立核算的行政单位，属一级预算单位，根据编委核定，县财政局设办公室、预算股、农财股等</w:t>
      </w:r>
      <w:r>
        <w:rPr>
          <w:rFonts w:eastAsia="FangSong_GB2312"/>
          <w:sz w:val="32"/>
          <w:szCs w:val="32"/>
        </w:rPr>
        <w:t>18</w:t>
      </w:r>
      <w:r>
        <w:rPr>
          <w:rFonts w:hint="eastAsia" w:eastAsia="FangSong_GB2312"/>
          <w:sz w:val="32"/>
          <w:szCs w:val="32"/>
        </w:rPr>
        <w:t>个职能股室以及县国库集中支付中心、县财政事务中心、县财政投资评审中心等三个直属副科级事业单位，下辖</w:t>
      </w:r>
      <w:r>
        <w:rPr>
          <w:rFonts w:eastAsia="FangSong_GB2312"/>
          <w:sz w:val="32"/>
          <w:szCs w:val="32"/>
        </w:rPr>
        <w:t>9</w:t>
      </w:r>
      <w:r>
        <w:rPr>
          <w:rFonts w:hint="eastAsia" w:eastAsia="FangSong_GB2312"/>
          <w:sz w:val="32"/>
          <w:szCs w:val="32"/>
        </w:rPr>
        <w:t>个乡镇财政所。全局有在职人员</w:t>
      </w:r>
      <w:r>
        <w:rPr>
          <w:rFonts w:eastAsia="FangSong_GB2312"/>
          <w:sz w:val="32"/>
          <w:szCs w:val="32"/>
        </w:rPr>
        <w:t>1</w:t>
      </w:r>
      <w:r>
        <w:rPr>
          <w:rFonts w:hint="eastAsia" w:eastAsia="FangSong_GB2312"/>
          <w:sz w:val="32"/>
          <w:szCs w:val="32"/>
        </w:rPr>
        <w:t>32人。</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（二）项目基本情况</w:t>
      </w:r>
    </w:p>
    <w:p>
      <w:pPr>
        <w:widowControl/>
        <w:ind w:firstLine="640" w:firstLineChars="200"/>
        <w:rPr>
          <w:rFonts w:ascii="仿宋" w:hAnsi="仿宋" w:eastAsia="仿宋"/>
          <w:sz w:val="32"/>
          <w:szCs w:val="32"/>
        </w:rPr>
      </w:pPr>
      <w:r>
        <w:rPr>
          <w:rFonts w:hint="eastAsia" w:ascii="仿宋" w:hAnsi="仿宋" w:eastAsia="仿宋"/>
          <w:sz w:val="32"/>
          <w:szCs w:val="32"/>
        </w:rPr>
        <w:t>2023年，省财政厅下达</w:t>
      </w:r>
      <w:r>
        <w:rPr>
          <w:rFonts w:hint="eastAsia" w:ascii="仿宋" w:hAnsi="仿宋" w:eastAsia="仿宋"/>
          <w:color w:val="000000"/>
          <w:kern w:val="0"/>
          <w:sz w:val="32"/>
          <w:szCs w:val="32"/>
        </w:rPr>
        <w:t>湘财外指【2022】45号指标款10万元，为省财政厅补助江永县财政局的工作经费</w:t>
      </w:r>
      <w:r>
        <w:rPr>
          <w:rFonts w:hint="eastAsia" w:ascii="仿宋" w:hAnsi="仿宋" w:eastAsia="仿宋"/>
          <w:sz w:val="32"/>
          <w:szCs w:val="32"/>
        </w:rPr>
        <w:t>，用于县财政局开展相关业务工作的支出。</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二、项目资金使用及管理情况</w:t>
      </w:r>
    </w:p>
    <w:p>
      <w:pPr>
        <w:widowControl/>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widowControl/>
        <w:rPr>
          <w:rFonts w:eastAsia="FangSong_GB2312"/>
          <w:sz w:val="32"/>
          <w:szCs w:val="32"/>
        </w:rPr>
      </w:pPr>
      <w:r>
        <w:rPr>
          <w:rFonts w:eastAsia="FangSong_GB2312"/>
          <w:sz w:val="32"/>
          <w:szCs w:val="32"/>
        </w:rPr>
        <w:t xml:space="preserve">     202</w:t>
      </w:r>
      <w:r>
        <w:rPr>
          <w:rFonts w:hint="eastAsia" w:eastAsia="FangSong_GB2312"/>
          <w:sz w:val="32"/>
          <w:szCs w:val="32"/>
        </w:rPr>
        <w:t>3年，县财政拨入</w:t>
      </w:r>
      <w:r>
        <w:rPr>
          <w:rFonts w:hint="eastAsia" w:ascii="仿宋" w:hAnsi="仿宋" w:eastAsia="仿宋"/>
          <w:color w:val="000000"/>
          <w:kern w:val="0"/>
          <w:sz w:val="32"/>
          <w:szCs w:val="32"/>
        </w:rPr>
        <w:t>湘财外指【2022】45号指标款</w:t>
      </w:r>
      <w:r>
        <w:rPr>
          <w:rFonts w:hint="eastAsia" w:eastAsia="FangSong_GB2312"/>
          <w:sz w:val="32"/>
          <w:szCs w:val="32"/>
        </w:rPr>
        <w:t>10万元，资金到位率为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widowControl/>
        <w:ind w:firstLine="640" w:firstLineChars="200"/>
        <w:rPr>
          <w:rFonts w:eastAsia="FangSong_GB2312"/>
          <w:sz w:val="32"/>
          <w:szCs w:val="32"/>
        </w:rPr>
      </w:pPr>
      <w:r>
        <w:rPr>
          <w:rFonts w:eastAsia="FangSong_GB2312"/>
          <w:sz w:val="32"/>
          <w:szCs w:val="32"/>
        </w:rPr>
        <w:t>202</w:t>
      </w:r>
      <w:r>
        <w:rPr>
          <w:rFonts w:hint="eastAsia" w:eastAsiaTheme="minorEastAsia"/>
          <w:sz w:val="32"/>
          <w:szCs w:val="32"/>
        </w:rPr>
        <w:t>3</w:t>
      </w:r>
      <w:r>
        <w:rPr>
          <w:rFonts w:hint="eastAsia" w:eastAsia="FangSong_GB2312"/>
          <w:sz w:val="32"/>
          <w:szCs w:val="32"/>
        </w:rPr>
        <w:t>年，我单位实际使用</w:t>
      </w:r>
      <w:r>
        <w:rPr>
          <w:rFonts w:hint="eastAsia" w:ascii="仿宋" w:hAnsi="仿宋" w:eastAsia="仿宋"/>
          <w:color w:val="000000"/>
          <w:kern w:val="0"/>
          <w:sz w:val="32"/>
          <w:szCs w:val="32"/>
        </w:rPr>
        <w:t>湘财外指【2022】45号指标款</w:t>
      </w:r>
      <w:r>
        <w:rPr>
          <w:rFonts w:hint="eastAsia" w:eastAsia="FangSong_GB2312"/>
          <w:sz w:val="32"/>
          <w:szCs w:val="32"/>
        </w:rPr>
        <w:t>10万元，预算执行率为</w:t>
      </w:r>
      <w:r>
        <w:rPr>
          <w:rFonts w:eastAsia="FangSong_GB2312"/>
          <w:sz w:val="32"/>
          <w:szCs w:val="32"/>
        </w:rPr>
        <w:t>100%</w:t>
      </w:r>
      <w:r>
        <w:rPr>
          <w:rFonts w:hint="eastAsia" w:eastAsia="FangSong_GB2312"/>
          <w:sz w:val="32"/>
          <w:szCs w:val="32"/>
        </w:rPr>
        <w:t>。</w:t>
      </w:r>
    </w:p>
    <w:p>
      <w:pPr>
        <w:widowControl/>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widowControl/>
        <w:ind w:firstLine="640" w:firstLineChars="200"/>
        <w:rPr>
          <w:rFonts w:ascii="仿宋" w:hAnsi="仿宋" w:eastAsia="仿宋"/>
          <w:sz w:val="32"/>
          <w:szCs w:val="32"/>
        </w:rPr>
      </w:pPr>
      <w:r>
        <w:rPr>
          <w:rFonts w:hint="eastAsia" w:ascii="仿宋" w:hAnsi="仿宋" w:eastAsia="仿宋"/>
          <w:sz w:val="32"/>
          <w:szCs w:val="32"/>
        </w:rPr>
        <w:t>我单位建立健全财务管理制度，成立了项目资金支出审批小组，严格按照财政财务制度审批项目开支，无截留、挪用、贪污、浪费等情况。</w:t>
      </w:r>
    </w:p>
    <w:p>
      <w:pPr>
        <w:widowControl/>
        <w:ind w:firstLine="643" w:firstLineChars="200"/>
        <w:rPr>
          <w:rFonts w:ascii="黑体" w:hAnsi="黑体" w:eastAsia="黑体" w:cs="黑体"/>
          <w:b/>
          <w:bCs/>
          <w:sz w:val="32"/>
          <w:szCs w:val="32"/>
        </w:rPr>
      </w:pPr>
      <w:r>
        <w:rPr>
          <w:rFonts w:hint="eastAsia" w:ascii="黑体" w:hAnsi="黑体" w:eastAsia="黑体" w:cs="黑体"/>
          <w:b/>
          <w:bCs/>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我单位资金按计划使用，单位设立资金支出审批领导小组审批，严格按照财政规章制度使用财政资金，无截留、挤占、挪用、虚列支出等情况。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ind w:firstLine="64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480" w:firstLineChars="150"/>
        <w:rPr>
          <w:rFonts w:ascii="仿宋" w:hAnsi="仿宋" w:eastAsia="仿宋" w:cs="仿宋"/>
          <w:sz w:val="32"/>
          <w:szCs w:val="32"/>
        </w:rPr>
      </w:pPr>
      <w:r>
        <w:rPr>
          <w:rFonts w:hint="eastAsia" w:ascii="黑体" w:hAnsi="黑体" w:eastAsia="黑体"/>
          <w:sz w:val="32"/>
          <w:szCs w:val="32"/>
        </w:rPr>
        <w:t xml:space="preserve"> 四、项目绩效情况</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楷体" w:hAnsi="楷体" w:eastAsia="楷体" w:cs="仿宋"/>
          <w:b/>
          <w:sz w:val="32"/>
          <w:szCs w:val="32"/>
        </w:rPr>
        <w:t>（一）数量指标完成情况。</w:t>
      </w:r>
      <w:r>
        <w:rPr>
          <w:rFonts w:hint="eastAsia" w:ascii="仿宋" w:hAnsi="仿宋" w:eastAsia="仿宋" w:cs="仿宋"/>
          <w:sz w:val="32"/>
          <w:szCs w:val="32"/>
        </w:rPr>
        <w:t>2023年1月8日，县财政拨入指标款工作经费10万元，资金使用及时率100%，预算执行率100%。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保障相关业务部门工作需要，成效明显。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相关业务部门满意率95</w:t>
      </w:r>
      <w:r>
        <w:rPr>
          <w:rFonts w:ascii="仿宋" w:hAnsi="仿宋" w:eastAsia="仿宋" w:cs="仿宋"/>
          <w:sz w:val="32"/>
          <w:szCs w:val="32"/>
        </w:rPr>
        <w:t>%</w:t>
      </w:r>
      <w:r>
        <w:rPr>
          <w:rFonts w:hint="eastAsia" w:ascii="仿宋" w:hAnsi="仿宋" w:eastAsia="仿宋" w:cs="仿宋"/>
          <w:sz w:val="32"/>
          <w:szCs w:val="32"/>
        </w:rPr>
        <w:t>。</w:t>
      </w:r>
    </w:p>
    <w:p>
      <w:pPr>
        <w:widowControl/>
        <w:ind w:firstLine="643" w:firstLineChars="200"/>
        <w:rPr>
          <w:rFonts w:ascii="黑体" w:hAnsi="黑体" w:eastAsia="黑体" w:cs="黑体"/>
          <w:b/>
          <w:sz w:val="32"/>
          <w:szCs w:val="32"/>
        </w:rPr>
      </w:pPr>
      <w:r>
        <w:rPr>
          <w:rFonts w:hint="eastAsia" w:ascii="黑体" w:hAnsi="黑体" w:eastAsia="黑体" w:cs="黑体"/>
          <w:b/>
          <w:sz w:val="32"/>
          <w:szCs w:val="32"/>
        </w:rPr>
        <w:t>五、其他需要说明的问题</w:t>
      </w:r>
    </w:p>
    <w:p>
      <w:pPr>
        <w:widowControl/>
        <w:rPr>
          <w:rFonts w:eastAsia="FangSong_GB2312"/>
          <w:b/>
          <w:bCs/>
          <w:sz w:val="32"/>
          <w:szCs w:val="32"/>
        </w:rPr>
      </w:pPr>
      <w:r>
        <w:rPr>
          <w:rFonts w:hint="eastAsia" w:ascii="楷体" w:hAnsi="楷体" w:eastAsia="楷体" w:cs="楷体"/>
          <w:b/>
          <w:bCs/>
          <w:sz w:val="32"/>
          <w:szCs w:val="32"/>
        </w:rPr>
        <w:t xml:space="preserve">   （一）后续工作计划</w:t>
      </w:r>
    </w:p>
    <w:p>
      <w:pPr>
        <w:widowControl/>
        <w:ind w:firstLine="800" w:firstLineChars="250"/>
        <w:rPr>
          <w:rFonts w:ascii="仿宋" w:hAnsi="仿宋" w:eastAsia="仿宋"/>
          <w:sz w:val="32"/>
          <w:szCs w:val="32"/>
        </w:rPr>
      </w:pPr>
      <w:r>
        <w:rPr>
          <w:rFonts w:hint="eastAsia" w:ascii="仿宋" w:hAnsi="仿宋" w:eastAsia="仿宋"/>
          <w:sz w:val="32"/>
          <w:szCs w:val="32"/>
        </w:rPr>
        <w:t>无</w:t>
      </w:r>
    </w:p>
    <w:p>
      <w:pPr>
        <w:widowControl/>
        <w:rPr>
          <w:rFonts w:ascii="楷体" w:hAnsi="楷体" w:eastAsia="楷体" w:cs="楷体"/>
          <w:b/>
          <w:bCs/>
          <w:sz w:val="32"/>
          <w:szCs w:val="32"/>
        </w:rPr>
      </w:pPr>
      <w:r>
        <w:rPr>
          <w:rFonts w:hint="eastAsia" w:ascii="楷体" w:hAnsi="楷体" w:eastAsia="楷体" w:cs="楷体"/>
          <w:b/>
          <w:bCs/>
          <w:sz w:val="32"/>
          <w:szCs w:val="32"/>
        </w:rPr>
        <w:t xml:space="preserve">   （二）主要经验做法、存在的问题和建议</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RiNDU3NTJkOTA3Nzg3YTY2NTYxYTVlMTY5NWZmNWYifQ=="/>
  </w:docVars>
  <w:rsids>
    <w:rsidRoot w:val="1DE26AFC"/>
    <w:rsid w:val="0001037D"/>
    <w:rsid w:val="0002189E"/>
    <w:rsid w:val="000859DB"/>
    <w:rsid w:val="000F4D21"/>
    <w:rsid w:val="00127DE9"/>
    <w:rsid w:val="00145565"/>
    <w:rsid w:val="00196FE0"/>
    <w:rsid w:val="001C14C2"/>
    <w:rsid w:val="001E2C4F"/>
    <w:rsid w:val="00277B6C"/>
    <w:rsid w:val="002859CA"/>
    <w:rsid w:val="002879EE"/>
    <w:rsid w:val="002A2ACC"/>
    <w:rsid w:val="002A2D02"/>
    <w:rsid w:val="003276BA"/>
    <w:rsid w:val="00342A00"/>
    <w:rsid w:val="00395E74"/>
    <w:rsid w:val="003A17D5"/>
    <w:rsid w:val="003D7DC9"/>
    <w:rsid w:val="00406831"/>
    <w:rsid w:val="00431629"/>
    <w:rsid w:val="00434517"/>
    <w:rsid w:val="004577B7"/>
    <w:rsid w:val="00465255"/>
    <w:rsid w:val="004C61E6"/>
    <w:rsid w:val="0053286D"/>
    <w:rsid w:val="00536989"/>
    <w:rsid w:val="005514FD"/>
    <w:rsid w:val="00581EC2"/>
    <w:rsid w:val="005D30EC"/>
    <w:rsid w:val="00621A5E"/>
    <w:rsid w:val="006B7D0E"/>
    <w:rsid w:val="006F1955"/>
    <w:rsid w:val="00704C28"/>
    <w:rsid w:val="00757E56"/>
    <w:rsid w:val="007744E8"/>
    <w:rsid w:val="00781C42"/>
    <w:rsid w:val="007B5E10"/>
    <w:rsid w:val="007D06B4"/>
    <w:rsid w:val="007D1221"/>
    <w:rsid w:val="00822CBF"/>
    <w:rsid w:val="008548C3"/>
    <w:rsid w:val="008757C5"/>
    <w:rsid w:val="00890128"/>
    <w:rsid w:val="0092009E"/>
    <w:rsid w:val="00940EB1"/>
    <w:rsid w:val="00970345"/>
    <w:rsid w:val="009F4ABD"/>
    <w:rsid w:val="00A527A6"/>
    <w:rsid w:val="00A66AFE"/>
    <w:rsid w:val="00AB5776"/>
    <w:rsid w:val="00AB5EBE"/>
    <w:rsid w:val="00BC0D92"/>
    <w:rsid w:val="00BC4321"/>
    <w:rsid w:val="00CC454C"/>
    <w:rsid w:val="00D56263"/>
    <w:rsid w:val="00D92277"/>
    <w:rsid w:val="00DC3216"/>
    <w:rsid w:val="00E07BB2"/>
    <w:rsid w:val="00E343D1"/>
    <w:rsid w:val="00E4076A"/>
    <w:rsid w:val="00EB49C2"/>
    <w:rsid w:val="00EC3940"/>
    <w:rsid w:val="00EC7B67"/>
    <w:rsid w:val="00F44CB3"/>
    <w:rsid w:val="00FA6659"/>
    <w:rsid w:val="00FA7AA4"/>
    <w:rsid w:val="00FB52C3"/>
    <w:rsid w:val="00FD7D88"/>
    <w:rsid w:val="00FE7604"/>
    <w:rsid w:val="111F5B8F"/>
    <w:rsid w:val="184D45B0"/>
    <w:rsid w:val="1DE26AFC"/>
    <w:rsid w:val="1ECA72A4"/>
    <w:rsid w:val="22432B2A"/>
    <w:rsid w:val="23791044"/>
    <w:rsid w:val="30DC4C6C"/>
    <w:rsid w:val="37356E59"/>
    <w:rsid w:val="3CCF419F"/>
    <w:rsid w:val="42FD39B8"/>
    <w:rsid w:val="44E27DBA"/>
    <w:rsid w:val="45136CA4"/>
    <w:rsid w:val="471E3B93"/>
    <w:rsid w:val="4A8D4368"/>
    <w:rsid w:val="50FD327B"/>
    <w:rsid w:val="58240FC6"/>
    <w:rsid w:val="5AA601F5"/>
    <w:rsid w:val="65BE5646"/>
    <w:rsid w:val="6E860BE1"/>
    <w:rsid w:val="6E9B7F61"/>
    <w:rsid w:val="6EF475CF"/>
    <w:rsid w:val="6FE20B95"/>
    <w:rsid w:val="7D9829FF"/>
    <w:rsid w:val="7DB859C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after="120"/>
      <w:ind w:left="420" w:leftChars="200"/>
    </w:p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link w:val="15"/>
    <w:qFormat/>
    <w:uiPriority w:val="99"/>
    <w:pPr>
      <w:ind w:firstLine="420" w:firstLineChars="200"/>
    </w:pPr>
  </w:style>
  <w:style w:type="character" w:styleId="10">
    <w:name w:val="Hyperlink"/>
    <w:basedOn w:val="9"/>
    <w:qFormat/>
    <w:uiPriority w:val="99"/>
    <w:rPr>
      <w:rFonts w:cs="Times New Roman"/>
      <w:color w:val="0000FF"/>
      <w:u w:val="single"/>
    </w:rPr>
  </w:style>
  <w:style w:type="character" w:customStyle="1" w:styleId="11">
    <w:name w:val="标题 1 Char"/>
    <w:basedOn w:val="9"/>
    <w:link w:val="2"/>
    <w:qFormat/>
    <w:uiPriority w:val="9"/>
    <w:rPr>
      <w:b/>
      <w:bCs/>
      <w:kern w:val="44"/>
      <w:sz w:val="44"/>
      <w:szCs w:val="44"/>
    </w:rPr>
  </w:style>
  <w:style w:type="character" w:customStyle="1" w:styleId="12">
    <w:name w:val="正文文本缩进 Char"/>
    <w:basedOn w:val="9"/>
    <w:link w:val="3"/>
    <w:semiHidden/>
    <w:qFormat/>
    <w:uiPriority w:val="99"/>
    <w:rPr>
      <w:szCs w:val="24"/>
    </w:rPr>
  </w:style>
  <w:style w:type="character" w:customStyle="1" w:styleId="13">
    <w:name w:val="页脚 Char"/>
    <w:basedOn w:val="9"/>
    <w:link w:val="4"/>
    <w:semiHidden/>
    <w:qFormat/>
    <w:uiPriority w:val="99"/>
    <w:rPr>
      <w:sz w:val="18"/>
      <w:szCs w:val="18"/>
    </w:rPr>
  </w:style>
  <w:style w:type="character" w:customStyle="1" w:styleId="14">
    <w:name w:val="页眉 Char"/>
    <w:basedOn w:val="9"/>
    <w:link w:val="5"/>
    <w:semiHidden/>
    <w:qFormat/>
    <w:uiPriority w:val="99"/>
    <w:rPr>
      <w:sz w:val="18"/>
      <w:szCs w:val="18"/>
    </w:rPr>
  </w:style>
  <w:style w:type="character" w:customStyle="1" w:styleId="15">
    <w:name w:val="正文首行缩进 2 Char"/>
    <w:basedOn w:val="12"/>
    <w:link w:val="7"/>
    <w:semiHidden/>
    <w:qFormat/>
    <w:uiPriority w:val="99"/>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p0"/>
    <w:basedOn w:val="1"/>
    <w:qFormat/>
    <w:uiPriority w:val="99"/>
    <w:pPr>
      <w:widowControl/>
    </w:pPr>
    <w:rPr>
      <w:kern w:val="0"/>
      <w:szCs w:val="21"/>
    </w:rPr>
  </w:style>
  <w:style w:type="character" w:customStyle="1" w:styleId="18">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16290</Words>
  <Characters>4111</Characters>
  <Lines>34</Lines>
  <Paragraphs>40</Paragraphs>
  <TotalTime>3</TotalTime>
  <ScaleCrop>false</ScaleCrop>
  <LinksUpToDate>false</LinksUpToDate>
  <CharactersWithSpaces>20361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cp:lastPrinted>2024-03-17T07:47:00Z</cp:lastPrinted>
  <dcterms:modified xsi:type="dcterms:W3CDTF">2024-12-24T01:27:01Z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3526217E62124722955C353493DC4CFE</vt:lpwstr>
  </property>
</Properties>
</file>