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30"/>
          <w:szCs w:val="30"/>
        </w:rPr>
      </w:pPr>
      <w:r>
        <w:rPr>
          <w:sz w:val="30"/>
          <w:szCs w:val="30"/>
        </w:rPr>
        <w:t xml:space="preserve"> </w:t>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县级预算部门名称</w:t>
            </w:r>
          </w:p>
        </w:tc>
        <w:tc>
          <w:tcPr>
            <w:tcW w:w="9243" w:type="dxa"/>
            <w:gridSpan w:val="9"/>
            <w:vAlign w:val="center"/>
          </w:tcPr>
          <w:p>
            <w:pPr>
              <w:widowControl/>
              <w:jc w:val="center"/>
              <w:rPr>
                <w:rFonts w:eastAsia="Times New Roman"/>
                <w:color w:val="000000"/>
                <w:kern w:val="0"/>
                <w:szCs w:val="21"/>
              </w:rPr>
            </w:pPr>
            <w:r>
              <w:rPr>
                <w:rFonts w:hint="eastAsia" w:ascii="宋体" w:hAnsi="宋体" w:cs="宋体"/>
                <w:color w:val="000000"/>
                <w:kern w:val="0"/>
                <w:szCs w:val="21"/>
              </w:rPr>
              <w:t>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年度预</w:t>
            </w:r>
          </w:p>
          <w:p>
            <w:pPr>
              <w:widowControl/>
              <w:jc w:val="center"/>
              <w:rPr>
                <w:rFonts w:eastAsia="Times New Roman"/>
                <w:color w:val="000000"/>
                <w:kern w:val="0"/>
                <w:szCs w:val="21"/>
              </w:rPr>
            </w:pPr>
            <w:r>
              <w:rPr>
                <w:rFonts w:hint="eastAsia" w:ascii="宋体" w:hAnsi="宋体" w:cs="宋体"/>
                <w:color w:val="000000"/>
                <w:kern w:val="0"/>
                <w:szCs w:val="21"/>
              </w:rPr>
              <w:t>算申请</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647" w:type="dxa"/>
            <w:gridSpan w:val="2"/>
            <w:vAlign w:val="center"/>
          </w:tcPr>
          <w:p>
            <w:pPr>
              <w:jc w:val="center"/>
              <w:rPr>
                <w:rFonts w:eastAsia="Times New Roman"/>
                <w:szCs w:val="21"/>
              </w:rPr>
            </w:pPr>
          </w:p>
        </w:tc>
        <w:tc>
          <w:tcPr>
            <w:tcW w:w="1114" w:type="dxa"/>
            <w:vAlign w:val="center"/>
          </w:tcPr>
          <w:p>
            <w:pPr>
              <w:jc w:val="center"/>
              <w:rPr>
                <w:rFonts w:eastAsia="Times New Roman"/>
                <w:szCs w:val="21"/>
              </w:rPr>
            </w:pPr>
            <w:r>
              <w:rPr>
                <w:rFonts w:hint="eastAsia" w:ascii="宋体" w:hAnsi="宋体" w:cs="宋体"/>
                <w:szCs w:val="21"/>
              </w:rPr>
              <w:t>年初</w:t>
            </w:r>
          </w:p>
          <w:p>
            <w:pPr>
              <w:jc w:val="center"/>
              <w:rPr>
                <w:rFonts w:eastAsia="Times New Roman"/>
                <w:szCs w:val="21"/>
              </w:rPr>
            </w:pPr>
            <w:r>
              <w:rPr>
                <w:rFonts w:hint="eastAsia" w:ascii="宋体" w:hAnsi="宋体" w:cs="宋体"/>
                <w:szCs w:val="21"/>
              </w:rPr>
              <w:t>预算数</w:t>
            </w:r>
          </w:p>
        </w:tc>
        <w:tc>
          <w:tcPr>
            <w:tcW w:w="1295" w:type="dxa"/>
            <w:gridSpan w:val="2"/>
            <w:vAlign w:val="center"/>
          </w:tcPr>
          <w:p>
            <w:pPr>
              <w:jc w:val="center"/>
              <w:rPr>
                <w:rFonts w:eastAsia="Times New Roman"/>
                <w:szCs w:val="21"/>
              </w:rPr>
            </w:pPr>
            <w:r>
              <w:rPr>
                <w:rFonts w:hint="eastAsia" w:ascii="宋体" w:hAnsi="宋体" w:cs="宋体"/>
                <w:szCs w:val="21"/>
              </w:rPr>
              <w:t>全年预算数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709" w:type="dxa"/>
            <w:vAlign w:val="center"/>
          </w:tcPr>
          <w:p>
            <w:pPr>
              <w:jc w:val="center"/>
              <w:rPr>
                <w:rFonts w:eastAsia="Times New Roman"/>
                <w:szCs w:val="21"/>
              </w:rPr>
            </w:pPr>
            <w:r>
              <w:rPr>
                <w:rFonts w:hint="eastAsia" w:ascii="宋体" w:hAnsi="宋体" w:cs="宋体"/>
                <w:szCs w:val="21"/>
              </w:rPr>
              <w:t>分值</w:t>
            </w:r>
          </w:p>
        </w:tc>
        <w:tc>
          <w:tcPr>
            <w:tcW w:w="898" w:type="dxa"/>
            <w:vAlign w:val="center"/>
          </w:tcPr>
          <w:p>
            <w:pPr>
              <w:jc w:val="center"/>
              <w:rPr>
                <w:rFonts w:eastAsia="Times New Roman"/>
                <w:szCs w:val="21"/>
              </w:rPr>
            </w:pPr>
            <w:r>
              <w:rPr>
                <w:rFonts w:hint="eastAsia" w:ascii="宋体" w:hAnsi="宋体" w:cs="宋体"/>
                <w:szCs w:val="21"/>
              </w:rPr>
              <w:t>执行率</w:t>
            </w:r>
          </w:p>
        </w:tc>
        <w:tc>
          <w:tcPr>
            <w:tcW w:w="1446"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2647" w:type="dxa"/>
            <w:gridSpan w:val="2"/>
            <w:vAlign w:val="center"/>
          </w:tcPr>
          <w:p>
            <w:pPr>
              <w:jc w:val="center"/>
              <w:rPr>
                <w:rFonts w:eastAsia="Times New Roman"/>
                <w:szCs w:val="21"/>
              </w:rPr>
            </w:pPr>
            <w:r>
              <w:rPr>
                <w:rFonts w:hint="eastAsia" w:ascii="宋体" w:hAnsi="宋体" w:cs="宋体"/>
                <w:color w:val="000000"/>
                <w:kern w:val="0"/>
                <w:szCs w:val="21"/>
              </w:rPr>
              <w:t>年度资金总额（万元）</w:t>
            </w:r>
          </w:p>
        </w:tc>
        <w:tc>
          <w:tcPr>
            <w:tcW w:w="1114" w:type="dxa"/>
            <w:vAlign w:val="center"/>
          </w:tcPr>
          <w:p>
            <w:pPr>
              <w:jc w:val="center"/>
              <w:rPr>
                <w:szCs w:val="21"/>
              </w:rPr>
            </w:pPr>
            <w:r>
              <w:rPr>
                <w:szCs w:val="21"/>
              </w:rPr>
              <w:t>104.53</w:t>
            </w:r>
          </w:p>
        </w:tc>
        <w:tc>
          <w:tcPr>
            <w:tcW w:w="1295" w:type="dxa"/>
            <w:gridSpan w:val="2"/>
            <w:vAlign w:val="center"/>
          </w:tcPr>
          <w:p>
            <w:pPr>
              <w:jc w:val="center"/>
              <w:rPr>
                <w:szCs w:val="21"/>
              </w:rPr>
            </w:pPr>
            <w:r>
              <w:rPr>
                <w:szCs w:val="21"/>
              </w:rPr>
              <w:t>619.22</w:t>
            </w:r>
          </w:p>
        </w:tc>
        <w:tc>
          <w:tcPr>
            <w:tcW w:w="1134" w:type="dxa"/>
            <w:vAlign w:val="center"/>
          </w:tcPr>
          <w:p>
            <w:pPr>
              <w:jc w:val="center"/>
              <w:rPr>
                <w:szCs w:val="21"/>
              </w:rPr>
            </w:pPr>
            <w:r>
              <w:rPr>
                <w:szCs w:val="21"/>
              </w:rPr>
              <w:t>619.22</w:t>
            </w:r>
          </w:p>
        </w:tc>
        <w:tc>
          <w:tcPr>
            <w:tcW w:w="709" w:type="dxa"/>
            <w:vAlign w:val="center"/>
          </w:tcPr>
          <w:p>
            <w:pPr>
              <w:jc w:val="center"/>
              <w:rPr>
                <w:rFonts w:eastAsia="Times New Roman"/>
                <w:szCs w:val="21"/>
              </w:rPr>
            </w:pPr>
            <w:r>
              <w:rPr>
                <w:rFonts w:eastAsia="Times New Roman"/>
                <w:szCs w:val="21"/>
              </w:rPr>
              <w:t>10</w:t>
            </w:r>
          </w:p>
        </w:tc>
        <w:tc>
          <w:tcPr>
            <w:tcW w:w="898" w:type="dxa"/>
            <w:vAlign w:val="center"/>
          </w:tcPr>
          <w:p>
            <w:pPr>
              <w:jc w:val="center"/>
              <w:rPr>
                <w:rFonts w:eastAsia="Times New Roman"/>
                <w:szCs w:val="21"/>
              </w:rPr>
            </w:pPr>
            <w:r>
              <w:rPr>
                <w:rFonts w:eastAsia="Times New Roman"/>
                <w:szCs w:val="21"/>
              </w:rPr>
              <w:t>100%</w:t>
            </w:r>
          </w:p>
        </w:tc>
        <w:tc>
          <w:tcPr>
            <w:tcW w:w="1446" w:type="dxa"/>
            <w:vAlign w:val="center"/>
          </w:tcPr>
          <w:p>
            <w:pPr>
              <w:jc w:val="center"/>
              <w:rPr>
                <w:rFonts w:eastAsia="Times New Roman"/>
                <w:szCs w:val="21"/>
              </w:rPr>
            </w:pPr>
            <w:r>
              <w:rPr>
                <w:rFonts w:eastAsia="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hint="eastAsia" w:ascii="宋体" w:hAnsi="宋体" w:cs="宋体"/>
                <w:color w:val="000000"/>
                <w:kern w:val="0"/>
                <w:szCs w:val="21"/>
              </w:rPr>
              <w:t>按收入性质分：</w:t>
            </w:r>
            <w:r>
              <w:rPr>
                <w:color w:val="000000"/>
                <w:kern w:val="0"/>
                <w:szCs w:val="21"/>
              </w:rPr>
              <w:t>619.22</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按支出性质分：</w:t>
            </w:r>
            <w:r>
              <w:rPr>
                <w:color w:val="000000"/>
                <w:kern w:val="0"/>
                <w:szCs w:val="21"/>
              </w:rPr>
              <w:t>619.22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color w:val="000000"/>
                <w:kern w:val="0"/>
                <w:szCs w:val="21"/>
              </w:rPr>
            </w:pPr>
            <w:r>
              <w:rPr>
                <w:rFonts w:eastAsia="Times New Roman"/>
                <w:color w:val="000000"/>
                <w:kern w:val="0"/>
                <w:szCs w:val="21"/>
              </w:rPr>
              <w:t xml:space="preserve">  </w:t>
            </w:r>
            <w:r>
              <w:rPr>
                <w:rFonts w:hint="eastAsia" w:ascii="宋体" w:hAnsi="宋体" w:cs="宋体"/>
                <w:color w:val="000000"/>
                <w:kern w:val="0"/>
                <w:szCs w:val="21"/>
              </w:rPr>
              <w:t>其中：</w:t>
            </w:r>
            <w:r>
              <w:rPr>
                <w:rFonts w:eastAsia="Times New Roman"/>
                <w:color w:val="000000"/>
                <w:kern w:val="0"/>
                <w:szCs w:val="21"/>
              </w:rPr>
              <w:t xml:space="preserve">  </w:t>
            </w:r>
            <w:r>
              <w:rPr>
                <w:rFonts w:hint="eastAsia" w:ascii="宋体" w:hAnsi="宋体" w:cs="宋体"/>
                <w:color w:val="000000"/>
                <w:kern w:val="0"/>
                <w:szCs w:val="21"/>
              </w:rPr>
              <w:t>一般公共预算：</w:t>
            </w:r>
            <w:r>
              <w:rPr>
                <w:color w:val="000000"/>
                <w:kern w:val="0"/>
                <w:szCs w:val="21"/>
              </w:rPr>
              <w:t>619.22</w:t>
            </w:r>
          </w:p>
        </w:tc>
        <w:tc>
          <w:tcPr>
            <w:tcW w:w="4187" w:type="dxa"/>
            <w:gridSpan w:val="4"/>
            <w:vAlign w:val="center"/>
          </w:tcPr>
          <w:p>
            <w:pPr>
              <w:widowControl/>
              <w:jc w:val="left"/>
              <w:rPr>
                <w:color w:val="000000"/>
                <w:kern w:val="0"/>
                <w:szCs w:val="21"/>
              </w:rPr>
            </w:pPr>
            <w:r>
              <w:rPr>
                <w:rFonts w:hint="eastAsia" w:ascii="宋体" w:hAnsi="宋体" w:cs="宋体"/>
                <w:color w:val="000000"/>
                <w:kern w:val="0"/>
                <w:szCs w:val="21"/>
              </w:rPr>
              <w:t>其中：基本支出：</w:t>
            </w:r>
            <w:r>
              <w:rPr>
                <w:color w:val="000000"/>
                <w:kern w:val="0"/>
                <w:szCs w:val="21"/>
              </w:rPr>
              <w:t>352.47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840" w:firstLineChars="400"/>
              <w:jc w:val="left"/>
              <w:rPr>
                <w:rFonts w:eastAsia="Times New Roman"/>
                <w:color w:val="000000"/>
                <w:kern w:val="0"/>
                <w:szCs w:val="21"/>
              </w:rPr>
            </w:pPr>
            <w:r>
              <w:rPr>
                <w:rFonts w:hint="eastAsia" w:ascii="宋体" w:hAnsi="宋体" w:cs="宋体"/>
                <w:color w:val="000000"/>
                <w:kern w:val="0"/>
                <w:szCs w:val="21"/>
              </w:rPr>
              <w:t>政府性基金拨款：</w:t>
            </w:r>
          </w:p>
        </w:tc>
        <w:tc>
          <w:tcPr>
            <w:tcW w:w="4187" w:type="dxa"/>
            <w:gridSpan w:val="4"/>
            <w:vAlign w:val="center"/>
          </w:tcPr>
          <w:p>
            <w:pPr>
              <w:widowControl/>
              <w:ind w:firstLine="630" w:firstLineChars="300"/>
              <w:jc w:val="left"/>
              <w:rPr>
                <w:color w:val="000000"/>
                <w:kern w:val="0"/>
                <w:szCs w:val="21"/>
              </w:rPr>
            </w:pPr>
            <w:r>
              <w:rPr>
                <w:rFonts w:hint="eastAsia" w:ascii="宋体" w:hAnsi="宋体" w:cs="宋体"/>
                <w:color w:val="000000"/>
                <w:kern w:val="0"/>
                <w:szCs w:val="21"/>
              </w:rPr>
              <w:t>项目支出：</w:t>
            </w:r>
            <w:r>
              <w:rPr>
                <w:color w:val="000000"/>
                <w:kern w:val="0"/>
                <w:szCs w:val="21"/>
              </w:rPr>
              <w:t>266.75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jc w:val="left"/>
              <w:rPr>
                <w:rFonts w:eastAsia="Times New Roman"/>
                <w:color w:val="000000"/>
                <w:kern w:val="0"/>
                <w:szCs w:val="21"/>
              </w:rPr>
            </w:pPr>
            <w:r>
              <w:rPr>
                <w:rFonts w:hint="eastAsia" w:ascii="宋体" w:hAnsi="宋体" w:cs="宋体"/>
                <w:color w:val="000000"/>
                <w:kern w:val="0"/>
                <w:szCs w:val="21"/>
              </w:rPr>
              <w:t>纳入专户管理的非税收入拨款：</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ind w:firstLine="1470" w:firstLineChars="700"/>
              <w:jc w:val="left"/>
              <w:rPr>
                <w:rFonts w:eastAsia="Times New Roman"/>
                <w:color w:val="000000"/>
                <w:kern w:val="0"/>
                <w:szCs w:val="21"/>
              </w:rPr>
            </w:pPr>
            <w:r>
              <w:rPr>
                <w:rFonts w:hint="eastAsia" w:ascii="宋体" w:hAnsi="宋体" w:cs="宋体"/>
                <w:color w:val="000000"/>
                <w:kern w:val="0"/>
                <w:szCs w:val="21"/>
              </w:rPr>
              <w:t>其他资金：</w:t>
            </w:r>
          </w:p>
        </w:tc>
        <w:tc>
          <w:tcPr>
            <w:tcW w:w="4187" w:type="dxa"/>
            <w:gridSpan w:val="4"/>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5056" w:type="dxa"/>
            <w:gridSpan w:val="5"/>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187"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pPr>
              <w:widowControl/>
              <w:jc w:val="left"/>
              <w:rPr>
                <w:rFonts w:eastAsia="Times New Roman"/>
                <w:color w:val="000000"/>
                <w:kern w:val="0"/>
                <w:szCs w:val="21"/>
              </w:rPr>
            </w:pPr>
          </w:p>
        </w:tc>
        <w:tc>
          <w:tcPr>
            <w:tcW w:w="5056" w:type="dxa"/>
            <w:gridSpan w:val="5"/>
            <w:vAlign w:val="center"/>
          </w:tcPr>
          <w:p>
            <w:pPr>
              <w:widowControl/>
              <w:rPr>
                <w:rFonts w:eastAsia="Times New Roman"/>
                <w:color w:val="000000"/>
                <w:kern w:val="0"/>
                <w:szCs w:val="21"/>
              </w:rPr>
            </w:pPr>
            <w:r>
              <w:rPr>
                <w:rFonts w:hint="eastAsia" w:ascii="宋体" w:hAnsi="宋体" w:cs="宋体"/>
                <w:color w:val="000000"/>
                <w:kern w:val="0"/>
                <w:szCs w:val="21"/>
              </w:rPr>
              <w:t>完成市场收入任务，确保单位正常运转，管理好集贸市场，维护好市场交易秩序，促进江永经济发展。　　</w:t>
            </w:r>
          </w:p>
        </w:tc>
        <w:tc>
          <w:tcPr>
            <w:tcW w:w="4187"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完成收入</w:t>
            </w:r>
            <w:r>
              <w:rPr>
                <w:color w:val="000000"/>
                <w:kern w:val="0"/>
                <w:szCs w:val="21"/>
              </w:rPr>
              <w:t>690</w:t>
            </w:r>
            <w:r>
              <w:rPr>
                <w:rFonts w:hint="eastAsia" w:ascii="宋体" w:hAnsi="宋体" w:cs="宋体"/>
                <w:color w:val="000000"/>
                <w:kern w:val="0"/>
                <w:szCs w:val="21"/>
              </w:rPr>
              <w:t>万元，维修市场</w:t>
            </w:r>
            <w:r>
              <w:rPr>
                <w:rFonts w:eastAsia="Times New Roman"/>
                <w:color w:val="000000"/>
                <w:kern w:val="0"/>
                <w:szCs w:val="21"/>
              </w:rPr>
              <w:t>2</w:t>
            </w:r>
            <w:r>
              <w:rPr>
                <w:color w:val="000000"/>
                <w:kern w:val="0"/>
                <w:szCs w:val="21"/>
              </w:rPr>
              <w:t>200</w:t>
            </w:r>
            <w:r>
              <w:rPr>
                <w:rFonts w:hint="eastAsia" w:ascii="宋体" w:hAnsi="宋体" w:cs="宋体"/>
                <w:color w:val="000000"/>
                <w:kern w:val="0"/>
                <w:szCs w:val="21"/>
              </w:rPr>
              <w:t>平方米，维护了市场正常交易秩序，促进了经济发展。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395"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252"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209" w:type="dxa"/>
            <w:gridSpan w:val="2"/>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7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9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46" w:type="dxa"/>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完成收入任务</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300</w:t>
            </w:r>
            <w:r>
              <w:rPr>
                <w:rFonts w:hint="eastAsia" w:ascii="宋体" w:hAnsi="宋体" w:cs="宋体"/>
                <w:color w:val="000000"/>
                <w:kern w:val="0"/>
                <w:szCs w:val="21"/>
              </w:rPr>
              <w:t>万元</w:t>
            </w:r>
          </w:p>
        </w:tc>
        <w:tc>
          <w:tcPr>
            <w:tcW w:w="1134" w:type="dxa"/>
            <w:vAlign w:val="center"/>
          </w:tcPr>
          <w:p>
            <w:pPr>
              <w:widowControl/>
              <w:ind w:firstLine="105" w:firstLineChars="50"/>
              <w:jc w:val="left"/>
              <w:rPr>
                <w:rFonts w:eastAsia="Times New Roman"/>
                <w:color w:val="000000"/>
                <w:kern w:val="0"/>
                <w:szCs w:val="21"/>
              </w:rPr>
            </w:pPr>
            <w:r>
              <w:rPr>
                <w:rFonts w:eastAsia="Times New Roman"/>
                <w:color w:val="000000"/>
                <w:kern w:val="0"/>
                <w:szCs w:val="21"/>
              </w:rPr>
              <w:t>6</w:t>
            </w:r>
            <w:r>
              <w:rPr>
                <w:color w:val="000000"/>
                <w:kern w:val="0"/>
                <w:szCs w:val="21"/>
              </w:rPr>
              <w:t>90</w:t>
            </w:r>
            <w:r>
              <w:rPr>
                <w:rFonts w:hint="eastAsia" w:ascii="宋体" w:hAnsi="宋体" w:cs="宋体"/>
                <w:color w:val="000000"/>
                <w:kern w:val="0"/>
                <w:szCs w:val="21"/>
              </w:rPr>
              <w:t>万元</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维修市场</w:t>
            </w:r>
          </w:p>
        </w:tc>
        <w:tc>
          <w:tcPr>
            <w:tcW w:w="1200" w:type="dxa"/>
            <w:vAlign w:val="center"/>
          </w:tcPr>
          <w:p>
            <w:pPr>
              <w:widowControl/>
              <w:jc w:val="center"/>
              <w:rPr>
                <w:color w:val="000000"/>
                <w:kern w:val="0"/>
                <w:szCs w:val="21"/>
              </w:rPr>
            </w:pPr>
            <w:r>
              <w:rPr>
                <w:color w:val="000000"/>
                <w:kern w:val="0"/>
                <w:szCs w:val="21"/>
              </w:rPr>
              <w:t>2000</w:t>
            </w:r>
            <w:r>
              <w:rPr>
                <w:rFonts w:hint="eastAsia"/>
                <w:color w:val="000000"/>
                <w:kern w:val="0"/>
                <w:szCs w:val="21"/>
              </w:rPr>
              <w:t>平方米</w:t>
            </w:r>
          </w:p>
        </w:tc>
        <w:tc>
          <w:tcPr>
            <w:tcW w:w="1134" w:type="dxa"/>
            <w:vAlign w:val="center"/>
          </w:tcPr>
          <w:p>
            <w:pPr>
              <w:widowControl/>
              <w:jc w:val="center"/>
              <w:rPr>
                <w:color w:val="000000"/>
                <w:kern w:val="0"/>
                <w:szCs w:val="21"/>
              </w:rPr>
            </w:pPr>
            <w:r>
              <w:rPr>
                <w:color w:val="000000"/>
                <w:kern w:val="0"/>
                <w:szCs w:val="21"/>
              </w:rPr>
              <w:t>2200</w:t>
            </w:r>
            <w:r>
              <w:rPr>
                <w:rFonts w:hint="eastAsia"/>
                <w:color w:val="000000"/>
                <w:kern w:val="0"/>
                <w:szCs w:val="21"/>
              </w:rPr>
              <w:t>平方米</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市场维修合格率</w:t>
            </w:r>
          </w:p>
        </w:tc>
        <w:tc>
          <w:tcPr>
            <w:tcW w:w="1200" w:type="dxa"/>
            <w:vAlign w:val="center"/>
          </w:tcPr>
          <w:p>
            <w:pPr>
              <w:widowControl/>
              <w:jc w:val="left"/>
              <w:rPr>
                <w:color w:val="000000"/>
                <w:kern w:val="0"/>
                <w:szCs w:val="21"/>
              </w:rPr>
            </w:pPr>
            <w:r>
              <w:rPr>
                <w:rFonts w:eastAsia="Times New Roman"/>
                <w:color w:val="000000"/>
                <w:kern w:val="0"/>
                <w:szCs w:val="21"/>
              </w:rPr>
              <w:t xml:space="preserve">   </w:t>
            </w:r>
            <w:r>
              <w:rPr>
                <w:color w:val="000000"/>
                <w:kern w:val="0"/>
                <w:szCs w:val="21"/>
              </w:rPr>
              <w:t>100%</w:t>
            </w:r>
          </w:p>
        </w:tc>
        <w:tc>
          <w:tcPr>
            <w:tcW w:w="1134" w:type="dxa"/>
            <w:vAlign w:val="center"/>
          </w:tcPr>
          <w:p>
            <w:pPr>
              <w:widowControl/>
              <w:jc w:val="center"/>
              <w:rPr>
                <w:color w:val="000000"/>
                <w:kern w:val="0"/>
                <w:szCs w:val="21"/>
              </w:rPr>
            </w:pPr>
            <w:r>
              <w:rPr>
                <w:color w:val="000000"/>
                <w:kern w:val="0"/>
                <w:szCs w:val="21"/>
              </w:rPr>
              <w:t>100%</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不发生重大安全生产事故</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重大安全生产事故</w:t>
            </w:r>
            <w:r>
              <w:rPr>
                <w:rFonts w:eastAsia="Times New Roman"/>
                <w:color w:val="000000"/>
                <w:kern w:val="0"/>
                <w:szCs w:val="21"/>
              </w:rPr>
              <w:t>0</w:t>
            </w:r>
            <w:r>
              <w:rPr>
                <w:rFonts w:hint="eastAsia" w:ascii="宋体" w:hAnsi="宋体" w:cs="宋体"/>
                <w:color w:val="000000"/>
                <w:kern w:val="0"/>
                <w:szCs w:val="21"/>
              </w:rPr>
              <w:t>次</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重大安全生产事故</w:t>
            </w:r>
            <w:r>
              <w:rPr>
                <w:rFonts w:eastAsia="Times New Roman"/>
                <w:color w:val="000000"/>
                <w:kern w:val="0"/>
                <w:szCs w:val="21"/>
              </w:rPr>
              <w:t>0</w:t>
            </w:r>
            <w:r>
              <w:rPr>
                <w:rFonts w:hint="eastAsia" w:ascii="宋体" w:hAnsi="宋体" w:cs="宋体"/>
                <w:color w:val="000000"/>
                <w:kern w:val="0"/>
                <w:szCs w:val="21"/>
              </w:rPr>
              <w:t>次</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时效</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规定时间内完成</w:t>
            </w:r>
            <w:r>
              <w:rPr>
                <w:rFonts w:eastAsia="Times New Roman"/>
                <w:color w:val="000000"/>
                <w:kern w:val="0"/>
                <w:szCs w:val="21"/>
              </w:rPr>
              <w:t xml:space="preserve"> </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年度内完成</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202</w:t>
            </w:r>
            <w:r>
              <w:rPr>
                <w:color w:val="000000"/>
                <w:kern w:val="0"/>
                <w:szCs w:val="21"/>
              </w:rPr>
              <w:t>3</w:t>
            </w:r>
            <w:r>
              <w:rPr>
                <w:rFonts w:hint="eastAsia" w:ascii="宋体" w:hAnsi="宋体" w:cs="宋体"/>
                <w:color w:val="000000"/>
                <w:kern w:val="0"/>
                <w:szCs w:val="21"/>
              </w:rPr>
              <w:t>年度内完成</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成本</w:t>
            </w:r>
          </w:p>
          <w:p>
            <w:pPr>
              <w:widowControl/>
              <w:jc w:val="center"/>
              <w:rPr>
                <w:rFonts w:eastAsia="Times New Roman"/>
                <w:color w:val="000000"/>
                <w:kern w:val="0"/>
                <w:szCs w:val="21"/>
              </w:rPr>
            </w:pPr>
            <w:r>
              <w:rPr>
                <w:rFonts w:hint="eastAsia" w:ascii="宋体" w:hAnsi="宋体" w:cs="宋体"/>
                <w:color w:val="000000"/>
                <w:kern w:val="0"/>
                <w:szCs w:val="21"/>
              </w:rPr>
              <w:t>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基本支出</w:t>
            </w:r>
          </w:p>
        </w:tc>
        <w:tc>
          <w:tcPr>
            <w:tcW w:w="1200" w:type="dxa"/>
            <w:vAlign w:val="center"/>
          </w:tcPr>
          <w:p>
            <w:pPr>
              <w:widowControl/>
              <w:jc w:val="left"/>
              <w:rPr>
                <w:rFonts w:eastAsia="Times New Roman"/>
                <w:color w:val="000000"/>
                <w:kern w:val="0"/>
                <w:szCs w:val="21"/>
              </w:rPr>
            </w:pPr>
            <w:r>
              <w:rPr>
                <w:color w:val="000000"/>
                <w:kern w:val="0"/>
                <w:szCs w:val="21"/>
              </w:rPr>
              <w:t>352.47</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352.47</w:t>
            </w:r>
            <w:r>
              <w:rPr>
                <w:rFonts w:hint="eastAsia" w:ascii="宋体" w:hAnsi="宋体" w:cs="宋体"/>
                <w:color w:val="000000"/>
                <w:kern w:val="0"/>
                <w:szCs w:val="21"/>
              </w:rPr>
              <w:t>万元</w:t>
            </w:r>
          </w:p>
        </w:tc>
        <w:tc>
          <w:tcPr>
            <w:tcW w:w="709" w:type="dxa"/>
            <w:vAlign w:val="center"/>
          </w:tcPr>
          <w:p>
            <w:pPr>
              <w:widowControl/>
              <w:jc w:val="center"/>
              <w:rPr>
                <w:color w:val="000000"/>
                <w:kern w:val="0"/>
                <w:szCs w:val="21"/>
              </w:rPr>
            </w:pPr>
            <w:r>
              <w:rPr>
                <w:color w:val="000000"/>
                <w:kern w:val="0"/>
                <w:szCs w:val="21"/>
              </w:rPr>
              <w:t>2.5</w:t>
            </w:r>
          </w:p>
        </w:tc>
        <w:tc>
          <w:tcPr>
            <w:tcW w:w="898" w:type="dxa"/>
            <w:vAlign w:val="center"/>
          </w:tcPr>
          <w:p>
            <w:pPr>
              <w:widowControl/>
              <w:jc w:val="center"/>
              <w:rPr>
                <w:color w:val="000000"/>
                <w:kern w:val="0"/>
                <w:szCs w:val="21"/>
              </w:rPr>
            </w:pPr>
            <w:r>
              <w:rPr>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0" w:type="dxa"/>
            <w:vAlign w:val="center"/>
          </w:tcPr>
          <w:p>
            <w:pPr>
              <w:widowControl/>
              <w:jc w:val="left"/>
              <w:rPr>
                <w:color w:val="000000"/>
                <w:kern w:val="0"/>
                <w:szCs w:val="21"/>
              </w:rPr>
            </w:pPr>
            <w:r>
              <w:rPr>
                <w:color w:val="000000"/>
                <w:kern w:val="0"/>
                <w:szCs w:val="21"/>
              </w:rPr>
              <w:t>266.75</w:t>
            </w:r>
            <w:r>
              <w:rPr>
                <w:rFonts w:hint="eastAsia"/>
                <w:color w:val="000000"/>
                <w:kern w:val="0"/>
                <w:szCs w:val="21"/>
              </w:rPr>
              <w:t>万元</w:t>
            </w:r>
          </w:p>
        </w:tc>
        <w:tc>
          <w:tcPr>
            <w:tcW w:w="1134" w:type="dxa"/>
            <w:vAlign w:val="center"/>
          </w:tcPr>
          <w:p>
            <w:pPr>
              <w:widowControl/>
              <w:jc w:val="left"/>
              <w:rPr>
                <w:color w:val="000000"/>
                <w:kern w:val="0"/>
                <w:szCs w:val="21"/>
              </w:rPr>
            </w:pPr>
            <w:r>
              <w:rPr>
                <w:color w:val="000000"/>
                <w:kern w:val="0"/>
                <w:szCs w:val="21"/>
              </w:rPr>
              <w:t>266.75</w:t>
            </w:r>
            <w:r>
              <w:rPr>
                <w:rFonts w:hint="eastAsia"/>
                <w:color w:val="000000"/>
                <w:kern w:val="0"/>
                <w:szCs w:val="21"/>
              </w:rPr>
              <w:t>万元</w:t>
            </w:r>
          </w:p>
        </w:tc>
        <w:tc>
          <w:tcPr>
            <w:tcW w:w="709" w:type="dxa"/>
            <w:vAlign w:val="center"/>
          </w:tcPr>
          <w:p>
            <w:pPr>
              <w:widowControl/>
              <w:jc w:val="center"/>
              <w:rPr>
                <w:color w:val="000000"/>
                <w:kern w:val="0"/>
                <w:szCs w:val="21"/>
              </w:rPr>
            </w:pPr>
            <w:r>
              <w:rPr>
                <w:color w:val="000000"/>
                <w:kern w:val="0"/>
                <w:szCs w:val="21"/>
              </w:rPr>
              <w:t>2.5</w:t>
            </w:r>
          </w:p>
        </w:tc>
        <w:tc>
          <w:tcPr>
            <w:tcW w:w="898" w:type="dxa"/>
            <w:vAlign w:val="center"/>
          </w:tcPr>
          <w:p>
            <w:pPr>
              <w:widowControl/>
              <w:jc w:val="center"/>
              <w:rPr>
                <w:color w:val="000000"/>
                <w:kern w:val="0"/>
                <w:szCs w:val="21"/>
              </w:rPr>
            </w:pPr>
            <w:r>
              <w:rPr>
                <w:color w:val="000000"/>
                <w:kern w:val="0"/>
                <w:szCs w:val="21"/>
              </w:rPr>
              <w:t>2.5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效益指标</w:t>
            </w:r>
          </w:p>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　</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促进城乡集贸市场发展</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满足群众生产生活需要</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成效明显</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center"/>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center"/>
              <w:rPr>
                <w:rFonts w:eastAsia="Times New Roman"/>
                <w:color w:val="000000"/>
                <w:kern w:val="0"/>
                <w:szCs w:val="21"/>
              </w:rPr>
            </w:pPr>
          </w:p>
        </w:tc>
        <w:tc>
          <w:tcPr>
            <w:tcW w:w="1395" w:type="dxa"/>
            <w:vMerge w:val="continue"/>
            <w:vAlign w:val="center"/>
          </w:tcPr>
          <w:p>
            <w:pPr>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5</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p>
        </w:tc>
        <w:tc>
          <w:tcPr>
            <w:tcW w:w="1200"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395"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252"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209"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群众满意率</w:t>
            </w:r>
          </w:p>
        </w:tc>
        <w:tc>
          <w:tcPr>
            <w:tcW w:w="1200" w:type="dxa"/>
            <w:vAlign w:val="center"/>
          </w:tcPr>
          <w:p>
            <w:pPr>
              <w:widowControl/>
              <w:jc w:val="left"/>
              <w:rPr>
                <w:rFonts w:eastAsia="Times New Roman"/>
                <w:color w:val="000000"/>
                <w:kern w:val="0"/>
                <w:szCs w:val="21"/>
              </w:rPr>
            </w:pPr>
            <w:r>
              <w:rPr>
                <w:rFonts w:eastAsia="Times New Roman"/>
                <w:color w:val="000000"/>
                <w:kern w:val="0"/>
                <w:szCs w:val="21"/>
              </w:rPr>
              <w:t>90%</w:t>
            </w:r>
          </w:p>
        </w:tc>
        <w:tc>
          <w:tcPr>
            <w:tcW w:w="1134"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898" w:type="dxa"/>
            <w:vAlign w:val="center"/>
          </w:tcPr>
          <w:p>
            <w:pPr>
              <w:widowControl/>
              <w:jc w:val="center"/>
              <w:rPr>
                <w:rFonts w:eastAsia="Times New Roman"/>
                <w:color w:val="000000"/>
                <w:kern w:val="0"/>
                <w:szCs w:val="21"/>
              </w:rPr>
            </w:pPr>
            <w:r>
              <w:rPr>
                <w:rFonts w:eastAsia="Times New Roman"/>
                <w:color w:val="000000"/>
                <w:kern w:val="0"/>
                <w:szCs w:val="21"/>
              </w:rPr>
              <w:t>10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395" w:type="dxa"/>
            <w:vMerge w:val="continue"/>
            <w:vAlign w:val="center"/>
          </w:tcPr>
          <w:p>
            <w:pPr>
              <w:widowControl/>
              <w:jc w:val="left"/>
              <w:rPr>
                <w:rFonts w:eastAsia="Times New Roman"/>
                <w:color w:val="000000"/>
                <w:kern w:val="0"/>
                <w:szCs w:val="21"/>
              </w:rPr>
            </w:pPr>
          </w:p>
        </w:tc>
        <w:tc>
          <w:tcPr>
            <w:tcW w:w="1252" w:type="dxa"/>
            <w:vMerge w:val="continue"/>
            <w:vAlign w:val="center"/>
          </w:tcPr>
          <w:p>
            <w:pPr>
              <w:widowControl/>
              <w:jc w:val="left"/>
              <w:rPr>
                <w:rFonts w:eastAsia="Times New Roman"/>
                <w:color w:val="000000"/>
                <w:kern w:val="0"/>
                <w:szCs w:val="21"/>
              </w:rPr>
            </w:pPr>
          </w:p>
        </w:tc>
        <w:tc>
          <w:tcPr>
            <w:tcW w:w="1209" w:type="dxa"/>
            <w:gridSpan w:val="2"/>
            <w:vAlign w:val="center"/>
          </w:tcPr>
          <w:p>
            <w:pPr>
              <w:widowControl/>
              <w:jc w:val="left"/>
              <w:rPr>
                <w:rFonts w:eastAsia="Times New Roman"/>
                <w:color w:val="000000"/>
                <w:kern w:val="0"/>
                <w:szCs w:val="21"/>
              </w:rPr>
            </w:pPr>
            <w:r>
              <w:rPr>
                <w:rFonts w:eastAsia="Times New Roman"/>
                <w:color w:val="000000"/>
                <w:kern w:val="0"/>
                <w:szCs w:val="21"/>
              </w:rPr>
              <w:t>……</w:t>
            </w:r>
          </w:p>
        </w:tc>
        <w:tc>
          <w:tcPr>
            <w:tcW w:w="1200"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709" w:type="dxa"/>
            <w:vAlign w:val="center"/>
          </w:tcPr>
          <w:p>
            <w:pPr>
              <w:widowControl/>
              <w:jc w:val="center"/>
              <w:rPr>
                <w:rFonts w:eastAsia="Times New Roman"/>
                <w:color w:val="000000"/>
                <w:kern w:val="0"/>
                <w:szCs w:val="21"/>
              </w:rPr>
            </w:pPr>
          </w:p>
        </w:tc>
        <w:tc>
          <w:tcPr>
            <w:tcW w:w="898" w:type="dxa"/>
            <w:vAlign w:val="center"/>
          </w:tcPr>
          <w:p>
            <w:pPr>
              <w:widowControl/>
              <w:jc w:val="center"/>
              <w:rPr>
                <w:rFonts w:eastAsia="Times New Roman"/>
                <w:color w:val="000000"/>
                <w:kern w:val="0"/>
                <w:szCs w:val="21"/>
              </w:rPr>
            </w:pP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709"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9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100</w:t>
            </w:r>
          </w:p>
        </w:tc>
        <w:tc>
          <w:tcPr>
            <w:tcW w:w="1446"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hint="eastAsia" w:eastAsia="黑体"/>
          <w:sz w:val="32"/>
          <w:szCs w:val="32"/>
        </w:rPr>
        <w:t>附件</w:t>
      </w:r>
      <w:r>
        <w:rPr>
          <w:rFonts w:eastAsia="黑体"/>
          <w:sz w:val="32"/>
          <w:szCs w:val="32"/>
        </w:rPr>
        <w:t>3</w:t>
      </w: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202</w:t>
      </w:r>
      <w:r>
        <w:rPr>
          <w:color w:val="000000"/>
          <w:kern w:val="0"/>
          <w:szCs w:val="21"/>
        </w:rPr>
        <w:t>3</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养老保险及医保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江永县科工局</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　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color w:val="000000"/>
                <w:kern w:val="0"/>
                <w:szCs w:val="21"/>
              </w:rPr>
            </w:pPr>
            <w:r>
              <w:rPr>
                <w:rFonts w:eastAsia="Times New Roman"/>
                <w:color w:val="000000"/>
                <w:kern w:val="0"/>
                <w:szCs w:val="21"/>
              </w:rPr>
              <w:t xml:space="preserve"> </w:t>
            </w:r>
            <w:r>
              <w:rPr>
                <w:color w:val="000000"/>
                <w:kern w:val="0"/>
                <w:szCs w:val="21"/>
              </w:rPr>
              <w:t xml:space="preserve">  </w:t>
            </w:r>
            <w:r>
              <w:rPr>
                <w:rFonts w:eastAsia="Times New Roman"/>
                <w:color w:val="000000"/>
                <w:kern w:val="0"/>
                <w:szCs w:val="21"/>
              </w:rPr>
              <w:t xml:space="preserve"> </w:t>
            </w:r>
            <w:r>
              <w:rPr>
                <w:color w:val="000000"/>
                <w:kern w:val="0"/>
                <w:szCs w:val="21"/>
              </w:rPr>
              <w:t>96</w:t>
            </w:r>
          </w:p>
        </w:tc>
        <w:tc>
          <w:tcPr>
            <w:tcW w:w="12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106.33</w:t>
            </w:r>
          </w:p>
        </w:tc>
        <w:tc>
          <w:tcPr>
            <w:tcW w:w="1134"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106.33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ind w:firstLine="210" w:firstLineChars="100"/>
              <w:jc w:val="left"/>
              <w:rPr>
                <w:color w:val="000000"/>
                <w:kern w:val="0"/>
                <w:szCs w:val="21"/>
              </w:rPr>
            </w:pPr>
            <w:r>
              <w:rPr>
                <w:rFonts w:hint="eastAsia" w:ascii="宋体" w:hAnsi="宋体" w:cs="宋体"/>
                <w:color w:val="000000"/>
                <w:kern w:val="0"/>
                <w:szCs w:val="21"/>
              </w:rPr>
              <w:t>　</w:t>
            </w:r>
            <w:r>
              <w:rPr>
                <w:rFonts w:ascii="宋体" w:hAnsi="宋体" w:cs="宋体"/>
                <w:color w:val="000000"/>
                <w:kern w:val="0"/>
                <w:szCs w:val="21"/>
              </w:rPr>
              <w:t>96</w:t>
            </w:r>
          </w:p>
        </w:tc>
        <w:tc>
          <w:tcPr>
            <w:tcW w:w="1209" w:type="dxa"/>
            <w:vAlign w:val="center"/>
          </w:tcPr>
          <w:p>
            <w:pPr>
              <w:widowControl/>
              <w:ind w:firstLine="210" w:firstLineChars="100"/>
              <w:jc w:val="left"/>
              <w:rPr>
                <w:color w:val="000000"/>
                <w:kern w:val="0"/>
                <w:szCs w:val="21"/>
              </w:rPr>
            </w:pPr>
            <w:r>
              <w:rPr>
                <w:color w:val="000000"/>
                <w:kern w:val="0"/>
                <w:szCs w:val="21"/>
              </w:rPr>
              <w:t>106.33</w:t>
            </w:r>
          </w:p>
        </w:tc>
        <w:tc>
          <w:tcPr>
            <w:tcW w:w="1134" w:type="dxa"/>
            <w:vAlign w:val="center"/>
          </w:tcPr>
          <w:p>
            <w:pPr>
              <w:widowControl/>
              <w:ind w:firstLine="210" w:firstLineChars="100"/>
              <w:jc w:val="left"/>
              <w:rPr>
                <w:color w:val="000000"/>
                <w:kern w:val="0"/>
                <w:szCs w:val="21"/>
              </w:rPr>
            </w:pPr>
            <w:r>
              <w:rPr>
                <w:color w:val="000000"/>
                <w:kern w:val="0"/>
                <w:szCs w:val="21"/>
              </w:rPr>
              <w:t>106.33</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保障单位全体人员的养老保险及医保正常缴纳</w:t>
            </w:r>
          </w:p>
        </w:tc>
        <w:tc>
          <w:tcPr>
            <w:tcW w:w="4253"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实际保障单位</w:t>
            </w:r>
            <w:r>
              <w:rPr>
                <w:rFonts w:ascii="宋体" w:hAnsi="宋体" w:cs="宋体"/>
                <w:color w:val="000000"/>
                <w:kern w:val="0"/>
                <w:szCs w:val="21"/>
              </w:rPr>
              <w:t>55</w:t>
            </w:r>
            <w:r>
              <w:rPr>
                <w:rFonts w:hint="eastAsia" w:ascii="宋体" w:hAnsi="宋体" w:cs="宋体"/>
                <w:color w:val="000000"/>
                <w:kern w:val="0"/>
                <w:szCs w:val="21"/>
              </w:rPr>
              <w:t>人，保障率</w:t>
            </w:r>
            <w:r>
              <w:rPr>
                <w:rFonts w:ascii="宋体" w:hAnsi="宋体" w:cs="宋体"/>
                <w:color w:val="000000"/>
                <w:kern w:val="0"/>
                <w:szCs w:val="21"/>
              </w:rPr>
              <w:t>100%</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保障人数</w:t>
            </w:r>
          </w:p>
        </w:tc>
        <w:tc>
          <w:tcPr>
            <w:tcW w:w="1209" w:type="dxa"/>
            <w:vAlign w:val="center"/>
          </w:tcPr>
          <w:p>
            <w:pPr>
              <w:widowControl/>
              <w:ind w:firstLine="315" w:firstLineChars="150"/>
              <w:jc w:val="left"/>
              <w:rPr>
                <w:rFonts w:eastAsia="Times New Roman"/>
                <w:color w:val="000000"/>
                <w:kern w:val="0"/>
                <w:szCs w:val="21"/>
              </w:rPr>
            </w:pPr>
            <w:r>
              <w:rPr>
                <w:color w:val="000000"/>
                <w:kern w:val="0"/>
                <w:szCs w:val="21"/>
              </w:rPr>
              <w:t>55</w:t>
            </w:r>
            <w:r>
              <w:rPr>
                <w:rFonts w:hint="eastAsia" w:ascii="宋体" w:hAnsi="宋体" w:cs="宋体"/>
                <w:color w:val="000000"/>
                <w:kern w:val="0"/>
                <w:szCs w:val="21"/>
              </w:rPr>
              <w:t>人</w:t>
            </w:r>
          </w:p>
        </w:tc>
        <w:tc>
          <w:tcPr>
            <w:tcW w:w="1134" w:type="dxa"/>
            <w:vAlign w:val="center"/>
          </w:tcPr>
          <w:p>
            <w:pPr>
              <w:widowControl/>
              <w:ind w:firstLine="315" w:firstLineChars="150"/>
              <w:jc w:val="left"/>
              <w:rPr>
                <w:rFonts w:eastAsia="Times New Roman"/>
                <w:color w:val="000000"/>
                <w:kern w:val="0"/>
                <w:szCs w:val="21"/>
              </w:rPr>
            </w:pPr>
            <w:r>
              <w:rPr>
                <w:color w:val="000000"/>
                <w:kern w:val="0"/>
                <w:szCs w:val="21"/>
              </w:rPr>
              <w:t>55</w:t>
            </w:r>
            <w:r>
              <w:rPr>
                <w:rFonts w:hint="eastAsia"/>
                <w:color w:val="000000"/>
                <w:kern w:val="0"/>
                <w:szCs w:val="21"/>
              </w:rPr>
              <w:t>人</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保障到位率</w:t>
            </w:r>
          </w:p>
        </w:tc>
        <w:tc>
          <w:tcPr>
            <w:tcW w:w="1209" w:type="dxa"/>
            <w:vAlign w:val="center"/>
          </w:tcPr>
          <w:p>
            <w:pPr>
              <w:widowControl/>
              <w:jc w:val="left"/>
              <w:rPr>
                <w:color w:val="000000"/>
                <w:kern w:val="0"/>
                <w:szCs w:val="21"/>
              </w:rPr>
            </w:pPr>
            <w:r>
              <w:rPr>
                <w:color w:val="000000"/>
                <w:kern w:val="0"/>
                <w:szCs w:val="21"/>
              </w:rPr>
              <w:t xml:space="preserve">   100%</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ind w:firstLine="210" w:firstLineChars="100"/>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保障及时率</w:t>
            </w:r>
          </w:p>
        </w:tc>
        <w:tc>
          <w:tcPr>
            <w:tcW w:w="1209" w:type="dxa"/>
            <w:vAlign w:val="center"/>
          </w:tcPr>
          <w:p>
            <w:pPr>
              <w:widowControl/>
              <w:ind w:firstLine="315" w:firstLineChars="150"/>
              <w:jc w:val="left"/>
              <w:rPr>
                <w:color w:val="000000"/>
                <w:kern w:val="0"/>
                <w:szCs w:val="21"/>
              </w:rPr>
            </w:pPr>
            <w:r>
              <w:rPr>
                <w:color w:val="000000"/>
                <w:kern w:val="0"/>
                <w:szCs w:val="21"/>
              </w:rPr>
              <w:t>100%</w:t>
            </w:r>
          </w:p>
        </w:tc>
        <w:tc>
          <w:tcPr>
            <w:tcW w:w="1134" w:type="dxa"/>
            <w:vAlign w:val="center"/>
          </w:tcPr>
          <w:p>
            <w:pPr>
              <w:widowControl/>
              <w:ind w:firstLine="210" w:firstLineChars="100"/>
              <w:jc w:val="left"/>
              <w:rPr>
                <w:color w:val="000000"/>
                <w:kern w:val="0"/>
                <w:szCs w:val="21"/>
              </w:rPr>
            </w:pPr>
            <w:r>
              <w:rPr>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9" w:type="dxa"/>
            <w:vAlign w:val="center"/>
          </w:tcPr>
          <w:p>
            <w:pPr>
              <w:widowControl/>
              <w:jc w:val="left"/>
              <w:rPr>
                <w:rFonts w:eastAsia="Times New Roman"/>
                <w:color w:val="000000"/>
                <w:kern w:val="0"/>
                <w:szCs w:val="21"/>
              </w:rPr>
            </w:pPr>
            <w:r>
              <w:rPr>
                <w:color w:val="000000"/>
                <w:kern w:val="0"/>
                <w:szCs w:val="21"/>
              </w:rPr>
              <w:t>106.33</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106.33</w:t>
            </w:r>
            <w:r>
              <w:rPr>
                <w:rFonts w:hint="eastAsia" w:ascii="宋体" w:hAnsi="宋体" w:cs="宋体"/>
                <w:color w:val="000000"/>
                <w:kern w:val="0"/>
                <w:szCs w:val="21"/>
              </w:rPr>
              <w:t>万元</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维持单位正常运转</w:t>
            </w:r>
          </w:p>
        </w:tc>
        <w:tc>
          <w:tcPr>
            <w:tcW w:w="1209" w:type="dxa"/>
            <w:vAlign w:val="center"/>
          </w:tcPr>
          <w:p>
            <w:pPr>
              <w:widowControl/>
              <w:jc w:val="left"/>
              <w:rPr>
                <w:color w:val="000000"/>
                <w:kern w:val="0"/>
                <w:szCs w:val="21"/>
              </w:rPr>
            </w:pPr>
            <w:r>
              <w:rPr>
                <w:rFonts w:hint="eastAsia"/>
                <w:color w:val="000000"/>
                <w:kern w:val="0"/>
                <w:szCs w:val="21"/>
              </w:rPr>
              <w:t>正常运转</w:t>
            </w:r>
          </w:p>
        </w:tc>
        <w:tc>
          <w:tcPr>
            <w:tcW w:w="1134" w:type="dxa"/>
            <w:vAlign w:val="center"/>
          </w:tcPr>
          <w:p>
            <w:pPr>
              <w:widowControl/>
              <w:jc w:val="left"/>
              <w:rPr>
                <w:color w:val="000000"/>
                <w:kern w:val="0"/>
                <w:szCs w:val="21"/>
              </w:rPr>
            </w:pPr>
            <w:r>
              <w:rPr>
                <w:rFonts w:hint="eastAsia"/>
                <w:color w:val="000000"/>
                <w:kern w:val="0"/>
                <w:szCs w:val="21"/>
              </w:rPr>
              <w:t>正常运转</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1209" w:type="dxa"/>
            <w:vAlign w:val="center"/>
          </w:tcPr>
          <w:p>
            <w:pPr>
              <w:widowControl/>
              <w:ind w:firstLine="105" w:firstLineChars="50"/>
              <w:jc w:val="left"/>
              <w:rPr>
                <w:rFonts w:eastAsia="Times New Roman"/>
                <w:color w:val="000000"/>
                <w:kern w:val="0"/>
                <w:szCs w:val="21"/>
              </w:rPr>
            </w:pPr>
            <w:r>
              <w:rPr>
                <w:rFonts w:hint="eastAsia" w:ascii="宋体" w:hAnsi="宋体" w:cs="宋体"/>
                <w:color w:val="000000"/>
                <w:kern w:val="0"/>
                <w:szCs w:val="21"/>
              </w:rPr>
              <w:t>无污染</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无污染</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一年</w:t>
            </w:r>
          </w:p>
        </w:tc>
        <w:tc>
          <w:tcPr>
            <w:tcW w:w="1209"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单位职工满意率</w:t>
            </w:r>
          </w:p>
        </w:tc>
        <w:tc>
          <w:tcPr>
            <w:tcW w:w="1209" w:type="dxa"/>
            <w:vAlign w:val="center"/>
          </w:tcPr>
          <w:p>
            <w:pPr>
              <w:widowControl/>
              <w:ind w:firstLine="210" w:firstLineChars="100"/>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jc w:val="center"/>
        <w:rPr>
          <w:rFonts w:eastAsia="方正小标宋_GBK"/>
          <w:color w:val="000000"/>
          <w:kern w:val="0"/>
          <w:sz w:val="36"/>
          <w:szCs w:val="36"/>
        </w:rPr>
      </w:pPr>
      <w:r>
        <w:rPr>
          <w:rFonts w:eastAsia="黑体"/>
          <w:sz w:val="32"/>
          <w:szCs w:val="32"/>
        </w:rPr>
        <w:br w:type="page"/>
      </w:r>
      <w:r>
        <w:rPr>
          <w:rFonts w:hint="eastAsia" w:eastAsia="方正小标宋_GBK"/>
          <w:color w:val="000000"/>
          <w:kern w:val="0"/>
          <w:sz w:val="36"/>
          <w:szCs w:val="36"/>
        </w:rPr>
        <w:t>项目支出绩效自评表</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 xml:space="preserve">   202</w:t>
      </w:r>
      <w:r>
        <w:rPr>
          <w:color w:val="000000"/>
          <w:kern w:val="0"/>
          <w:szCs w:val="21"/>
        </w:rPr>
        <w:t>3</w:t>
      </w:r>
      <w:r>
        <w:rPr>
          <w:rFonts w:hint="eastAsia" w:ascii="宋体" w:hAnsi="宋体" w:cs="宋体"/>
          <w:color w:val="000000"/>
          <w:kern w:val="0"/>
          <w:szCs w:val="21"/>
        </w:rPr>
        <w:t>年度）</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pPr>
              <w:widowControl/>
              <w:spacing w:line="260" w:lineRule="exact"/>
              <w:jc w:val="center"/>
              <w:rPr>
                <w:rFonts w:eastAsia="Times New Roman"/>
                <w:color w:val="000000"/>
                <w:kern w:val="0"/>
                <w:szCs w:val="21"/>
              </w:rPr>
            </w:pPr>
            <w:r>
              <w:rPr>
                <w:rFonts w:hint="eastAsia" w:ascii="宋体" w:hAnsi="宋体" w:cs="宋体"/>
                <w:color w:val="000000"/>
                <w:kern w:val="0"/>
                <w:szCs w:val="21"/>
              </w:rPr>
              <w:t>项目支</w:t>
            </w:r>
          </w:p>
          <w:p>
            <w:pPr>
              <w:widowControl/>
              <w:spacing w:line="260" w:lineRule="exact"/>
              <w:jc w:val="center"/>
              <w:rPr>
                <w:rFonts w:eastAsia="Times New Roman"/>
                <w:color w:val="000000"/>
                <w:kern w:val="0"/>
                <w:szCs w:val="21"/>
              </w:rPr>
            </w:pPr>
            <w:r>
              <w:rPr>
                <w:rFonts w:hint="eastAsia" w:ascii="宋体" w:hAnsi="宋体" w:cs="宋体"/>
                <w:color w:val="000000"/>
                <w:kern w:val="0"/>
                <w:szCs w:val="21"/>
              </w:rPr>
              <w:t>出名称</w:t>
            </w:r>
          </w:p>
        </w:tc>
        <w:tc>
          <w:tcPr>
            <w:tcW w:w="8771" w:type="dxa"/>
            <w:gridSpan w:val="8"/>
            <w:vAlign w:val="center"/>
          </w:tcPr>
          <w:p>
            <w:pPr>
              <w:widowControl/>
              <w:jc w:val="center"/>
              <w:rPr>
                <w:rFonts w:eastAsia="Times New Roman"/>
                <w:color w:val="000000"/>
                <w:kern w:val="0"/>
                <w:szCs w:val="21"/>
              </w:rPr>
            </w:pPr>
            <w:r>
              <w:rPr>
                <w:rFonts w:hint="eastAsia" w:ascii="宋体" w:hAnsi="宋体" w:cs="宋体"/>
                <w:color w:val="000000"/>
                <w:kern w:val="0"/>
                <w:szCs w:val="21"/>
              </w:rPr>
              <w:t>瑶城市场整治管理工作及提质改造市场经费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Times New Roman"/>
                <w:color w:val="000000"/>
                <w:kern w:val="0"/>
                <w:szCs w:val="21"/>
              </w:rPr>
            </w:pPr>
            <w:r>
              <w:rPr>
                <w:rFonts w:hint="eastAsia" w:ascii="宋体" w:hAnsi="宋体" w:cs="宋体"/>
                <w:color w:val="000000"/>
                <w:kern w:val="0"/>
                <w:szCs w:val="21"/>
              </w:rPr>
              <w:t>主管部门</w:t>
            </w:r>
          </w:p>
        </w:tc>
        <w:tc>
          <w:tcPr>
            <w:tcW w:w="4518" w:type="dxa"/>
            <w:gridSpan w:val="4"/>
            <w:vAlign w:val="center"/>
          </w:tcPr>
          <w:p>
            <w:pPr>
              <w:widowControl/>
              <w:jc w:val="left"/>
              <w:rPr>
                <w:rFonts w:eastAsia="Times New Roman"/>
                <w:color w:val="000000"/>
                <w:kern w:val="0"/>
                <w:szCs w:val="21"/>
              </w:rPr>
            </w:pPr>
            <w:r>
              <w:rPr>
                <w:rFonts w:hint="eastAsia" w:ascii="宋体" w:hAnsi="宋体" w:cs="宋体"/>
                <w:color w:val="000000"/>
                <w:kern w:val="0"/>
                <w:szCs w:val="21"/>
              </w:rPr>
              <w:t>　江永县科工局</w:t>
            </w:r>
          </w:p>
        </w:tc>
        <w:tc>
          <w:tcPr>
            <w:tcW w:w="1134"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实施单位</w:t>
            </w:r>
          </w:p>
        </w:tc>
        <w:tc>
          <w:tcPr>
            <w:tcW w:w="3119" w:type="dxa"/>
            <w:gridSpan w:val="3"/>
            <w:vAlign w:val="center"/>
          </w:tcPr>
          <w:p>
            <w:pPr>
              <w:widowControl/>
              <w:jc w:val="left"/>
              <w:rPr>
                <w:rFonts w:eastAsia="Times New Roman"/>
                <w:color w:val="000000"/>
                <w:kern w:val="0"/>
                <w:szCs w:val="21"/>
              </w:rPr>
            </w:pPr>
            <w:r>
              <w:rPr>
                <w:rFonts w:hint="eastAsia" w:ascii="宋体" w:hAnsi="宋体" w:cs="宋体"/>
                <w:color w:val="000000"/>
                <w:kern w:val="0"/>
                <w:szCs w:val="21"/>
              </w:rPr>
              <w:t>　江永县市场服务中心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项目资金</w:t>
            </w:r>
          </w:p>
          <w:p>
            <w:pPr>
              <w:widowControl/>
              <w:jc w:val="center"/>
              <w:rPr>
                <w:rFonts w:eastAsia="Times New Roman"/>
                <w:color w:val="000000"/>
                <w:kern w:val="0"/>
                <w:szCs w:val="21"/>
              </w:rPr>
            </w:pPr>
            <w:r>
              <w:rPr>
                <w:rFonts w:hint="eastAsia" w:ascii="宋体" w:hAnsi="宋体" w:cs="宋体"/>
                <w:color w:val="000000"/>
                <w:kern w:val="0"/>
                <w:szCs w:val="21"/>
              </w:rPr>
              <w:t>（万元）</w:t>
            </w: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4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年初</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209"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全年</w:t>
            </w:r>
          </w:p>
          <w:p>
            <w:pPr>
              <w:widowControl/>
              <w:jc w:val="center"/>
              <w:rPr>
                <w:rFonts w:eastAsia="Times New Roman"/>
                <w:color w:val="000000"/>
                <w:kern w:val="0"/>
                <w:szCs w:val="21"/>
              </w:rPr>
            </w:pPr>
            <w:r>
              <w:rPr>
                <w:rFonts w:hint="eastAsia" w:ascii="宋体" w:hAnsi="宋体" w:cs="宋体"/>
                <w:color w:val="000000"/>
                <w:kern w:val="0"/>
                <w:szCs w:val="21"/>
              </w:rPr>
              <w:t>预算数</w:t>
            </w:r>
          </w:p>
        </w:tc>
        <w:tc>
          <w:tcPr>
            <w:tcW w:w="1134" w:type="dxa"/>
            <w:vAlign w:val="center"/>
          </w:tcPr>
          <w:p>
            <w:pPr>
              <w:jc w:val="center"/>
              <w:rPr>
                <w:rFonts w:eastAsia="Times New Roman"/>
                <w:szCs w:val="21"/>
              </w:rPr>
            </w:pPr>
            <w:r>
              <w:rPr>
                <w:rFonts w:hint="eastAsia" w:ascii="宋体" w:hAnsi="宋体" w:cs="宋体"/>
                <w:szCs w:val="21"/>
              </w:rPr>
              <w:t>全年</w:t>
            </w:r>
          </w:p>
          <w:p>
            <w:pPr>
              <w:jc w:val="center"/>
              <w:rPr>
                <w:rFonts w:eastAsia="Times New Roman"/>
                <w:szCs w:val="21"/>
              </w:rPr>
            </w:pPr>
            <w:r>
              <w:rPr>
                <w:rFonts w:hint="eastAsia" w:ascii="宋体" w:hAnsi="宋体" w:cs="宋体"/>
                <w:szCs w:val="21"/>
              </w:rPr>
              <w:t>执行数</w:t>
            </w:r>
          </w:p>
        </w:tc>
        <w:tc>
          <w:tcPr>
            <w:tcW w:w="828" w:type="dxa"/>
            <w:vAlign w:val="center"/>
          </w:tcPr>
          <w:p>
            <w:pPr>
              <w:jc w:val="center"/>
              <w:rPr>
                <w:rFonts w:eastAsia="Times New Roman"/>
                <w:szCs w:val="21"/>
              </w:rPr>
            </w:pPr>
            <w:r>
              <w:rPr>
                <w:rFonts w:hint="eastAsia" w:ascii="宋体" w:hAnsi="宋体" w:cs="宋体"/>
                <w:szCs w:val="21"/>
              </w:rPr>
              <w:t>分值</w:t>
            </w:r>
          </w:p>
        </w:tc>
        <w:tc>
          <w:tcPr>
            <w:tcW w:w="873" w:type="dxa"/>
            <w:vAlign w:val="center"/>
          </w:tcPr>
          <w:p>
            <w:pPr>
              <w:jc w:val="center"/>
              <w:rPr>
                <w:rFonts w:eastAsia="Times New Roman"/>
                <w:szCs w:val="21"/>
              </w:rPr>
            </w:pPr>
            <w:r>
              <w:rPr>
                <w:rFonts w:hint="eastAsia" w:ascii="宋体" w:hAnsi="宋体" w:cs="宋体"/>
                <w:szCs w:val="21"/>
              </w:rPr>
              <w:t>执行率</w:t>
            </w:r>
          </w:p>
        </w:tc>
        <w:tc>
          <w:tcPr>
            <w:tcW w:w="1418" w:type="dxa"/>
            <w:vAlign w:val="center"/>
          </w:tcPr>
          <w:p>
            <w:pPr>
              <w:jc w:val="center"/>
              <w:rPr>
                <w:rFonts w:eastAsia="Times New Roman"/>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年度资金总额（万元）　</w:t>
            </w:r>
          </w:p>
        </w:tc>
        <w:tc>
          <w:tcPr>
            <w:tcW w:w="1149" w:type="dxa"/>
            <w:vAlign w:val="center"/>
          </w:tcPr>
          <w:p>
            <w:pPr>
              <w:widowControl/>
              <w:jc w:val="left"/>
              <w:rPr>
                <w:color w:val="000000"/>
                <w:kern w:val="0"/>
                <w:szCs w:val="21"/>
              </w:rPr>
            </w:pPr>
            <w:r>
              <w:rPr>
                <w:rFonts w:eastAsia="Times New Roman"/>
                <w:color w:val="000000"/>
                <w:kern w:val="0"/>
                <w:szCs w:val="21"/>
              </w:rPr>
              <w:t xml:space="preserve"> </w:t>
            </w:r>
          </w:p>
        </w:tc>
        <w:tc>
          <w:tcPr>
            <w:tcW w:w="1209"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160.42</w:t>
            </w:r>
          </w:p>
        </w:tc>
        <w:tc>
          <w:tcPr>
            <w:tcW w:w="1134"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160.42</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jc w:val="left"/>
              <w:rPr>
                <w:rFonts w:eastAsia="Times New Roman"/>
                <w:color w:val="000000"/>
                <w:kern w:val="0"/>
                <w:szCs w:val="21"/>
              </w:rPr>
            </w:pPr>
            <w:r>
              <w:rPr>
                <w:rFonts w:hint="eastAsia" w:ascii="宋体" w:hAnsi="宋体" w:cs="宋体"/>
                <w:color w:val="000000"/>
                <w:kern w:val="0"/>
                <w:szCs w:val="21"/>
              </w:rPr>
              <w:t>其中：当年财政拨款　</w:t>
            </w:r>
          </w:p>
        </w:tc>
        <w:tc>
          <w:tcPr>
            <w:tcW w:w="1149" w:type="dxa"/>
            <w:vAlign w:val="center"/>
          </w:tcPr>
          <w:p>
            <w:pPr>
              <w:widowControl/>
              <w:ind w:firstLine="210" w:firstLineChars="100"/>
              <w:jc w:val="left"/>
              <w:rPr>
                <w:color w:val="000000"/>
                <w:kern w:val="0"/>
                <w:szCs w:val="21"/>
              </w:rPr>
            </w:pPr>
          </w:p>
        </w:tc>
        <w:tc>
          <w:tcPr>
            <w:tcW w:w="1209" w:type="dxa"/>
            <w:vAlign w:val="center"/>
          </w:tcPr>
          <w:p>
            <w:pPr>
              <w:widowControl/>
              <w:ind w:firstLine="210" w:firstLineChars="100"/>
              <w:jc w:val="left"/>
              <w:rPr>
                <w:color w:val="000000"/>
                <w:kern w:val="0"/>
                <w:szCs w:val="21"/>
              </w:rPr>
            </w:pPr>
            <w:r>
              <w:rPr>
                <w:color w:val="000000"/>
                <w:kern w:val="0"/>
                <w:szCs w:val="21"/>
              </w:rPr>
              <w:t>160.42</w:t>
            </w:r>
          </w:p>
        </w:tc>
        <w:tc>
          <w:tcPr>
            <w:tcW w:w="1134" w:type="dxa"/>
            <w:vAlign w:val="center"/>
          </w:tcPr>
          <w:p>
            <w:pPr>
              <w:widowControl/>
              <w:ind w:firstLine="210" w:firstLineChars="100"/>
              <w:jc w:val="left"/>
              <w:rPr>
                <w:color w:val="000000"/>
                <w:kern w:val="0"/>
                <w:szCs w:val="21"/>
              </w:rPr>
            </w:pPr>
            <w:r>
              <w:rPr>
                <w:color w:val="000000"/>
                <w:kern w:val="0"/>
                <w:szCs w:val="21"/>
              </w:rPr>
              <w:t>160.42</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上年结转资金　</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2160" w:type="dxa"/>
            <w:gridSpan w:val="2"/>
            <w:vAlign w:val="center"/>
          </w:tcPr>
          <w:p>
            <w:pPr>
              <w:widowControl/>
              <w:ind w:firstLine="630" w:firstLineChars="300"/>
              <w:jc w:val="left"/>
              <w:rPr>
                <w:rFonts w:eastAsia="Times New Roman"/>
                <w:color w:val="000000"/>
                <w:kern w:val="0"/>
                <w:szCs w:val="21"/>
              </w:rPr>
            </w:pPr>
            <w:r>
              <w:rPr>
                <w:rFonts w:hint="eastAsia" w:ascii="宋体" w:hAnsi="宋体" w:cs="宋体"/>
                <w:color w:val="000000"/>
                <w:kern w:val="0"/>
                <w:szCs w:val="21"/>
              </w:rPr>
              <w:t>其他资金</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年度总体目标</w:t>
            </w:r>
          </w:p>
        </w:tc>
        <w:tc>
          <w:tcPr>
            <w:tcW w:w="4518"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eastAsia="Times New Roman"/>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vAlign w:val="center"/>
          </w:tcPr>
          <w:p>
            <w:pPr>
              <w:widowControl/>
              <w:jc w:val="left"/>
              <w:rPr>
                <w:rFonts w:eastAsia="Times New Roman"/>
                <w:color w:val="000000"/>
                <w:kern w:val="0"/>
                <w:szCs w:val="21"/>
              </w:rPr>
            </w:pPr>
          </w:p>
        </w:tc>
        <w:tc>
          <w:tcPr>
            <w:tcW w:w="4518" w:type="dxa"/>
            <w:gridSpan w:val="4"/>
            <w:vAlign w:val="center"/>
          </w:tcPr>
          <w:p>
            <w:pPr>
              <w:widowControl/>
              <w:jc w:val="left"/>
              <w:rPr>
                <w:color w:val="000000"/>
                <w:kern w:val="0"/>
                <w:szCs w:val="21"/>
              </w:rPr>
            </w:pPr>
            <w:r>
              <w:rPr>
                <w:rFonts w:hint="eastAsia"/>
                <w:color w:val="000000"/>
                <w:kern w:val="0"/>
                <w:szCs w:val="21"/>
              </w:rPr>
              <w:t>加强市场整治管理及维修改造工作，确保市场正常交易，繁荣城乡经济。</w:t>
            </w:r>
          </w:p>
        </w:tc>
        <w:tc>
          <w:tcPr>
            <w:tcW w:w="4253" w:type="dxa"/>
            <w:gridSpan w:val="4"/>
            <w:vAlign w:val="center"/>
          </w:tcPr>
          <w:p>
            <w:pPr>
              <w:widowControl/>
              <w:jc w:val="left"/>
              <w:rPr>
                <w:color w:val="000000"/>
                <w:kern w:val="0"/>
                <w:szCs w:val="21"/>
              </w:rPr>
            </w:pPr>
            <w:r>
              <w:rPr>
                <w:rFonts w:hint="eastAsia"/>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绩</w:t>
            </w:r>
          </w:p>
          <w:p>
            <w:pPr>
              <w:widowControl/>
              <w:jc w:val="center"/>
              <w:rPr>
                <w:rFonts w:eastAsia="Times New Roman"/>
                <w:color w:val="000000"/>
                <w:kern w:val="0"/>
                <w:szCs w:val="21"/>
              </w:rPr>
            </w:pPr>
            <w:r>
              <w:rPr>
                <w:rFonts w:hint="eastAsia" w:ascii="宋体" w:hAnsi="宋体" w:cs="宋体"/>
                <w:color w:val="000000"/>
                <w:kern w:val="0"/>
                <w:szCs w:val="21"/>
              </w:rPr>
              <w:t>效</w:t>
            </w:r>
          </w:p>
          <w:p>
            <w:pPr>
              <w:widowControl/>
              <w:jc w:val="center"/>
              <w:rPr>
                <w:rFonts w:eastAsia="Times New Roman"/>
                <w:color w:val="000000"/>
                <w:kern w:val="0"/>
                <w:szCs w:val="21"/>
              </w:rPr>
            </w:pPr>
            <w:r>
              <w:rPr>
                <w:rFonts w:hint="eastAsia" w:ascii="宋体" w:hAnsi="宋体" w:cs="宋体"/>
                <w:color w:val="000000"/>
                <w:kern w:val="0"/>
                <w:szCs w:val="21"/>
              </w:rPr>
              <w:t>指</w:t>
            </w:r>
          </w:p>
          <w:p>
            <w:pPr>
              <w:widowControl/>
              <w:jc w:val="center"/>
              <w:rPr>
                <w:rFonts w:eastAsia="Times New Roman"/>
                <w:color w:val="000000"/>
                <w:kern w:val="0"/>
                <w:szCs w:val="21"/>
              </w:rPr>
            </w:pPr>
            <w:r>
              <w:rPr>
                <w:rFonts w:hint="eastAsia" w:ascii="宋体" w:hAnsi="宋体" w:cs="宋体"/>
                <w:color w:val="000000"/>
                <w:kern w:val="0"/>
                <w:szCs w:val="21"/>
              </w:rPr>
              <w:t>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1080"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14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09"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产出指标</w:t>
            </w:r>
          </w:p>
          <w:p>
            <w:pPr>
              <w:widowControl/>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数量指标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开展整治次数</w:t>
            </w:r>
          </w:p>
        </w:tc>
        <w:tc>
          <w:tcPr>
            <w:tcW w:w="1209" w:type="dxa"/>
            <w:vAlign w:val="center"/>
          </w:tcPr>
          <w:p>
            <w:pPr>
              <w:widowControl/>
              <w:ind w:firstLine="315" w:firstLineChars="150"/>
              <w:jc w:val="left"/>
              <w:rPr>
                <w:rFonts w:eastAsia="Times New Roman"/>
                <w:color w:val="000000"/>
                <w:kern w:val="0"/>
                <w:szCs w:val="21"/>
              </w:rPr>
            </w:pPr>
            <w:r>
              <w:rPr>
                <w:color w:val="000000"/>
                <w:kern w:val="0"/>
                <w:szCs w:val="21"/>
              </w:rPr>
              <w:t>200</w:t>
            </w:r>
            <w:r>
              <w:rPr>
                <w:rFonts w:hint="eastAsia"/>
                <w:color w:val="000000"/>
                <w:kern w:val="0"/>
                <w:szCs w:val="21"/>
              </w:rPr>
              <w:t>次</w:t>
            </w:r>
          </w:p>
        </w:tc>
        <w:tc>
          <w:tcPr>
            <w:tcW w:w="1134" w:type="dxa"/>
            <w:vAlign w:val="center"/>
          </w:tcPr>
          <w:p>
            <w:pPr>
              <w:widowControl/>
              <w:ind w:firstLine="315" w:firstLineChars="150"/>
              <w:jc w:val="left"/>
              <w:rPr>
                <w:rFonts w:eastAsia="Times New Roman"/>
                <w:color w:val="000000"/>
                <w:kern w:val="0"/>
                <w:szCs w:val="21"/>
              </w:rPr>
            </w:pPr>
            <w:r>
              <w:rPr>
                <w:color w:val="000000"/>
                <w:kern w:val="0"/>
                <w:szCs w:val="21"/>
              </w:rPr>
              <w:t>210</w:t>
            </w:r>
            <w:r>
              <w:rPr>
                <w:rFonts w:hint="eastAsia"/>
                <w:color w:val="000000"/>
                <w:kern w:val="0"/>
                <w:szCs w:val="21"/>
              </w:rPr>
              <w:t>次</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质量指标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市场正常交易率</w:t>
            </w:r>
          </w:p>
        </w:tc>
        <w:tc>
          <w:tcPr>
            <w:tcW w:w="1209" w:type="dxa"/>
            <w:vAlign w:val="center"/>
          </w:tcPr>
          <w:p>
            <w:pPr>
              <w:widowControl/>
              <w:jc w:val="left"/>
              <w:rPr>
                <w:color w:val="000000"/>
                <w:kern w:val="0"/>
                <w:szCs w:val="21"/>
              </w:rPr>
            </w:pPr>
            <w:r>
              <w:rPr>
                <w:color w:val="000000"/>
                <w:kern w:val="0"/>
                <w:szCs w:val="21"/>
              </w:rPr>
              <w:t xml:space="preserve">   100%</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20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20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ind w:firstLine="210" w:firstLineChars="100"/>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p>
        </w:tc>
        <w:tc>
          <w:tcPr>
            <w:tcW w:w="873" w:type="dxa"/>
            <w:vAlign w:val="center"/>
          </w:tcPr>
          <w:p>
            <w:pPr>
              <w:widowControl/>
              <w:jc w:val="left"/>
              <w:rPr>
                <w:rFonts w:eastAsia="Times New Roman"/>
                <w:color w:val="000000"/>
                <w:kern w:val="0"/>
                <w:szCs w:val="21"/>
              </w:rPr>
            </w:pPr>
          </w:p>
        </w:tc>
        <w:tc>
          <w:tcPr>
            <w:tcW w:w="1418" w:type="dxa"/>
            <w:vAlign w:val="center"/>
          </w:tcPr>
          <w:p>
            <w:pPr>
              <w:widowControl/>
              <w:jc w:val="left"/>
              <w:rPr>
                <w:rFonts w:eastAsia="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时效指标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全年</w:t>
            </w:r>
          </w:p>
        </w:tc>
        <w:tc>
          <w:tcPr>
            <w:tcW w:w="1209" w:type="dxa"/>
            <w:vAlign w:val="center"/>
          </w:tcPr>
          <w:p>
            <w:pPr>
              <w:widowControl/>
              <w:ind w:firstLine="315" w:firstLineChars="150"/>
              <w:jc w:val="left"/>
              <w:rPr>
                <w:color w:val="000000"/>
                <w:kern w:val="0"/>
                <w:szCs w:val="21"/>
              </w:rPr>
            </w:pPr>
            <w:r>
              <w:rPr>
                <w:color w:val="000000"/>
                <w:kern w:val="0"/>
                <w:szCs w:val="21"/>
              </w:rPr>
              <w:t>2023</w:t>
            </w:r>
            <w:r>
              <w:rPr>
                <w:rFonts w:hint="eastAsia"/>
                <w:color w:val="000000"/>
                <w:kern w:val="0"/>
                <w:szCs w:val="21"/>
              </w:rPr>
              <w:t>年</w:t>
            </w:r>
          </w:p>
        </w:tc>
        <w:tc>
          <w:tcPr>
            <w:tcW w:w="1134" w:type="dxa"/>
            <w:vAlign w:val="center"/>
          </w:tcPr>
          <w:p>
            <w:pPr>
              <w:widowControl/>
              <w:ind w:firstLine="210" w:firstLineChars="100"/>
              <w:jc w:val="left"/>
              <w:rPr>
                <w:color w:val="000000"/>
                <w:kern w:val="0"/>
                <w:szCs w:val="21"/>
              </w:rPr>
            </w:pPr>
            <w:r>
              <w:rPr>
                <w:color w:val="000000"/>
                <w:kern w:val="0"/>
                <w:szCs w:val="21"/>
              </w:rPr>
              <w:t>2023</w:t>
            </w:r>
            <w:r>
              <w:rPr>
                <w:rFonts w:hint="eastAsia"/>
                <w:color w:val="000000"/>
                <w:kern w:val="0"/>
                <w:szCs w:val="21"/>
              </w:rPr>
              <w:t>年</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成本指标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项目支出</w:t>
            </w:r>
          </w:p>
        </w:tc>
        <w:tc>
          <w:tcPr>
            <w:tcW w:w="1209" w:type="dxa"/>
            <w:vAlign w:val="center"/>
          </w:tcPr>
          <w:p>
            <w:pPr>
              <w:widowControl/>
              <w:jc w:val="left"/>
              <w:rPr>
                <w:rFonts w:eastAsia="Times New Roman"/>
                <w:color w:val="000000"/>
                <w:kern w:val="0"/>
                <w:szCs w:val="21"/>
              </w:rPr>
            </w:pPr>
            <w:r>
              <w:rPr>
                <w:color w:val="000000"/>
                <w:kern w:val="0"/>
                <w:szCs w:val="21"/>
              </w:rPr>
              <w:t>160.42</w:t>
            </w:r>
            <w:r>
              <w:rPr>
                <w:rFonts w:hint="eastAsia" w:ascii="宋体" w:hAnsi="宋体" w:cs="宋体"/>
                <w:color w:val="000000"/>
                <w:kern w:val="0"/>
                <w:szCs w:val="21"/>
              </w:rPr>
              <w:t>万元</w:t>
            </w:r>
          </w:p>
        </w:tc>
        <w:tc>
          <w:tcPr>
            <w:tcW w:w="1134" w:type="dxa"/>
            <w:vAlign w:val="center"/>
          </w:tcPr>
          <w:p>
            <w:pPr>
              <w:widowControl/>
              <w:jc w:val="left"/>
              <w:rPr>
                <w:rFonts w:eastAsia="Times New Roman"/>
                <w:color w:val="000000"/>
                <w:kern w:val="0"/>
                <w:szCs w:val="21"/>
              </w:rPr>
            </w:pPr>
            <w:r>
              <w:rPr>
                <w:color w:val="000000"/>
                <w:kern w:val="0"/>
                <w:szCs w:val="21"/>
              </w:rPr>
              <w:t>160.42</w:t>
            </w:r>
            <w:r>
              <w:rPr>
                <w:rFonts w:hint="eastAsia" w:ascii="宋体" w:hAnsi="宋体" w:cs="宋体"/>
                <w:color w:val="000000"/>
                <w:kern w:val="0"/>
                <w:szCs w:val="21"/>
              </w:rPr>
              <w:t>万元</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left"/>
              <w:rPr>
                <w:rFonts w:eastAsia="Times New Roman"/>
                <w:color w:val="000000"/>
                <w:kern w:val="0"/>
                <w:szCs w:val="21"/>
              </w:rPr>
            </w:pPr>
            <w:r>
              <w:rPr>
                <w:rFonts w:hint="eastAsia" w:ascii="宋体" w:hAnsi="宋体" w:cs="宋体"/>
                <w:color w:val="000000"/>
                <w:kern w:val="0"/>
                <w:szCs w:val="21"/>
              </w:rPr>
              <w:t>效益指标</w:t>
            </w:r>
          </w:p>
          <w:p>
            <w:pPr>
              <w:widowControl/>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经济效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繁荣城乡经济</w:t>
            </w:r>
          </w:p>
        </w:tc>
        <w:tc>
          <w:tcPr>
            <w:tcW w:w="1209" w:type="dxa"/>
            <w:vAlign w:val="center"/>
          </w:tcPr>
          <w:p>
            <w:pPr>
              <w:widowControl/>
              <w:jc w:val="left"/>
              <w:rPr>
                <w:color w:val="000000"/>
                <w:kern w:val="0"/>
                <w:szCs w:val="21"/>
              </w:rPr>
            </w:pPr>
            <w:r>
              <w:rPr>
                <w:rFonts w:hint="eastAsia"/>
                <w:color w:val="000000"/>
                <w:kern w:val="0"/>
                <w:szCs w:val="21"/>
              </w:rPr>
              <w:t>成效明显</w:t>
            </w:r>
          </w:p>
        </w:tc>
        <w:tc>
          <w:tcPr>
            <w:tcW w:w="1134" w:type="dxa"/>
            <w:vAlign w:val="center"/>
          </w:tcPr>
          <w:p>
            <w:pPr>
              <w:widowControl/>
              <w:jc w:val="left"/>
              <w:rPr>
                <w:color w:val="000000"/>
                <w:kern w:val="0"/>
                <w:szCs w:val="21"/>
              </w:rPr>
            </w:pPr>
            <w:r>
              <w:rPr>
                <w:rFonts w:hint="eastAsia"/>
                <w:color w:val="000000"/>
                <w:kern w:val="0"/>
                <w:szCs w:val="21"/>
              </w:rPr>
              <w:t>成效明显</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社会效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color w:val="000000"/>
                <w:kern w:val="0"/>
                <w:szCs w:val="21"/>
              </w:rPr>
            </w:pPr>
            <w:r>
              <w:rPr>
                <w:rFonts w:hint="eastAsia"/>
                <w:color w:val="000000"/>
                <w:kern w:val="0"/>
                <w:szCs w:val="21"/>
              </w:rPr>
              <w:t>维持正常交易秩序</w:t>
            </w:r>
          </w:p>
        </w:tc>
        <w:tc>
          <w:tcPr>
            <w:tcW w:w="1209" w:type="dxa"/>
            <w:vAlign w:val="center"/>
          </w:tcPr>
          <w:p>
            <w:pPr>
              <w:widowControl/>
              <w:jc w:val="left"/>
              <w:rPr>
                <w:color w:val="000000"/>
                <w:kern w:val="0"/>
                <w:szCs w:val="21"/>
              </w:rPr>
            </w:pPr>
            <w:r>
              <w:rPr>
                <w:rFonts w:hint="eastAsia"/>
                <w:color w:val="000000"/>
                <w:kern w:val="0"/>
                <w:szCs w:val="21"/>
              </w:rPr>
              <w:t>正常交易</w:t>
            </w:r>
          </w:p>
        </w:tc>
        <w:tc>
          <w:tcPr>
            <w:tcW w:w="1134" w:type="dxa"/>
            <w:vAlign w:val="center"/>
          </w:tcPr>
          <w:p>
            <w:pPr>
              <w:widowControl/>
              <w:jc w:val="left"/>
              <w:rPr>
                <w:color w:val="000000"/>
                <w:kern w:val="0"/>
                <w:szCs w:val="21"/>
              </w:rPr>
            </w:pPr>
            <w:r>
              <w:rPr>
                <w:rFonts w:hint="eastAsia"/>
                <w:color w:val="000000"/>
                <w:kern w:val="0"/>
                <w:szCs w:val="21"/>
              </w:rPr>
              <w:t>正常交易</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widowControl/>
              <w:jc w:val="center"/>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p>
        </w:tc>
        <w:tc>
          <w:tcPr>
            <w:tcW w:w="1209" w:type="dxa"/>
            <w:vAlign w:val="center"/>
          </w:tcPr>
          <w:p>
            <w:pPr>
              <w:widowControl/>
              <w:jc w:val="left"/>
              <w:rPr>
                <w:rFonts w:eastAsia="Times New Roman"/>
                <w:color w:val="000000"/>
                <w:kern w:val="0"/>
                <w:szCs w:val="21"/>
              </w:rPr>
            </w:pPr>
          </w:p>
        </w:tc>
        <w:tc>
          <w:tcPr>
            <w:tcW w:w="1134" w:type="dxa"/>
            <w:vAlign w:val="center"/>
          </w:tcPr>
          <w:p>
            <w:pPr>
              <w:widowControl/>
              <w:jc w:val="left"/>
              <w:rPr>
                <w:rFonts w:eastAsia="Times New Roman"/>
                <w:color w:val="000000"/>
                <w:kern w:val="0"/>
                <w:szCs w:val="21"/>
              </w:rPr>
            </w:pP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continue"/>
            <w:vAlign w:val="center"/>
          </w:tcPr>
          <w:p>
            <w:pPr>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生态效</w:t>
            </w:r>
          </w:p>
          <w:p>
            <w:pPr>
              <w:widowControl/>
              <w:jc w:val="center"/>
              <w:rPr>
                <w:rFonts w:eastAsia="Times New Roman"/>
                <w:color w:val="000000"/>
                <w:kern w:val="0"/>
                <w:szCs w:val="21"/>
              </w:rPr>
            </w:pPr>
            <w:r>
              <w:rPr>
                <w:rFonts w:hint="eastAsia" w:ascii="宋体" w:hAnsi="宋体" w:cs="宋体"/>
                <w:color w:val="000000"/>
                <w:kern w:val="0"/>
                <w:szCs w:val="21"/>
              </w:rPr>
              <w:t>益指标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及时处理市场垃圾</w:t>
            </w:r>
          </w:p>
        </w:tc>
        <w:tc>
          <w:tcPr>
            <w:tcW w:w="1209" w:type="dxa"/>
            <w:vAlign w:val="center"/>
          </w:tcPr>
          <w:p>
            <w:pPr>
              <w:widowControl/>
              <w:ind w:firstLine="105" w:firstLineChars="50"/>
              <w:jc w:val="left"/>
              <w:rPr>
                <w:rFonts w:eastAsia="Times New Roman"/>
                <w:color w:val="000000"/>
                <w:kern w:val="0"/>
                <w:szCs w:val="21"/>
              </w:rPr>
            </w:pPr>
            <w:r>
              <w:rPr>
                <w:rFonts w:hint="eastAsia" w:ascii="宋体" w:hAnsi="宋体" w:cs="宋体"/>
                <w:color w:val="000000"/>
                <w:kern w:val="0"/>
                <w:szCs w:val="21"/>
              </w:rPr>
              <w:t>及时处理</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及时处理</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Align w:val="center"/>
          </w:tcPr>
          <w:p>
            <w:pPr>
              <w:widowControl/>
              <w:jc w:val="center"/>
              <w:rPr>
                <w:rFonts w:eastAsia="Times New Roman"/>
                <w:color w:val="000000"/>
                <w:kern w:val="0"/>
                <w:szCs w:val="21"/>
              </w:rPr>
            </w:pPr>
            <w:r>
              <w:rPr>
                <w:rFonts w:hint="eastAsia" w:ascii="宋体" w:hAnsi="宋体" w:cs="宋体"/>
                <w:color w:val="000000"/>
                <w:kern w:val="0"/>
                <w:szCs w:val="21"/>
              </w:rPr>
              <w:t>可持续影响指标</w:t>
            </w:r>
          </w:p>
        </w:tc>
        <w:tc>
          <w:tcPr>
            <w:tcW w:w="1149" w:type="dxa"/>
            <w:vAlign w:val="center"/>
          </w:tcPr>
          <w:p>
            <w:pPr>
              <w:widowControl/>
              <w:jc w:val="left"/>
              <w:rPr>
                <w:rFonts w:eastAsia="Times New Roman"/>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一年</w:t>
            </w:r>
          </w:p>
        </w:tc>
        <w:tc>
          <w:tcPr>
            <w:tcW w:w="1209"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1134" w:type="dxa"/>
            <w:vAlign w:val="center"/>
          </w:tcPr>
          <w:p>
            <w:pPr>
              <w:widowControl/>
              <w:ind w:firstLine="210" w:firstLineChars="100"/>
              <w:jc w:val="left"/>
              <w:rPr>
                <w:rFonts w:eastAsia="Times New Roman"/>
                <w:color w:val="000000"/>
                <w:kern w:val="0"/>
                <w:szCs w:val="21"/>
              </w:rPr>
            </w:pPr>
            <w:r>
              <w:rPr>
                <w:rFonts w:hint="eastAsia" w:ascii="宋体" w:hAnsi="宋体" w:cs="宋体"/>
                <w:color w:val="000000"/>
                <w:kern w:val="0"/>
                <w:szCs w:val="21"/>
              </w:rPr>
              <w:t>一年</w:t>
            </w:r>
          </w:p>
        </w:tc>
        <w:tc>
          <w:tcPr>
            <w:tcW w:w="828" w:type="dxa"/>
            <w:vAlign w:val="center"/>
          </w:tcPr>
          <w:p>
            <w:pPr>
              <w:widowControl/>
              <w:jc w:val="left"/>
              <w:rPr>
                <w:color w:val="000000"/>
                <w:kern w:val="0"/>
                <w:szCs w:val="21"/>
              </w:rPr>
            </w:pPr>
            <w:r>
              <w:rPr>
                <w:rFonts w:hint="eastAsia" w:ascii="宋体" w:hAnsi="宋体" w:cs="宋体"/>
                <w:color w:val="000000"/>
                <w:kern w:val="0"/>
                <w:szCs w:val="21"/>
              </w:rPr>
              <w:t>　</w:t>
            </w:r>
            <w:r>
              <w:rPr>
                <w:color w:val="000000"/>
                <w:kern w:val="0"/>
                <w:szCs w:val="21"/>
              </w:rPr>
              <w:t>5</w:t>
            </w:r>
          </w:p>
        </w:tc>
        <w:tc>
          <w:tcPr>
            <w:tcW w:w="873" w:type="dxa"/>
            <w:vAlign w:val="center"/>
          </w:tcPr>
          <w:p>
            <w:pPr>
              <w:widowControl/>
              <w:ind w:firstLine="315" w:firstLineChars="150"/>
              <w:jc w:val="left"/>
              <w:rPr>
                <w:rFonts w:eastAsia="Times New Roman"/>
                <w:color w:val="000000"/>
                <w:kern w:val="0"/>
                <w:szCs w:val="21"/>
              </w:rPr>
            </w:pPr>
            <w:r>
              <w:rPr>
                <w:rFonts w:ascii="宋体" w:hAnsi="宋体" w:cs="宋体"/>
                <w:color w:val="000000"/>
                <w:kern w:val="0"/>
                <w:szCs w:val="21"/>
              </w:rPr>
              <w:t>5</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Times New Roman"/>
                <w:color w:val="000000"/>
                <w:kern w:val="0"/>
                <w:szCs w:val="21"/>
              </w:rPr>
            </w:pP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满意度</w:t>
            </w:r>
          </w:p>
          <w:p>
            <w:pPr>
              <w:widowControl/>
              <w:jc w:val="center"/>
              <w:rPr>
                <w:rFonts w:eastAsia="Times New Roman"/>
                <w:color w:val="000000"/>
                <w:kern w:val="0"/>
                <w:szCs w:val="21"/>
              </w:rPr>
            </w:pPr>
            <w:r>
              <w:rPr>
                <w:rFonts w:hint="eastAsia" w:ascii="宋体" w:hAnsi="宋体" w:cs="宋体"/>
                <w:color w:val="000000"/>
                <w:kern w:val="0"/>
                <w:szCs w:val="21"/>
              </w:rPr>
              <w:t>指标</w:t>
            </w:r>
          </w:p>
          <w:p>
            <w:pPr>
              <w:widowControl/>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1080" w:type="dxa"/>
            <w:vMerge w:val="restart"/>
            <w:vAlign w:val="center"/>
          </w:tcPr>
          <w:p>
            <w:pPr>
              <w:widowControl/>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149" w:type="dxa"/>
            <w:vAlign w:val="center"/>
          </w:tcPr>
          <w:p>
            <w:pPr>
              <w:widowControl/>
              <w:jc w:val="left"/>
              <w:rPr>
                <w:rFonts w:eastAsia="Times New Roman"/>
                <w:color w:val="000000"/>
                <w:kern w:val="0"/>
                <w:szCs w:val="21"/>
              </w:rPr>
            </w:pPr>
            <w:r>
              <w:rPr>
                <w:rFonts w:hint="eastAsia" w:ascii="宋体" w:hAnsi="宋体" w:cs="宋体"/>
                <w:color w:val="000000"/>
                <w:kern w:val="0"/>
                <w:szCs w:val="21"/>
              </w:rPr>
              <w:t>社会各界人士满意率</w:t>
            </w:r>
          </w:p>
        </w:tc>
        <w:tc>
          <w:tcPr>
            <w:tcW w:w="1209" w:type="dxa"/>
            <w:vAlign w:val="center"/>
          </w:tcPr>
          <w:p>
            <w:pPr>
              <w:widowControl/>
              <w:ind w:firstLine="210" w:firstLineChars="100"/>
              <w:jc w:val="left"/>
              <w:rPr>
                <w:rFonts w:eastAsia="Times New Roman"/>
                <w:color w:val="000000"/>
                <w:kern w:val="0"/>
                <w:szCs w:val="21"/>
              </w:rPr>
            </w:pPr>
            <w:r>
              <w:rPr>
                <w:color w:val="000000"/>
                <w:kern w:val="0"/>
                <w:szCs w:val="21"/>
              </w:rPr>
              <w:t>100</w:t>
            </w:r>
            <w:r>
              <w:rPr>
                <w:rFonts w:eastAsia="Times New Roman"/>
                <w:color w:val="000000"/>
                <w:kern w:val="0"/>
                <w:szCs w:val="21"/>
              </w:rPr>
              <w:t>%</w:t>
            </w:r>
          </w:p>
        </w:tc>
        <w:tc>
          <w:tcPr>
            <w:tcW w:w="1134" w:type="dxa"/>
            <w:vAlign w:val="center"/>
          </w:tcPr>
          <w:p>
            <w:pPr>
              <w:widowControl/>
              <w:ind w:firstLine="210" w:firstLineChars="100"/>
              <w:jc w:val="left"/>
              <w:rPr>
                <w:rFonts w:eastAsia="Times New Roman"/>
                <w:color w:val="000000"/>
                <w:kern w:val="0"/>
                <w:szCs w:val="21"/>
              </w:rPr>
            </w:pPr>
            <w:r>
              <w:rPr>
                <w:rFonts w:eastAsia="Times New Roman"/>
                <w:color w:val="000000"/>
                <w:kern w:val="0"/>
                <w:szCs w:val="21"/>
              </w:rPr>
              <w:t>100%</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eastAsia="Times New Roman"/>
                <w:color w:val="000000"/>
                <w:kern w:val="0"/>
                <w:szCs w:val="21"/>
              </w:rPr>
              <w:t>10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080" w:type="dxa"/>
            <w:vMerge w:val="continue"/>
            <w:vAlign w:val="center"/>
          </w:tcPr>
          <w:p>
            <w:pPr>
              <w:widowControl/>
              <w:jc w:val="left"/>
              <w:rPr>
                <w:rFonts w:eastAsia="Times New Roman"/>
                <w:color w:val="000000"/>
                <w:kern w:val="0"/>
                <w:szCs w:val="21"/>
              </w:rPr>
            </w:pPr>
          </w:p>
        </w:tc>
        <w:tc>
          <w:tcPr>
            <w:tcW w:w="1149" w:type="dxa"/>
            <w:vAlign w:val="center"/>
          </w:tcPr>
          <w:p>
            <w:pPr>
              <w:widowControl/>
              <w:jc w:val="left"/>
              <w:rPr>
                <w:rFonts w:eastAsia="Times New Roman"/>
                <w:color w:val="000000"/>
                <w:kern w:val="0"/>
                <w:szCs w:val="21"/>
              </w:rPr>
            </w:pPr>
            <w:r>
              <w:rPr>
                <w:rFonts w:eastAsia="Times New Roman"/>
                <w:color w:val="000000"/>
                <w:kern w:val="0"/>
                <w:szCs w:val="21"/>
              </w:rPr>
              <w:t>……</w:t>
            </w:r>
          </w:p>
        </w:tc>
        <w:tc>
          <w:tcPr>
            <w:tcW w:w="1209"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Times New Roman"/>
                <w:color w:val="000000"/>
                <w:kern w:val="0"/>
                <w:szCs w:val="21"/>
              </w:rPr>
            </w:pPr>
            <w:r>
              <w:rPr>
                <w:rFonts w:hint="eastAsia" w:ascii="宋体" w:hAnsi="宋体" w:cs="宋体"/>
                <w:color w:val="000000"/>
                <w:kern w:val="0"/>
                <w:szCs w:val="21"/>
              </w:rPr>
              <w:t>总分</w:t>
            </w:r>
          </w:p>
        </w:tc>
        <w:tc>
          <w:tcPr>
            <w:tcW w:w="828" w:type="dxa"/>
            <w:vAlign w:val="center"/>
          </w:tcPr>
          <w:p>
            <w:pPr>
              <w:widowControl/>
              <w:jc w:val="center"/>
              <w:rPr>
                <w:rFonts w:eastAsia="Times New Roman"/>
                <w:color w:val="000000"/>
                <w:kern w:val="0"/>
                <w:szCs w:val="21"/>
              </w:rPr>
            </w:pPr>
            <w:r>
              <w:rPr>
                <w:rFonts w:eastAsia="Times New Roman"/>
                <w:color w:val="000000"/>
                <w:kern w:val="0"/>
                <w:szCs w:val="21"/>
              </w:rPr>
              <w:t>100</w:t>
            </w:r>
          </w:p>
        </w:tc>
        <w:tc>
          <w:tcPr>
            <w:tcW w:w="873"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r>
              <w:rPr>
                <w:rFonts w:ascii="宋体" w:hAnsi="宋体" w:cs="宋体"/>
                <w:color w:val="000000"/>
                <w:kern w:val="0"/>
                <w:szCs w:val="21"/>
              </w:rPr>
              <w:t>100</w:t>
            </w:r>
          </w:p>
        </w:tc>
        <w:tc>
          <w:tcPr>
            <w:tcW w:w="1418" w:type="dxa"/>
            <w:vAlign w:val="center"/>
          </w:tcPr>
          <w:p>
            <w:pPr>
              <w:widowControl/>
              <w:jc w:val="left"/>
              <w:rPr>
                <w:rFonts w:eastAsia="Times New Roman"/>
                <w:color w:val="000000"/>
                <w:kern w:val="0"/>
                <w:szCs w:val="21"/>
              </w:rPr>
            </w:pPr>
            <w:r>
              <w:rPr>
                <w:rFonts w:hint="eastAsia" w:ascii="宋体" w:hAnsi="宋体" w:cs="宋体"/>
                <w:color w:val="000000"/>
                <w:kern w:val="0"/>
                <w:szCs w:val="21"/>
              </w:rPr>
              <w:t>　</w:t>
            </w:r>
          </w:p>
        </w:tc>
      </w:tr>
    </w:tbl>
    <w:p>
      <w:pPr>
        <w:widowControl/>
        <w:ind w:left="93"/>
        <w:rPr>
          <w:rFonts w:eastAsia="黑体"/>
          <w:sz w:val="32"/>
          <w:szCs w:val="32"/>
        </w:rPr>
      </w:pPr>
      <w:r>
        <w:rPr>
          <w:rFonts w:eastAsia="黑体"/>
          <w:sz w:val="32"/>
          <w:szCs w:val="32"/>
        </w:rPr>
        <w:br w:type="page"/>
      </w:r>
      <w:r>
        <w:rPr>
          <w:rFonts w:hint="eastAsia" w:eastAsia="黑体"/>
          <w:sz w:val="32"/>
          <w:szCs w:val="32"/>
        </w:rPr>
        <w:t>附件</w:t>
      </w:r>
      <w:r>
        <w:rPr>
          <w:rFonts w:eastAsia="黑体"/>
          <w:sz w:val="32"/>
          <w:szCs w:val="32"/>
        </w:rPr>
        <w:t>4</w:t>
      </w:r>
    </w:p>
    <w:p>
      <w:pPr>
        <w:widowControl/>
        <w:ind w:left="93"/>
        <w:jc w:val="center"/>
        <w:rPr>
          <w:rFonts w:eastAsia="方正小标宋_GBK"/>
          <w:kern w:val="0"/>
          <w:sz w:val="30"/>
          <w:szCs w:val="30"/>
        </w:rPr>
      </w:pPr>
      <w:r>
        <w:rPr>
          <w:rFonts w:hint="eastAsia" w:ascii="方正小标宋_GBK" w:hAnsi="方正小标宋_GBK"/>
          <w:kern w:val="0"/>
          <w:sz w:val="30"/>
          <w:szCs w:val="30"/>
        </w:rPr>
        <w:t>江永县市场服务中心</w:t>
      </w:r>
      <w:r>
        <w:rPr>
          <w:rFonts w:ascii="方正小标宋_GBK" w:hAnsi="方正小标宋_GBK"/>
          <w:kern w:val="0"/>
          <w:sz w:val="30"/>
          <w:szCs w:val="30"/>
        </w:rPr>
        <w:t>2023</w:t>
      </w:r>
      <w:r>
        <w:rPr>
          <w:rFonts w:hint="eastAsia" w:ascii="方正小标宋_GBK" w:hAnsi="方正小标宋_GBK"/>
          <w:kern w:val="0"/>
          <w:sz w:val="30"/>
          <w:szCs w:val="30"/>
        </w:rPr>
        <w:t>年</w:t>
      </w:r>
      <w:r>
        <w:rPr>
          <w:rFonts w:hint="eastAsia" w:ascii="方正小标宋_GBK" w:hAnsi="方正小标宋_GBK" w:eastAsia="方正小标宋_GBK"/>
          <w:kern w:val="0"/>
          <w:sz w:val="30"/>
          <w:szCs w:val="30"/>
        </w:rPr>
        <w:t>财政专项</w:t>
      </w:r>
      <w:r>
        <w:rPr>
          <w:rFonts w:hint="eastAsia" w:ascii="方正小标宋_GBK" w:hAnsi="方正小标宋_GBK"/>
          <w:kern w:val="0"/>
          <w:sz w:val="30"/>
          <w:szCs w:val="30"/>
        </w:rPr>
        <w:t>（项目）</w:t>
      </w:r>
      <w:r>
        <w:rPr>
          <w:rFonts w:hint="eastAsia" w:ascii="方正小标宋_GBK" w:hAnsi="方正小标宋_GBK" w:eastAsia="方正小标宋_GBK"/>
          <w:kern w:val="0"/>
          <w:sz w:val="30"/>
          <w:szCs w:val="30"/>
        </w:rPr>
        <w:t>资金绩效评价表</w:t>
      </w:r>
    </w:p>
    <w:tbl>
      <w:tblPr>
        <w:tblStyle w:val="7"/>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vAlign w:val="center"/>
          </w:tcPr>
          <w:p>
            <w:pPr>
              <w:widowControl/>
              <w:jc w:val="center"/>
              <w:rPr>
                <w:rFonts w:eastAsia="Times New Roman"/>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Times New Roman"/>
                <w:b/>
                <w:bCs/>
                <w:color w:val="000000"/>
                <w:kern w:val="0"/>
                <w:sz w:val="20"/>
                <w:szCs w:val="20"/>
              </w:rPr>
            </w:pPr>
            <w:r>
              <w:rPr>
                <w:rFonts w:hint="eastAsia" w:ascii="宋体" w:hAnsi="宋体" w:cs="宋体"/>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Times New Roman"/>
                <w:b/>
                <w:bCs/>
                <w:color w:val="000000"/>
                <w:kern w:val="0"/>
                <w:sz w:val="20"/>
                <w:szCs w:val="20"/>
              </w:rPr>
            </w:pPr>
          </w:p>
        </w:tc>
        <w:tc>
          <w:tcPr>
            <w:tcW w:w="385" w:type="dxa"/>
            <w:vMerge w:val="continue"/>
            <w:tcBorders>
              <w:top w:val="single" w:color="auto" w:sz="4" w:space="0"/>
              <w:left w:val="nil"/>
              <w:bottom w:val="nil"/>
              <w:right w:val="single" w:color="auto" w:sz="4" w:space="0"/>
            </w:tcBorders>
            <w:vAlign w:val="center"/>
          </w:tcPr>
          <w:p>
            <w:pPr>
              <w:widowControl/>
              <w:jc w:val="left"/>
              <w:rPr>
                <w:rFonts w:eastAsia="Times New Roman"/>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12</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项目立项规范性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绩效目标合理性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绩效指标明确性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资金落实</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资金到位率</w:t>
            </w:r>
            <w:r>
              <w:rPr>
                <w:rFonts w:ascii="FangSong_GB2312" w:hAnsi="宋体"/>
                <w:color w:val="000000"/>
                <w:kern w:val="0"/>
                <w:sz w:val="20"/>
                <w:szCs w:val="20"/>
              </w:rPr>
              <w:t>=</w:t>
            </w:r>
            <w:r>
              <w:rPr>
                <w:rFonts w:hint="eastAsia" w:ascii="FangSong_GB2312" w:hAnsi="宋体"/>
                <w:color w:val="000000"/>
                <w:kern w:val="0"/>
                <w:sz w:val="20"/>
                <w:szCs w:val="20"/>
              </w:rPr>
              <w:t>（实际到位资金</w:t>
            </w:r>
            <w:r>
              <w:rPr>
                <w:rFonts w:ascii="FangSong_GB2312" w:hAnsi="宋体"/>
                <w:color w:val="000000"/>
                <w:kern w:val="0"/>
                <w:sz w:val="20"/>
                <w:szCs w:val="20"/>
              </w:rPr>
              <w:t>/</w:t>
            </w:r>
            <w:r>
              <w:rPr>
                <w:rFonts w:hint="eastAsia" w:ascii="FangSong_GB2312" w:hAnsi="宋体"/>
                <w:color w:val="000000"/>
                <w:kern w:val="0"/>
                <w:sz w:val="20"/>
                <w:szCs w:val="20"/>
              </w:rPr>
              <w:t>计划投入资金）×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到位及时率（</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到位及时率＝（及时到位资金</w:t>
            </w:r>
            <w:r>
              <w:rPr>
                <w:rFonts w:ascii="FangSong_GB2312" w:hAnsi="宋体"/>
                <w:color w:val="000000"/>
                <w:kern w:val="0"/>
                <w:sz w:val="20"/>
                <w:szCs w:val="20"/>
              </w:rPr>
              <w:t>/</w:t>
            </w:r>
            <w:r>
              <w:rPr>
                <w:rFonts w:hint="eastAsia" w:ascii="FangSong_GB2312" w:hAnsi="宋体"/>
                <w:color w:val="000000"/>
                <w:kern w:val="0"/>
                <w:sz w:val="20"/>
                <w:szCs w:val="20"/>
              </w:rPr>
              <w:t>应到位资金）×</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FangSong_GB2312" w:hAnsi="宋体"/>
                <w:color w:val="000000"/>
                <w:kern w:val="0"/>
                <w:sz w:val="20"/>
                <w:szCs w:val="20"/>
              </w:rPr>
            </w:pPr>
            <w:r>
              <w:rPr>
                <w:rFonts w:hint="eastAsia" w:ascii="FangSong_GB2312" w:hAnsi="宋体"/>
                <w:color w:val="000000"/>
                <w:kern w:val="0"/>
                <w:sz w:val="20"/>
                <w:szCs w:val="20"/>
              </w:rPr>
              <w:t>过程</w:t>
            </w:r>
          </w:p>
          <w:p>
            <w:pPr>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业务管理</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10</w:t>
            </w:r>
            <w:r>
              <w:rPr>
                <w:rFonts w:hint="eastAsia" w:ascii="FangSong_GB2312" w:hAnsi="宋体"/>
                <w:color w:val="000000"/>
                <w:kern w:val="0"/>
                <w:sz w:val="20"/>
                <w:szCs w:val="20"/>
              </w:rPr>
              <w:t>分）</w:t>
            </w:r>
          </w:p>
          <w:p>
            <w:pPr>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管理制度健全</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制度执行有效性</w:t>
            </w:r>
          </w:p>
          <w:p>
            <w:pPr>
              <w:widowControl/>
              <w:spacing w:line="280" w:lineRule="exact"/>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③项目合同书、验收报告、技术审定等资料是否齐全并及时归档</w:t>
            </w:r>
            <w:r>
              <w:rPr>
                <w:rFonts w:ascii="FangSong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FangSong_GB2312" w:hAnsi="宋体"/>
                <w:color w:val="000000"/>
                <w:kern w:val="0"/>
                <w:sz w:val="20"/>
                <w:szCs w:val="20"/>
              </w:rPr>
            </w:pPr>
            <w:r>
              <w:rPr>
                <w:rFonts w:hint="eastAsia" w:ascii="FangSong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项目质量可控性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财务管理</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管理制度健全性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5</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资金使用合规性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财务监控有效性</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项目产出</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30</w:t>
            </w:r>
            <w:r>
              <w:rPr>
                <w:rFonts w:hint="eastAsia" w:ascii="FangSong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实际完成率（</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实际完成率＝（实际产出数</w:t>
            </w:r>
            <w:r>
              <w:rPr>
                <w:rFonts w:ascii="FangSong_GB2312" w:hAnsi="宋体"/>
                <w:color w:val="000000"/>
                <w:kern w:val="0"/>
                <w:sz w:val="20"/>
                <w:szCs w:val="20"/>
              </w:rPr>
              <w:t>/</w:t>
            </w:r>
            <w:r>
              <w:rPr>
                <w:rFonts w:hint="eastAsia" w:ascii="FangSong_GB2312" w:hAnsi="宋体"/>
                <w:color w:val="000000"/>
                <w:kern w:val="0"/>
                <w:sz w:val="20"/>
                <w:szCs w:val="20"/>
              </w:rPr>
              <w:t>计划产出数）×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完成及时率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7</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完成及时率</w:t>
            </w:r>
            <w:r>
              <w:rPr>
                <w:rFonts w:ascii="FangSong_GB2312" w:hAnsi="宋体"/>
                <w:color w:val="000000"/>
                <w:kern w:val="0"/>
                <w:sz w:val="20"/>
                <w:szCs w:val="20"/>
              </w:rPr>
              <w:t>[ (</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hint="eastAsia" w:ascii="FangSong_GB2312" w:hAnsi="宋体"/>
                <w:color w:val="000000"/>
                <w:kern w:val="0"/>
                <w:sz w:val="20"/>
                <w:szCs w:val="20"/>
              </w:rPr>
              <w:t>实际完成时间）</w:t>
            </w:r>
            <w:r>
              <w:rPr>
                <w:rFonts w:ascii="FangSong_GB2312" w:hAnsi="宋体"/>
                <w:color w:val="000000"/>
                <w:kern w:val="0"/>
                <w:sz w:val="20"/>
                <w:szCs w:val="20"/>
              </w:rPr>
              <w:t>/</w:t>
            </w:r>
            <w:r>
              <w:rPr>
                <w:rFonts w:hint="eastAsia" w:ascii="FangSong_GB2312" w:hAnsi="宋体"/>
                <w:color w:val="000000"/>
                <w:kern w:val="0"/>
                <w:sz w:val="20"/>
                <w:szCs w:val="20"/>
              </w:rPr>
              <w:t>计划完成时间</w:t>
            </w:r>
            <w:r>
              <w:rPr>
                <w:rFonts w:ascii="FangSong_GB2312" w:hAnsi="宋体"/>
                <w:color w:val="000000"/>
                <w:kern w:val="0"/>
                <w:sz w:val="20"/>
                <w:szCs w:val="20"/>
              </w:rPr>
              <w:t>]</w:t>
            </w:r>
            <w:r>
              <w:rPr>
                <w:rFonts w:ascii="宋体"/>
                <w:color w:val="000000"/>
                <w:kern w:val="0"/>
                <w:sz w:val="20"/>
                <w:szCs w:val="20"/>
              </w:rPr>
              <w:t> </w:t>
            </w:r>
            <w:r>
              <w:rPr>
                <w:rFonts w:hint="eastAsia" w:ascii="FangSong_GB2312" w:hAnsi="宋体"/>
                <w:color w:val="000000"/>
                <w:kern w:val="0"/>
                <w:sz w:val="20"/>
                <w:szCs w:val="20"/>
              </w:rPr>
              <w:t>×</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质量达标率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质量达标率＝（质量达标产出数</w:t>
            </w:r>
            <w:r>
              <w:rPr>
                <w:rFonts w:ascii="FangSong_GB2312" w:hAnsi="宋体"/>
                <w:color w:val="000000"/>
                <w:kern w:val="0"/>
                <w:sz w:val="20"/>
                <w:szCs w:val="20"/>
              </w:rPr>
              <w:t>/</w:t>
            </w:r>
            <w:r>
              <w:rPr>
                <w:rFonts w:hint="eastAsia" w:ascii="FangSong_GB2312" w:hAnsi="宋体"/>
                <w:color w:val="000000"/>
                <w:kern w:val="0"/>
                <w:sz w:val="20"/>
                <w:szCs w:val="20"/>
              </w:rPr>
              <w:t>实际产出数）</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成本节约率</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8</w:t>
            </w:r>
            <w:r>
              <w:rPr>
                <w:rFonts w:hint="eastAsia" w:ascii="FangSong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成本节约率＝</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w:t>
            </w:r>
            <w:r>
              <w:rPr>
                <w:rFonts w:hint="eastAsia" w:ascii="FangSong_GB2312" w:hAnsi="宋体"/>
                <w:color w:val="000000"/>
                <w:kern w:val="0"/>
                <w:sz w:val="20"/>
                <w:szCs w:val="20"/>
              </w:rPr>
              <w:t>实际成本</w:t>
            </w:r>
            <w:r>
              <w:rPr>
                <w:rFonts w:ascii="FangSong_GB2312" w:hAnsi="宋体"/>
                <w:color w:val="000000"/>
                <w:kern w:val="0"/>
                <w:sz w:val="20"/>
                <w:szCs w:val="20"/>
              </w:rPr>
              <w:t>)</w:t>
            </w:r>
            <w:r>
              <w:rPr>
                <w:rFonts w:ascii="宋体"/>
                <w:color w:val="000000"/>
                <w:kern w:val="0"/>
                <w:sz w:val="20"/>
                <w:szCs w:val="20"/>
              </w:rPr>
              <w:t> </w:t>
            </w:r>
            <w:r>
              <w:rPr>
                <w:rFonts w:ascii="FangSong_GB2312" w:hAnsi="宋体"/>
                <w:color w:val="000000"/>
                <w:kern w:val="0"/>
                <w:sz w:val="20"/>
                <w:szCs w:val="20"/>
              </w:rPr>
              <w:t>/</w:t>
            </w:r>
            <w:r>
              <w:rPr>
                <w:rFonts w:hint="eastAsia" w:ascii="FangSong_GB2312" w:hAnsi="宋体"/>
                <w:color w:val="000000"/>
                <w:kern w:val="0"/>
                <w:sz w:val="20"/>
                <w:szCs w:val="20"/>
              </w:rPr>
              <w:t>计划成本×</w:t>
            </w:r>
            <w:r>
              <w:rPr>
                <w:rFonts w:ascii="FangSong_GB2312" w:hAnsi="宋体"/>
                <w:color w:val="000000"/>
                <w:kern w:val="0"/>
                <w:sz w:val="20"/>
                <w:szCs w:val="20"/>
              </w:rPr>
              <w:t>100%</w:t>
            </w:r>
            <w:r>
              <w:rPr>
                <w:rFonts w:hint="eastAsia" w:ascii="FangSong_GB2312" w:hAnsi="宋体"/>
                <w:color w:val="000000"/>
                <w:kern w:val="0"/>
                <w:sz w:val="20"/>
                <w:szCs w:val="20"/>
              </w:rPr>
              <w:t>。</w:t>
            </w:r>
          </w:p>
        </w:tc>
        <w:tc>
          <w:tcPr>
            <w:tcW w:w="385" w:type="dxa"/>
            <w:tcBorders>
              <w:top w:val="nil"/>
              <w:left w:val="nil"/>
              <w:bottom w:val="nil"/>
              <w:right w:val="single" w:color="auto" w:sz="4" w:space="0"/>
            </w:tcBorders>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效果</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项目效益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20</w:t>
            </w:r>
            <w:r>
              <w:rPr>
                <w:rFonts w:hint="eastAsia" w:ascii="FangSong_GB2312" w:hAnsi="宋体"/>
                <w:color w:val="000000"/>
                <w:kern w:val="0"/>
                <w:sz w:val="20"/>
                <w:szCs w:val="20"/>
              </w:rPr>
              <w:t>分）</w:t>
            </w: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经济效益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社会效益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生态效益</w:t>
            </w:r>
          </w:p>
          <w:p>
            <w:pPr>
              <w:widowControl/>
              <w:jc w:val="center"/>
              <w:rPr>
                <w:rFonts w:ascii="FangSong_GB2312" w:hAnsi="宋体"/>
                <w:color w:val="000000"/>
                <w:kern w:val="0"/>
                <w:sz w:val="20"/>
                <w:szCs w:val="20"/>
              </w:rPr>
            </w:pPr>
            <w:r>
              <w:rPr>
                <w:rFonts w:hint="eastAsia" w:ascii="FangSong_GB2312" w:hAnsi="宋体"/>
                <w:color w:val="000000"/>
                <w:kern w:val="0"/>
                <w:sz w:val="20"/>
                <w:szCs w:val="20"/>
              </w:rPr>
              <w:t>（</w:t>
            </w:r>
            <w:r>
              <w:rPr>
                <w:rFonts w:ascii="FangSong_GB2312" w:hAnsi="宋体"/>
                <w:color w:val="000000"/>
                <w:kern w:val="0"/>
                <w:sz w:val="20"/>
                <w:szCs w:val="20"/>
              </w:rPr>
              <w:t>3</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20"/>
                <w:szCs w:val="20"/>
              </w:rPr>
            </w:pPr>
            <w:r>
              <w:rPr>
                <w:rFonts w:hint="eastAsia" w:ascii="FangSong_GB2312" w:hAnsi="宋体"/>
                <w:color w:val="000000"/>
                <w:kern w:val="0"/>
                <w:sz w:val="20"/>
                <w:szCs w:val="20"/>
              </w:rPr>
              <w:t>可持续影响（</w:t>
            </w:r>
            <w:r>
              <w:rPr>
                <w:rFonts w:ascii="FangSong_GB2312" w:hAnsi="宋体"/>
                <w:color w:val="000000"/>
                <w:kern w:val="0"/>
                <w:sz w:val="20"/>
                <w:szCs w:val="20"/>
              </w:rPr>
              <w:t>4</w:t>
            </w:r>
            <w:r>
              <w:rPr>
                <w:rFonts w:hint="eastAsia" w:ascii="FangSong_GB2312" w:hAnsi="宋体"/>
                <w:color w:val="000000"/>
                <w:kern w:val="0"/>
                <w:sz w:val="20"/>
                <w:szCs w:val="20"/>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FangSong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FangSong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FangSong_GB2312" w:hAnsi="宋体"/>
                <w:color w:val="000000"/>
                <w:kern w:val="0"/>
                <w:sz w:val="18"/>
                <w:szCs w:val="18"/>
              </w:rPr>
            </w:pPr>
            <w:r>
              <w:rPr>
                <w:rFonts w:hint="eastAsia" w:ascii="FangSong_GB2312" w:hAnsi="宋体"/>
                <w:color w:val="000000"/>
                <w:kern w:val="0"/>
                <w:sz w:val="18"/>
                <w:szCs w:val="18"/>
              </w:rPr>
              <w:t>社会公众或服务对象满意度（</w:t>
            </w:r>
            <w:r>
              <w:rPr>
                <w:rFonts w:ascii="FangSong_GB2312" w:hAnsi="宋体"/>
                <w:color w:val="000000"/>
                <w:kern w:val="0"/>
                <w:sz w:val="18"/>
                <w:szCs w:val="18"/>
              </w:rPr>
              <w:t>6</w:t>
            </w:r>
            <w:r>
              <w:rPr>
                <w:rFonts w:hint="eastAsia" w:ascii="FangSong_GB2312" w:hAnsi="宋体"/>
                <w:color w:val="000000"/>
                <w:kern w:val="0"/>
                <w:sz w:val="18"/>
                <w:szCs w:val="18"/>
              </w:rPr>
              <w:t>分）</w:t>
            </w:r>
          </w:p>
        </w:tc>
        <w:tc>
          <w:tcPr>
            <w:tcW w:w="3080" w:type="dxa"/>
            <w:tcBorders>
              <w:top w:val="nil"/>
              <w:left w:val="nil"/>
              <w:bottom w:val="single" w:color="auto" w:sz="4" w:space="0"/>
              <w:right w:val="single" w:color="auto" w:sz="4" w:space="0"/>
            </w:tcBorders>
            <w:vAlign w:val="center"/>
          </w:tcPr>
          <w:p>
            <w:pPr>
              <w:widowControl/>
              <w:rPr>
                <w:rFonts w:ascii="FangSong_GB2312" w:hAnsi="宋体"/>
                <w:color w:val="000000"/>
                <w:kern w:val="0"/>
                <w:sz w:val="20"/>
                <w:szCs w:val="20"/>
              </w:rPr>
            </w:pPr>
            <w:r>
              <w:rPr>
                <w:rFonts w:hint="eastAsia" w:ascii="FangSong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vAlign w:val="center"/>
          </w:tcPr>
          <w:p>
            <w:pPr>
              <w:widowControl/>
              <w:rPr>
                <w:rFonts w:ascii="FangSong_GB2312" w:hAnsi="宋体"/>
                <w:color w:val="000000"/>
                <w:kern w:val="0"/>
                <w:sz w:val="18"/>
                <w:szCs w:val="18"/>
              </w:rPr>
            </w:pPr>
            <w:r>
              <w:rPr>
                <w:rFonts w:hint="eastAsia" w:ascii="FangSong_GB2312" w:hAnsi="宋体"/>
                <w:color w:val="000000"/>
                <w:kern w:val="0"/>
                <w:sz w:val="18"/>
                <w:szCs w:val="18"/>
              </w:rPr>
              <w:t>社会公众或服务对象是指因该项目实施而受到影响的部门</w:t>
            </w:r>
            <w:r>
              <w:rPr>
                <w:rFonts w:ascii="FangSong_GB2312" w:hAnsi="宋体"/>
                <w:color w:val="000000"/>
                <w:kern w:val="0"/>
                <w:sz w:val="18"/>
                <w:szCs w:val="18"/>
              </w:rPr>
              <w:t>(</w:t>
            </w:r>
            <w:r>
              <w:rPr>
                <w:rFonts w:hint="eastAsia" w:ascii="FangSong_GB2312" w:hAnsi="宋体"/>
                <w:color w:val="000000"/>
                <w:kern w:val="0"/>
                <w:sz w:val="18"/>
                <w:szCs w:val="18"/>
              </w:rPr>
              <w:t>单位</w:t>
            </w:r>
            <w:r>
              <w:rPr>
                <w:rFonts w:ascii="FangSong_GB2312" w:hAnsi="宋体"/>
                <w:color w:val="000000"/>
                <w:kern w:val="0"/>
                <w:sz w:val="18"/>
                <w:szCs w:val="18"/>
              </w:rPr>
              <w:t>)</w:t>
            </w:r>
            <w:r>
              <w:rPr>
                <w:rFonts w:hint="eastAsia" w:ascii="FangSong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pPr>
              <w:widowControl/>
              <w:jc w:val="left"/>
              <w:rPr>
                <w:rFonts w:ascii="FangSong_GB2312" w:hAnsi="宋体"/>
                <w:color w:val="000000"/>
                <w:kern w:val="0"/>
                <w:sz w:val="20"/>
                <w:szCs w:val="20"/>
              </w:rPr>
            </w:pPr>
            <w:r>
              <w:rPr>
                <w:rFonts w:hint="eastAsia" w:ascii="FangSong_GB2312" w:hAnsi="宋体"/>
                <w:color w:val="000000"/>
                <w:kern w:val="0"/>
                <w:sz w:val="20"/>
                <w:szCs w:val="20"/>
              </w:rPr>
              <w:t>合计</w:t>
            </w:r>
            <w:r>
              <w:rPr>
                <w:rFonts w:ascii="FangSong_GB2312" w:hAnsi="宋体"/>
                <w:color w:val="000000"/>
                <w:kern w:val="0"/>
                <w:sz w:val="20"/>
                <w:szCs w:val="20"/>
              </w:rPr>
              <w:t>(</w:t>
            </w:r>
            <w:r>
              <w:rPr>
                <w:rFonts w:hint="eastAsia" w:ascii="FangSong_GB2312" w:hAnsi="宋体"/>
                <w:color w:val="000000"/>
                <w:kern w:val="0"/>
                <w:sz w:val="20"/>
                <w:szCs w:val="20"/>
              </w:rPr>
              <w:t>分</w:t>
            </w:r>
            <w:r>
              <w:rPr>
                <w:rFonts w:ascii="FangSong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FangSong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rFonts w:ascii="宋体"/>
          <w:kern w:val="0"/>
          <w:sz w:val="36"/>
          <w:szCs w:val="36"/>
        </w:rPr>
      </w:pPr>
      <w:r>
        <w:rPr>
          <w:rFonts w:hint="eastAsia" w:ascii="宋体" w:hAnsi="宋体"/>
          <w:kern w:val="0"/>
          <w:sz w:val="36"/>
          <w:szCs w:val="36"/>
        </w:rPr>
        <w:t>江永县市场服务中心</w:t>
      </w:r>
      <w:r>
        <w:rPr>
          <w:rFonts w:ascii="宋体" w:hAnsi="宋体"/>
          <w:kern w:val="0"/>
          <w:sz w:val="36"/>
          <w:szCs w:val="36"/>
        </w:rPr>
        <w:t>2023</w:t>
      </w:r>
      <w:r>
        <w:rPr>
          <w:rFonts w:hint="eastAsia" w:ascii="宋体" w:hAnsi="宋体"/>
          <w:kern w:val="0"/>
          <w:sz w:val="36"/>
          <w:szCs w:val="36"/>
        </w:rPr>
        <w:t>年整体支出绩效评价表</w:t>
      </w:r>
    </w:p>
    <w:tbl>
      <w:tblPr>
        <w:tblStyle w:val="7"/>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三级</w:t>
            </w:r>
          </w:p>
          <w:p>
            <w:pPr>
              <w:widowControl/>
              <w:jc w:val="center"/>
              <w:rPr>
                <w:rFonts w:eastAsia="Times New Roman"/>
                <w:kern w:val="0"/>
                <w:sz w:val="20"/>
                <w:szCs w:val="20"/>
              </w:rPr>
            </w:pPr>
            <w:r>
              <w:rPr>
                <w:rFonts w:hint="eastAsia" w:ascii="FangSong_GB2312" w:hAnsi="FangSong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得分</w:t>
            </w:r>
          </w:p>
        </w:tc>
      </w:tr>
      <w:tr>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nil"/>
              <w:right w:val="nil"/>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以</w:t>
            </w:r>
            <w:r>
              <w:rPr>
                <w:rFonts w:eastAsia="Times New Roman"/>
                <w:kern w:val="0"/>
                <w:sz w:val="20"/>
                <w:szCs w:val="20"/>
              </w:rPr>
              <w:t>100%</w:t>
            </w:r>
            <w:r>
              <w:rPr>
                <w:rFonts w:hint="eastAsia" w:ascii="FangSong_GB2312" w:hAnsi="FangSong_GB2312"/>
                <w:kern w:val="0"/>
                <w:sz w:val="20"/>
                <w:szCs w:val="20"/>
              </w:rPr>
              <w:t>为标准。在职人员控制率</w:t>
            </w:r>
            <w:r>
              <w:rPr>
                <w:rFonts w:hint="eastAsia" w:ascii="宋体" w:hAnsi="宋体"/>
                <w:kern w:val="0"/>
                <w:sz w:val="20"/>
                <w:szCs w:val="20"/>
              </w:rPr>
              <w:t>≦</w:t>
            </w:r>
            <w:r>
              <w:rPr>
                <w:rFonts w:eastAsia="Times New Roman"/>
                <w:kern w:val="0"/>
                <w:sz w:val="20"/>
                <w:szCs w:val="20"/>
              </w:rPr>
              <w:t>100%</w:t>
            </w:r>
            <w:r>
              <w:rPr>
                <w:rFonts w:hint="eastAsia" w:ascii="FangSong_GB2312" w:hAnsi="FangSong_GB2312"/>
                <w:kern w:val="0"/>
                <w:sz w:val="20"/>
                <w:szCs w:val="20"/>
              </w:rPr>
              <w:t>，计</w:t>
            </w:r>
            <w:r>
              <w:rPr>
                <w:rFonts w:eastAsia="Times New Roman"/>
                <w:kern w:val="0"/>
                <w:sz w:val="20"/>
                <w:szCs w:val="20"/>
              </w:rPr>
              <w:t>5</w:t>
            </w:r>
            <w:r>
              <w:rPr>
                <w:rFonts w:hint="eastAsia" w:ascii="FangSong_GB2312" w:hAnsi="FangSong_GB2312"/>
                <w:kern w:val="0"/>
                <w:sz w:val="20"/>
                <w:szCs w:val="20"/>
              </w:rPr>
              <w:t>分；每超过一个百分点扣</w:t>
            </w:r>
            <w:r>
              <w:rPr>
                <w:rFonts w:eastAsia="Times New Roman"/>
                <w:kern w:val="0"/>
                <w:sz w:val="20"/>
                <w:szCs w:val="20"/>
              </w:rPr>
              <w:t>0.5</w:t>
            </w:r>
            <w:r>
              <w:rPr>
                <w:rFonts w:hint="eastAsia" w:ascii="FangSong_GB2312" w:hAnsi="FangSong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在职人员控制率</w:t>
            </w:r>
            <w:r>
              <w:rPr>
                <w:rFonts w:eastAsia="Times New Roman"/>
                <w:kern w:val="0"/>
                <w:sz w:val="20"/>
                <w:szCs w:val="20"/>
              </w:rPr>
              <w:t>=</w:t>
            </w:r>
            <w:r>
              <w:rPr>
                <w:rFonts w:hint="eastAsia" w:ascii="FangSong_GB2312" w:hAnsi="FangSong_GB2312"/>
                <w:kern w:val="0"/>
                <w:sz w:val="20"/>
                <w:szCs w:val="20"/>
              </w:rPr>
              <w:t>（在职人员数</w:t>
            </w:r>
            <w:r>
              <w:rPr>
                <w:rFonts w:eastAsia="Times New Roman"/>
                <w:kern w:val="0"/>
                <w:sz w:val="20"/>
                <w:szCs w:val="20"/>
              </w:rPr>
              <w:t>/</w:t>
            </w:r>
            <w:r>
              <w:rPr>
                <w:rFonts w:hint="eastAsia" w:ascii="FangSong_GB2312" w:hAnsi="FangSong_GB2312"/>
                <w:kern w:val="0"/>
                <w:sz w:val="20"/>
                <w:szCs w:val="20"/>
              </w:rPr>
              <w:t>编制数）</w:t>
            </w:r>
            <w:r>
              <w:rPr>
                <w:rFonts w:eastAsia="Times New Roman"/>
                <w:kern w:val="0"/>
                <w:sz w:val="20"/>
                <w:szCs w:val="20"/>
              </w:rPr>
              <w:t>×100%</w:t>
            </w:r>
            <w:r>
              <w:rPr>
                <w:rFonts w:hint="eastAsia" w:ascii="FangSong_GB2312" w:hAnsi="FangSong_GB2312"/>
                <w:kern w:val="0"/>
                <w:sz w:val="20"/>
                <w:szCs w:val="20"/>
              </w:rPr>
              <w:t>，在职人员数：部门（单位）实际在职人数，以</w:t>
            </w:r>
            <w:r>
              <w:rPr>
                <w:rFonts w:hint="eastAsia" w:ascii="宋体" w:hAnsi="宋体"/>
                <w:kern w:val="0"/>
                <w:sz w:val="20"/>
                <w:szCs w:val="20"/>
              </w:rPr>
              <w:t>市</w:t>
            </w:r>
            <w:r>
              <w:rPr>
                <w:rFonts w:hint="eastAsia" w:ascii="FangSong_GB2312" w:hAnsi="FangSong_GB2312"/>
                <w:kern w:val="0"/>
                <w:sz w:val="20"/>
                <w:szCs w:val="20"/>
              </w:rPr>
              <w:t>财政</w:t>
            </w:r>
            <w:r>
              <w:rPr>
                <w:rFonts w:hint="eastAsia" w:ascii="宋体" w:hAnsi="宋体"/>
                <w:kern w:val="0"/>
                <w:sz w:val="20"/>
                <w:szCs w:val="20"/>
              </w:rPr>
              <w:t>局</w:t>
            </w:r>
            <w:r>
              <w:rPr>
                <w:rFonts w:hint="eastAsia" w:ascii="FangSong_GB2312" w:hAnsi="FangSong_GB2312"/>
                <w:kern w:val="0"/>
                <w:sz w:val="20"/>
                <w:szCs w:val="20"/>
              </w:rPr>
              <w:t>确定的部门决算编制口径为准。</w:t>
            </w:r>
          </w:p>
          <w:p>
            <w:pPr>
              <w:widowControl/>
              <w:jc w:val="left"/>
              <w:rPr>
                <w:rFonts w:eastAsia="Times New Roman"/>
                <w:kern w:val="0"/>
                <w:sz w:val="20"/>
                <w:szCs w:val="20"/>
              </w:rPr>
            </w:pPr>
            <w:r>
              <w:rPr>
                <w:rFonts w:hint="eastAsia" w:ascii="FangSong_GB2312" w:hAnsi="FangSong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变动率</w:t>
            </w:r>
            <w:r>
              <w:rPr>
                <w:rFonts w:hint="eastAsia" w:ascii="宋体" w:hAnsi="宋体"/>
                <w:kern w:val="0"/>
                <w:sz w:val="20"/>
                <w:szCs w:val="20"/>
              </w:rPr>
              <w:t>≦</w:t>
            </w:r>
            <w:r>
              <w:rPr>
                <w:rFonts w:eastAsia="Times New Roman"/>
                <w:kern w:val="0"/>
                <w:sz w:val="20"/>
                <w:szCs w:val="20"/>
              </w:rPr>
              <w:t>0,</w:t>
            </w:r>
            <w:r>
              <w:rPr>
                <w:rFonts w:hint="eastAsia" w:ascii="FangSong_GB2312" w:hAnsi="FangSong_GB2312"/>
                <w:kern w:val="0"/>
                <w:sz w:val="20"/>
                <w:szCs w:val="20"/>
              </w:rPr>
              <w:t>计</w:t>
            </w:r>
            <w:r>
              <w:rPr>
                <w:kern w:val="0"/>
                <w:sz w:val="20"/>
                <w:szCs w:val="20"/>
              </w:rPr>
              <w:t>5</w:t>
            </w:r>
            <w:r>
              <w:rPr>
                <w:rFonts w:hint="eastAsia" w:ascii="FangSong_GB2312" w:hAnsi="FangSong_GB2312"/>
                <w:kern w:val="0"/>
                <w:sz w:val="20"/>
                <w:szCs w:val="20"/>
              </w:rPr>
              <w:t>分；</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w:t>
            </w:r>
            <w:r>
              <w:rPr>
                <w:rFonts w:eastAsia="Times New Roman"/>
                <w:kern w:val="0"/>
                <w:sz w:val="20"/>
                <w:szCs w:val="20"/>
              </w:rPr>
              <w:t>0</w:t>
            </w:r>
            <w:r>
              <w:rPr>
                <w:rFonts w:hint="eastAsia" w:ascii="FangSong_GB2312" w:hAnsi="FangSong_GB2312"/>
                <w:kern w:val="0"/>
                <w:sz w:val="20"/>
                <w:szCs w:val="20"/>
              </w:rPr>
              <w:t>，每超过一个百分点扣</w:t>
            </w:r>
            <w:r>
              <w:rPr>
                <w:rFonts w:eastAsia="Times New Roman"/>
                <w:kern w:val="0"/>
                <w:sz w:val="20"/>
                <w:szCs w:val="20"/>
              </w:rPr>
              <w:t>0.8</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变动率</w:t>
            </w:r>
            <w:r>
              <w:rPr>
                <w:rFonts w:eastAsia="Times New Roman"/>
                <w:kern w:val="0"/>
                <w:sz w:val="20"/>
                <w:szCs w:val="20"/>
              </w:rPr>
              <w:t>=[</w:t>
            </w:r>
            <w:r>
              <w:rPr>
                <w:rFonts w:hint="eastAsia" w:ascii="FangSong_GB2312" w:hAnsi="FangSong_GB2312"/>
                <w:kern w:val="0"/>
                <w:sz w:val="20"/>
                <w:szCs w:val="20"/>
              </w:rPr>
              <w:t>（本年度</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预算数</w:t>
            </w:r>
            <w:r>
              <w:rPr>
                <w:rFonts w:eastAsia="Times New Roman"/>
                <w:kern w:val="0"/>
                <w:sz w:val="20"/>
                <w:szCs w:val="20"/>
              </w:rPr>
              <w:t>-</w:t>
            </w:r>
            <w:r>
              <w:rPr>
                <w:rFonts w:hint="eastAsia" w:ascii="FangSong_GB2312" w:hAnsi="FangSong_GB2312"/>
                <w:kern w:val="0"/>
                <w:sz w:val="20"/>
                <w:szCs w:val="20"/>
              </w:rPr>
              <w:t>上年度</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预算数）</w:t>
            </w:r>
            <w:r>
              <w:rPr>
                <w:rFonts w:eastAsia="Times New Roman"/>
                <w:kern w:val="0"/>
                <w:sz w:val="20"/>
                <w:szCs w:val="20"/>
              </w:rPr>
              <w:t>/</w:t>
            </w:r>
            <w:r>
              <w:rPr>
                <w:rFonts w:hint="eastAsia" w:ascii="FangSong_GB2312" w:hAnsi="FangSong_GB2312"/>
                <w:kern w:val="0"/>
                <w:sz w:val="20"/>
                <w:szCs w:val="20"/>
              </w:rPr>
              <w:t>上年度</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预算数</w:t>
            </w:r>
            <w:r>
              <w:rPr>
                <w:rFonts w:eastAsia="Times New Roman"/>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过</w:t>
            </w:r>
            <w:r>
              <w:rPr>
                <w:rFonts w:eastAsia="Times New Roman"/>
                <w:kern w:val="0"/>
                <w:sz w:val="20"/>
                <w:szCs w:val="20"/>
              </w:rPr>
              <w:t xml:space="preserve">                                                                                                                                       </w:t>
            </w:r>
            <w:r>
              <w:rPr>
                <w:rFonts w:hint="eastAsia" w:ascii="FangSong_GB2312" w:hAnsi="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计满分，每低于</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预算完成率</w:t>
            </w:r>
            <w:r>
              <w:rPr>
                <w:rFonts w:eastAsia="Times New Roman"/>
                <w:kern w:val="0"/>
                <w:sz w:val="20"/>
                <w:szCs w:val="20"/>
              </w:rPr>
              <w:t>=</w:t>
            </w:r>
            <w:r>
              <w:rPr>
                <w:rFonts w:hint="eastAsia" w:ascii="FangSong_GB2312" w:hAnsi="FangSong_GB2312"/>
                <w:kern w:val="0"/>
                <w:sz w:val="20"/>
                <w:szCs w:val="20"/>
              </w:rPr>
              <w:t>（上年结转</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w:t>
            </w:r>
            <w:r>
              <w:rPr>
                <w:rFonts w:hint="eastAsia" w:ascii="FangSong_GB2312" w:hAnsi="FangSong_GB2312"/>
                <w:kern w:val="0"/>
                <w:sz w:val="20"/>
                <w:szCs w:val="20"/>
              </w:rPr>
              <w:t>年末结余）</w:t>
            </w:r>
            <w:r>
              <w:rPr>
                <w:rFonts w:eastAsia="Times New Roman"/>
                <w:kern w:val="0"/>
                <w:sz w:val="20"/>
                <w:szCs w:val="20"/>
              </w:rPr>
              <w:t>/</w:t>
            </w:r>
            <w:r>
              <w:rPr>
                <w:rFonts w:hint="eastAsia" w:ascii="FangSong_GB2312" w:hAnsi="FangSong_GB2312"/>
                <w:kern w:val="0"/>
                <w:sz w:val="20"/>
                <w:szCs w:val="20"/>
              </w:rPr>
              <w:t>（上年结转</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r>
              <w:rPr>
                <w:rFonts w:eastAsia="Times New Roman"/>
                <w:kern w:val="0"/>
                <w:sz w:val="20"/>
                <w:szCs w:val="20"/>
              </w:rPr>
              <w:t>=0</w:t>
            </w:r>
            <w:r>
              <w:rPr>
                <w:rFonts w:hint="eastAsia" w:ascii="FangSong_GB2312" w:hAnsi="FangSong_GB2312"/>
                <w:kern w:val="0"/>
                <w:sz w:val="20"/>
                <w:szCs w:val="20"/>
              </w:rPr>
              <w:t>，计</w:t>
            </w:r>
            <w:r>
              <w:rPr>
                <w:rFonts w:eastAsia="Times New Roman"/>
                <w:kern w:val="0"/>
                <w:sz w:val="20"/>
                <w:szCs w:val="20"/>
              </w:rPr>
              <w:t>5</w:t>
            </w:r>
            <w:r>
              <w:rPr>
                <w:rFonts w:hint="eastAsia" w:ascii="FangSong_GB2312" w:hAnsi="FangSong_GB2312"/>
                <w:kern w:val="0"/>
                <w:sz w:val="20"/>
                <w:szCs w:val="20"/>
              </w:rPr>
              <w:t>分；</w:t>
            </w:r>
            <w:r>
              <w:rPr>
                <w:rFonts w:eastAsia="Times New Roman"/>
                <w:kern w:val="0"/>
                <w:sz w:val="20"/>
                <w:szCs w:val="20"/>
              </w:rPr>
              <w:t>0-10%</w:t>
            </w:r>
            <w:r>
              <w:rPr>
                <w:rFonts w:hint="eastAsia" w:ascii="FangSong_GB2312" w:hAnsi="FangSong_GB2312"/>
                <w:kern w:val="0"/>
                <w:sz w:val="20"/>
                <w:szCs w:val="20"/>
              </w:rPr>
              <w:t>（含），计</w:t>
            </w:r>
            <w:r>
              <w:rPr>
                <w:rFonts w:eastAsia="Times New Roman"/>
                <w:kern w:val="0"/>
                <w:sz w:val="20"/>
                <w:szCs w:val="20"/>
              </w:rPr>
              <w:t>4</w:t>
            </w:r>
            <w:r>
              <w:rPr>
                <w:rFonts w:hint="eastAsia" w:ascii="FangSong_GB2312" w:hAnsi="FangSong_GB2312"/>
                <w:kern w:val="0"/>
                <w:sz w:val="20"/>
                <w:szCs w:val="20"/>
              </w:rPr>
              <w:t>分；</w:t>
            </w:r>
            <w:r>
              <w:rPr>
                <w:rFonts w:eastAsia="Times New Roman"/>
                <w:kern w:val="0"/>
                <w:sz w:val="20"/>
                <w:szCs w:val="20"/>
              </w:rPr>
              <w:t>10-20%</w:t>
            </w:r>
            <w:r>
              <w:rPr>
                <w:rFonts w:hint="eastAsia" w:ascii="FangSong_GB2312" w:hAnsi="FangSong_GB2312"/>
                <w:kern w:val="0"/>
                <w:sz w:val="20"/>
                <w:szCs w:val="20"/>
              </w:rPr>
              <w:t>（含），计</w:t>
            </w:r>
            <w:r>
              <w:rPr>
                <w:rFonts w:eastAsia="Times New Roman"/>
                <w:kern w:val="0"/>
                <w:sz w:val="20"/>
                <w:szCs w:val="20"/>
              </w:rPr>
              <w:t>3</w:t>
            </w:r>
            <w:r>
              <w:rPr>
                <w:rFonts w:hint="eastAsia" w:ascii="FangSong_GB2312" w:hAnsi="FangSong_GB2312"/>
                <w:kern w:val="0"/>
                <w:sz w:val="20"/>
                <w:szCs w:val="20"/>
              </w:rPr>
              <w:t>分；</w:t>
            </w:r>
            <w:r>
              <w:rPr>
                <w:rFonts w:eastAsia="Times New Roman"/>
                <w:kern w:val="0"/>
                <w:sz w:val="20"/>
                <w:szCs w:val="20"/>
              </w:rPr>
              <w:t>20-30%</w:t>
            </w:r>
            <w:r>
              <w:rPr>
                <w:rFonts w:hint="eastAsia" w:ascii="FangSong_GB2312" w:hAnsi="FangSong_GB2312"/>
                <w:kern w:val="0"/>
                <w:sz w:val="20"/>
                <w:szCs w:val="20"/>
              </w:rPr>
              <w:t>（含），计</w:t>
            </w:r>
            <w:r>
              <w:rPr>
                <w:rFonts w:eastAsia="Times New Roman"/>
                <w:kern w:val="0"/>
                <w:sz w:val="20"/>
                <w:szCs w:val="20"/>
              </w:rPr>
              <w:t>2</w:t>
            </w:r>
            <w:r>
              <w:rPr>
                <w:rFonts w:hint="eastAsia" w:ascii="FangSong_GB2312" w:hAnsi="FangSong_GB2312"/>
                <w:kern w:val="0"/>
                <w:sz w:val="20"/>
                <w:szCs w:val="20"/>
              </w:rPr>
              <w:t>分；大于</w:t>
            </w:r>
            <w:r>
              <w:rPr>
                <w:rFonts w:eastAsia="Times New Roman"/>
                <w:kern w:val="0"/>
                <w:sz w:val="20"/>
                <w:szCs w:val="20"/>
              </w:rPr>
              <w:t>30%</w:t>
            </w:r>
            <w:r>
              <w:rPr>
                <w:rFonts w:hint="eastAsia" w:ascii="FangSong_GB2312" w:hAnsi="FangSong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预算控制率</w:t>
            </w:r>
            <w:r>
              <w:rPr>
                <w:rFonts w:eastAsia="Times New Roman"/>
                <w:kern w:val="0"/>
                <w:sz w:val="20"/>
                <w:szCs w:val="20"/>
              </w:rPr>
              <w:t>=</w:t>
            </w:r>
            <w:r>
              <w:rPr>
                <w:rFonts w:hint="eastAsia" w:ascii="FangSong_GB2312" w:hAnsi="FangSong_GB2312"/>
                <w:kern w:val="0"/>
                <w:sz w:val="20"/>
                <w:szCs w:val="20"/>
              </w:rPr>
              <w:t>（本年追加预算</w:t>
            </w:r>
            <w:r>
              <w:rPr>
                <w:rFonts w:eastAsia="Times New Roman"/>
                <w:kern w:val="0"/>
                <w:sz w:val="20"/>
                <w:szCs w:val="20"/>
              </w:rPr>
              <w:t>/</w:t>
            </w:r>
            <w:r>
              <w:rPr>
                <w:rFonts w:hint="eastAsia" w:ascii="FangSong_GB2312" w:hAnsi="FangSong_GB2312"/>
                <w:kern w:val="0"/>
                <w:sz w:val="20"/>
                <w:szCs w:val="20"/>
              </w:rPr>
              <w:t>年初预算）</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楼堂馆所面积控制率</w:t>
            </w:r>
            <w:r>
              <w:rPr>
                <w:rFonts w:eastAsia="Times New Roman"/>
                <w:kern w:val="0"/>
                <w:sz w:val="20"/>
                <w:szCs w:val="20"/>
              </w:rPr>
              <w:t>=</w:t>
            </w:r>
            <w:r>
              <w:rPr>
                <w:rFonts w:hint="eastAsia" w:ascii="FangSong_GB2312" w:hAnsi="FangSong_GB2312"/>
                <w:kern w:val="0"/>
                <w:sz w:val="20"/>
                <w:szCs w:val="20"/>
              </w:rPr>
              <w:t>实际建设面积</w:t>
            </w:r>
            <w:r>
              <w:rPr>
                <w:rFonts w:eastAsia="Times New Roman"/>
                <w:kern w:val="0"/>
                <w:sz w:val="20"/>
                <w:szCs w:val="20"/>
              </w:rPr>
              <w:t>/</w:t>
            </w:r>
            <w:r>
              <w:rPr>
                <w:rFonts w:hint="eastAsia" w:ascii="FangSong_GB2312" w:hAnsi="FangSong_GB2312"/>
                <w:kern w:val="0"/>
                <w:sz w:val="20"/>
                <w:szCs w:val="20"/>
              </w:rPr>
              <w:t>批准建设面积</w:t>
            </w:r>
            <w:r>
              <w:rPr>
                <w:rFonts w:eastAsia="Times New Roman"/>
                <w:kern w:val="0"/>
                <w:sz w:val="20"/>
                <w:szCs w:val="20"/>
              </w:rPr>
              <w:t xml:space="preserve">×100% </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该指标以</w:t>
            </w:r>
            <w:r>
              <w:rPr>
                <w:rFonts w:eastAsia="Times New Roman"/>
                <w:kern w:val="0"/>
                <w:sz w:val="20"/>
                <w:szCs w:val="20"/>
              </w:rPr>
              <w:t>2020</w:t>
            </w:r>
            <w:r>
              <w:rPr>
                <w:rFonts w:hint="eastAsia" w:ascii="FangSong_GB2312" w:hAnsi="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楼堂馆所投资预算控制率</w:t>
            </w:r>
            <w:r>
              <w:rPr>
                <w:rFonts w:eastAsia="Times New Roman"/>
                <w:kern w:val="0"/>
                <w:sz w:val="20"/>
                <w:szCs w:val="20"/>
              </w:rPr>
              <w:t>=</w:t>
            </w:r>
            <w:r>
              <w:rPr>
                <w:rFonts w:hint="eastAsia" w:ascii="FangSong_GB2312" w:hAnsi="FangSong_GB2312"/>
                <w:kern w:val="0"/>
                <w:sz w:val="20"/>
                <w:szCs w:val="20"/>
              </w:rPr>
              <w:t>实际投资金额</w:t>
            </w:r>
            <w:r>
              <w:rPr>
                <w:rFonts w:eastAsia="Times New Roman"/>
                <w:kern w:val="0"/>
                <w:sz w:val="20"/>
                <w:szCs w:val="20"/>
              </w:rPr>
              <w:t>/</w:t>
            </w:r>
            <w:r>
              <w:rPr>
                <w:rFonts w:hint="eastAsia" w:ascii="FangSong_GB2312" w:hAnsi="FangSong_GB2312"/>
                <w:kern w:val="0"/>
                <w:sz w:val="20"/>
                <w:szCs w:val="20"/>
              </w:rPr>
              <w:t>批准投资金额</w:t>
            </w:r>
            <w:r>
              <w:rPr>
                <w:rFonts w:eastAsia="Times New Roman"/>
                <w:kern w:val="0"/>
                <w:sz w:val="20"/>
                <w:szCs w:val="20"/>
              </w:rPr>
              <w:t xml:space="preserve">×100% </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该指标以</w:t>
            </w:r>
            <w:r>
              <w:rPr>
                <w:rFonts w:eastAsia="Times New Roman"/>
                <w:kern w:val="0"/>
                <w:sz w:val="20"/>
                <w:szCs w:val="20"/>
              </w:rPr>
              <w:t>2020</w:t>
            </w:r>
            <w:r>
              <w:rPr>
                <w:rFonts w:hint="eastAsia" w:ascii="FangSong_GB2312" w:hAnsi="FangSong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1%</w:t>
            </w:r>
            <w:r>
              <w:rPr>
                <w:rFonts w:hint="eastAsia" w:ascii="FangSong_GB2312" w:hAnsi="FangSong_GB2312"/>
                <w:kern w:val="0"/>
                <w:sz w:val="20"/>
                <w:szCs w:val="20"/>
              </w:rPr>
              <w:t>扣</w:t>
            </w:r>
            <w:r>
              <w:rPr>
                <w:rFonts w:eastAsia="Times New Roman"/>
                <w:kern w:val="0"/>
                <w:sz w:val="20"/>
                <w:szCs w:val="20"/>
              </w:rPr>
              <w:t>1</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FangSong_GB2312" w:hAnsi="FangSong_GB2312"/>
                <w:kern w:val="0"/>
                <w:sz w:val="20"/>
                <w:szCs w:val="20"/>
              </w:rPr>
              <w:t>公用经费控制率</w:t>
            </w:r>
            <w:r>
              <w:rPr>
                <w:rFonts w:eastAsia="Times New Roman"/>
                <w:kern w:val="0"/>
                <w:sz w:val="20"/>
                <w:szCs w:val="20"/>
              </w:rPr>
              <w:t>=</w:t>
            </w:r>
            <w:r>
              <w:rPr>
                <w:rFonts w:hint="eastAsia" w:ascii="FangSong_GB2312" w:hAnsi="FangSong_GB2312"/>
                <w:kern w:val="0"/>
                <w:sz w:val="20"/>
                <w:szCs w:val="20"/>
              </w:rPr>
              <w:t>（实际支出公用经费总额</w:t>
            </w:r>
            <w:r>
              <w:rPr>
                <w:rFonts w:eastAsia="Times New Roman"/>
                <w:kern w:val="0"/>
                <w:sz w:val="20"/>
                <w:szCs w:val="20"/>
              </w:rPr>
              <w:t>/</w:t>
            </w:r>
            <w:r>
              <w:rPr>
                <w:rFonts w:hint="eastAsia" w:ascii="FangSong_GB2312" w:hAnsi="FangSong_GB2312"/>
                <w:kern w:val="0"/>
                <w:sz w:val="20"/>
                <w:szCs w:val="20"/>
              </w:rPr>
              <w:t>预算安排公用经费总额）</w:t>
            </w:r>
            <w:r>
              <w:rPr>
                <w:rFonts w:eastAsia="Times New Roman"/>
                <w:kern w:val="0"/>
                <w:sz w:val="20"/>
                <w:szCs w:val="20"/>
              </w:rPr>
              <w:t>×100%</w:t>
            </w:r>
            <w:r>
              <w:rPr>
                <w:rFonts w:hint="eastAsia" w:ascii="FangSong_GB2312" w:hAnsi="FangSong_GB2312"/>
                <w:kern w:val="0"/>
                <w:sz w:val="20"/>
                <w:szCs w:val="20"/>
              </w:rPr>
              <w:t>。</w:t>
            </w:r>
          </w:p>
          <w:p>
            <w:pPr>
              <w:widowControl/>
              <w:jc w:val="left"/>
              <w:rPr>
                <w:rFonts w:eastAsia="Times New Roman"/>
                <w:kern w:val="0"/>
                <w:sz w:val="20"/>
                <w:szCs w:val="20"/>
              </w:rPr>
            </w:pPr>
            <w:r>
              <w:rPr>
                <w:rFonts w:hint="eastAsia" w:ascii="FangSong_GB2312" w:hAnsi="FangSong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以下（含）计满分，每超出</w:t>
            </w:r>
            <w:r>
              <w:rPr>
                <w:rFonts w:eastAsia="Times New Roman"/>
                <w:kern w:val="0"/>
                <w:sz w:val="20"/>
                <w:szCs w:val="20"/>
              </w:rPr>
              <w:t>1%</w:t>
            </w:r>
            <w:r>
              <w:rPr>
                <w:rFonts w:hint="eastAsia" w:ascii="FangSong_GB2312" w:hAnsi="FangSong_GB2312"/>
                <w:kern w:val="0"/>
                <w:sz w:val="20"/>
                <w:szCs w:val="20"/>
              </w:rPr>
              <w:t>扣</w:t>
            </w:r>
            <w:r>
              <w:rPr>
                <w:rFonts w:eastAsia="Times New Roman"/>
                <w:kern w:val="0"/>
                <w:sz w:val="20"/>
                <w:szCs w:val="20"/>
              </w:rPr>
              <w:t>1</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控制率</w:t>
            </w:r>
            <w:r>
              <w:rPr>
                <w:rFonts w:eastAsia="Times New Roman"/>
                <w:kern w:val="0"/>
                <w:sz w:val="20"/>
                <w:szCs w:val="20"/>
              </w:rPr>
              <w:t>-</w:t>
            </w:r>
            <w:r>
              <w:rPr>
                <w:rFonts w:hint="eastAsia" w:ascii="FangSong_GB2312" w:hAnsi="FangSong_GB2312"/>
                <w:kern w:val="0"/>
                <w:sz w:val="20"/>
                <w:szCs w:val="20"/>
              </w:rPr>
              <w:t>（</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实际支出数</w:t>
            </w:r>
            <w:r>
              <w:rPr>
                <w:rFonts w:eastAsia="Times New Roman"/>
                <w:kern w:val="0"/>
                <w:sz w:val="20"/>
                <w:szCs w:val="20"/>
              </w:rPr>
              <w:t>/“</w:t>
            </w:r>
            <w:r>
              <w:rPr>
                <w:rFonts w:hint="eastAsia" w:ascii="FangSong_GB2312" w:hAnsi="FangSong_GB2312"/>
                <w:kern w:val="0"/>
                <w:sz w:val="20"/>
                <w:szCs w:val="20"/>
              </w:rPr>
              <w:t>三公经费</w:t>
            </w:r>
            <w:r>
              <w:rPr>
                <w:rFonts w:eastAsia="Times New Roman"/>
                <w:kern w:val="0"/>
                <w:sz w:val="20"/>
                <w:szCs w:val="20"/>
              </w:rPr>
              <w:t>”</w:t>
            </w:r>
            <w:r>
              <w:rPr>
                <w:rFonts w:hint="eastAsia" w:ascii="FangSong_GB2312" w:hAnsi="FangSong_GB2312"/>
                <w:kern w:val="0"/>
                <w:sz w:val="20"/>
                <w:szCs w:val="20"/>
              </w:rPr>
              <w:t>预算安排数）</w:t>
            </w:r>
            <w:r>
              <w:rPr>
                <w:rFonts w:eastAsia="Times New Roman"/>
                <w:kern w:val="0"/>
                <w:sz w:val="20"/>
                <w:szCs w:val="20"/>
              </w:rPr>
              <w:t>×100%</w:t>
            </w:r>
            <w:r>
              <w:rPr>
                <w:rFonts w:hint="eastAsia" w:ascii="FangSong_GB2312" w:hAnsi="FangSong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eastAsia="Times New Roman"/>
                <w:kern w:val="0"/>
                <w:sz w:val="20"/>
                <w:szCs w:val="20"/>
              </w:rPr>
              <w:t>100%</w:t>
            </w:r>
            <w:r>
              <w:rPr>
                <w:rFonts w:hint="eastAsia" w:ascii="FangSong_GB2312" w:hAnsi="FangSong_GB2312"/>
                <w:kern w:val="0"/>
                <w:sz w:val="20"/>
                <w:szCs w:val="20"/>
              </w:rPr>
              <w:t>计满分，每超过（降低）</w:t>
            </w:r>
            <w:r>
              <w:rPr>
                <w:rFonts w:eastAsia="Times New Roman"/>
                <w:kern w:val="0"/>
                <w:sz w:val="20"/>
                <w:szCs w:val="20"/>
              </w:rPr>
              <w:t>5%</w:t>
            </w:r>
            <w:r>
              <w:rPr>
                <w:rFonts w:hint="eastAsia" w:ascii="FangSong_GB2312" w:hAnsi="FangSong_GB2312"/>
                <w:kern w:val="0"/>
                <w:sz w:val="20"/>
                <w:szCs w:val="20"/>
              </w:rPr>
              <w:t>扣</w:t>
            </w:r>
            <w:r>
              <w:rPr>
                <w:rFonts w:eastAsia="Times New Roman"/>
                <w:kern w:val="0"/>
                <w:sz w:val="20"/>
                <w:szCs w:val="20"/>
              </w:rPr>
              <w:t>2</w:t>
            </w:r>
            <w:r>
              <w:rPr>
                <w:rFonts w:hint="eastAsia" w:ascii="FangSong_GB2312" w:hAnsi="FangSong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政府采购执行率</w:t>
            </w:r>
            <w:r>
              <w:rPr>
                <w:rFonts w:eastAsia="Times New Roman"/>
                <w:kern w:val="0"/>
                <w:sz w:val="20"/>
                <w:szCs w:val="20"/>
              </w:rPr>
              <w:t>=</w:t>
            </w:r>
            <w:r>
              <w:rPr>
                <w:rFonts w:hint="eastAsia" w:ascii="FangSong_GB2312" w:hAnsi="FangSong_GB2312"/>
                <w:kern w:val="0"/>
                <w:sz w:val="20"/>
                <w:szCs w:val="20"/>
              </w:rPr>
              <w:t>（实际政府采购金额</w:t>
            </w:r>
            <w:r>
              <w:rPr>
                <w:rFonts w:eastAsia="Times New Roman"/>
                <w:kern w:val="0"/>
                <w:sz w:val="20"/>
                <w:szCs w:val="20"/>
              </w:rPr>
              <w:t>/</w:t>
            </w:r>
            <w:r>
              <w:rPr>
                <w:rFonts w:hint="eastAsia" w:ascii="FangSong_GB2312" w:hAnsi="FangSong_GB2312"/>
                <w:kern w:val="0"/>
                <w:sz w:val="20"/>
                <w:szCs w:val="20"/>
              </w:rPr>
              <w:t>政府采购预算数）</w:t>
            </w:r>
            <w:r>
              <w:rPr>
                <w:rFonts w:eastAsia="Times New Roman"/>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Times New Roman"/>
                <w:kern w:val="0"/>
                <w:sz w:val="20"/>
                <w:szCs w:val="20"/>
              </w:rPr>
            </w:pPr>
            <w:r>
              <w:rPr>
                <w:rFonts w:hint="eastAsia" w:ascii="FangSong_GB2312" w:hAnsi="FangSong_GB2312"/>
                <w:kern w:val="0"/>
                <w:sz w:val="20"/>
                <w:szCs w:val="20"/>
              </w:rPr>
              <w:t>过</w:t>
            </w:r>
            <w:r>
              <w:rPr>
                <w:rFonts w:eastAsia="Times New Roman"/>
                <w:kern w:val="0"/>
                <w:sz w:val="20"/>
                <w:szCs w:val="20"/>
              </w:rPr>
              <w:t xml:space="preserve">                                                                                                                                       </w:t>
            </w:r>
            <w:r>
              <w:rPr>
                <w:rFonts w:hint="eastAsia" w:ascii="FangSong_GB2312" w:hAnsi="FangSong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jc w:val="left"/>
              <w:rPr>
                <w:rFonts w:eastAsia="Times New Roman"/>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预算管理</w:t>
            </w: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宋体" w:hAnsi="宋体"/>
                <w:kern w:val="0"/>
                <w:sz w:val="20"/>
                <w:szCs w:val="20"/>
              </w:rPr>
              <w:t>①</w:t>
            </w:r>
            <w:r>
              <w:rPr>
                <w:rFonts w:hint="eastAsia" w:ascii="FangSong_GB2312" w:hAnsi="FangSong_GB2312"/>
                <w:kern w:val="0"/>
                <w:sz w:val="20"/>
                <w:szCs w:val="20"/>
              </w:rPr>
              <w:t>有内部财务管理制度、会计核算制度等管理制度，</w:t>
            </w:r>
            <w:r>
              <w:rPr>
                <w:rFonts w:eastAsia="Times New Roman"/>
                <w:kern w:val="0"/>
                <w:sz w:val="20"/>
                <w:szCs w:val="20"/>
              </w:rPr>
              <w:t>2</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hint="eastAsia" w:ascii="宋体" w:hAnsi="宋体"/>
                <w:kern w:val="0"/>
                <w:sz w:val="20"/>
                <w:szCs w:val="20"/>
              </w:rPr>
              <w:t>②</w:t>
            </w:r>
            <w:r>
              <w:rPr>
                <w:rFonts w:hint="eastAsia" w:ascii="FangSong_GB2312" w:hAnsi="FangSong_GB2312"/>
                <w:kern w:val="0"/>
                <w:sz w:val="20"/>
                <w:szCs w:val="20"/>
              </w:rPr>
              <w:t>有本部门厉行节约制度</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宋体" w:hAnsi="宋体"/>
                <w:kern w:val="0"/>
                <w:sz w:val="20"/>
                <w:szCs w:val="20"/>
              </w:rPr>
              <w:t>③</w:t>
            </w:r>
            <w:r>
              <w:rPr>
                <w:rFonts w:hint="eastAsia" w:ascii="FangSong_GB2312" w:hAnsi="FangSong_GB2312"/>
                <w:kern w:val="0"/>
                <w:sz w:val="20"/>
                <w:szCs w:val="20"/>
              </w:rPr>
              <w:t>相关管理制度合法、合规、完整，</w:t>
            </w:r>
            <w:r>
              <w:rPr>
                <w:rFonts w:eastAsia="Times New Roman"/>
                <w:kern w:val="0"/>
                <w:sz w:val="20"/>
                <w:szCs w:val="20"/>
              </w:rPr>
              <w:t>2</w:t>
            </w:r>
            <w:r>
              <w:rPr>
                <w:rFonts w:hint="eastAsia" w:ascii="FangSong_GB2312" w:hAnsi="FangSong_GB2312"/>
                <w:kern w:val="0"/>
                <w:sz w:val="20"/>
                <w:szCs w:val="20"/>
              </w:rPr>
              <w:t>分；</w:t>
            </w:r>
            <w:r>
              <w:rPr>
                <w:rFonts w:hint="eastAsia" w:ascii="宋体" w:hAnsi="宋体"/>
                <w:kern w:val="0"/>
                <w:sz w:val="20"/>
                <w:szCs w:val="20"/>
              </w:rPr>
              <w:t>④</w:t>
            </w:r>
            <w:r>
              <w:rPr>
                <w:rFonts w:hint="eastAsia" w:ascii="FangSong_GB2312" w:hAnsi="FangSong_GB2312"/>
                <w:kern w:val="0"/>
                <w:sz w:val="20"/>
                <w:szCs w:val="20"/>
              </w:rPr>
              <w:t>相关管理制度得到有效执行，</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8</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FangSong_GB2312" w:eastAsia="FangSong_GB2312"/>
                <w:kern w:val="0"/>
                <w:sz w:val="20"/>
                <w:szCs w:val="20"/>
              </w:rPr>
            </w:pPr>
            <w:r>
              <w:rPr>
                <w:rFonts w:hint="eastAsia" w:ascii="宋体" w:hAnsi="宋体"/>
                <w:kern w:val="0"/>
                <w:sz w:val="20"/>
                <w:szCs w:val="20"/>
              </w:rPr>
              <w:t>①</w:t>
            </w:r>
            <w:r>
              <w:rPr>
                <w:rFonts w:hint="eastAsia" w:ascii="FangSong_GB2312" w:hAnsi="FangSong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FangSong_GB2312" w:hAnsi="FangSong_GB2312"/>
                <w:kern w:val="0"/>
                <w:sz w:val="20"/>
                <w:szCs w:val="20"/>
              </w:rPr>
              <w:t>资金拨付有完整的审批程序和手续；</w:t>
            </w:r>
            <w:r>
              <w:rPr>
                <w:rFonts w:hint="eastAsia" w:ascii="宋体" w:hAnsi="宋体"/>
                <w:kern w:val="0"/>
                <w:sz w:val="20"/>
                <w:szCs w:val="20"/>
              </w:rPr>
              <w:t>③</w:t>
            </w:r>
            <w:r>
              <w:rPr>
                <w:rFonts w:hint="eastAsia" w:ascii="FangSong_GB2312" w:hAnsi="FangSong_GB2312"/>
                <w:kern w:val="0"/>
                <w:sz w:val="20"/>
                <w:szCs w:val="20"/>
              </w:rPr>
              <w:t>项目支出按规定经过评估论证；</w:t>
            </w:r>
            <w:r>
              <w:rPr>
                <w:rFonts w:hint="eastAsia" w:ascii="宋体" w:hAnsi="宋体"/>
                <w:kern w:val="0"/>
                <w:sz w:val="20"/>
                <w:szCs w:val="20"/>
              </w:rPr>
              <w:t>④</w:t>
            </w:r>
            <w:r>
              <w:rPr>
                <w:rFonts w:hint="eastAsia" w:ascii="FangSong_GB2312" w:hAnsi="FangSong_GB2312"/>
                <w:kern w:val="0"/>
                <w:sz w:val="20"/>
                <w:szCs w:val="20"/>
              </w:rPr>
              <w:t>支出符合部门预算批复的用途；</w:t>
            </w:r>
            <w:r>
              <w:rPr>
                <w:rFonts w:hint="eastAsia" w:ascii="宋体" w:hAnsi="宋体"/>
                <w:kern w:val="0"/>
                <w:sz w:val="20"/>
                <w:szCs w:val="20"/>
              </w:rPr>
              <w:t>⑤</w:t>
            </w:r>
            <w:r>
              <w:rPr>
                <w:rFonts w:hint="eastAsia" w:ascii="FangSong_GB2312" w:hAnsi="FangSong_GB2312"/>
                <w:kern w:val="0"/>
                <w:sz w:val="20"/>
                <w:szCs w:val="20"/>
              </w:rPr>
              <w:t>资金使用无截留、挤占、挪用、虚列支出等情况。</w:t>
            </w:r>
          </w:p>
          <w:p>
            <w:pPr>
              <w:widowControl/>
              <w:jc w:val="left"/>
              <w:rPr>
                <w:rFonts w:eastAsia="Times New Roman"/>
                <w:kern w:val="0"/>
                <w:sz w:val="20"/>
                <w:szCs w:val="20"/>
              </w:rPr>
            </w:pPr>
            <w:r>
              <w:rPr>
                <w:rFonts w:hint="eastAsia" w:ascii="FangSong_GB2312" w:hAnsi="FangSong_GB2312"/>
                <w:kern w:val="0"/>
                <w:sz w:val="20"/>
                <w:szCs w:val="20"/>
              </w:rPr>
              <w:t>以上情况每出现一例不符合要求的扣</w:t>
            </w:r>
            <w:r>
              <w:rPr>
                <w:rFonts w:eastAsia="Times New Roman"/>
                <w:kern w:val="0"/>
                <w:sz w:val="20"/>
                <w:szCs w:val="20"/>
              </w:rPr>
              <w:t>1</w:t>
            </w:r>
            <w:r>
              <w:rPr>
                <w:rFonts w:hint="eastAsia" w:ascii="FangSong_GB2312" w:hAnsi="FangSong_GB2312"/>
                <w:kern w:val="0"/>
                <w:sz w:val="20"/>
                <w:szCs w:val="20"/>
              </w:rPr>
              <w:t>分，扣完为止。</w:t>
            </w:r>
          </w:p>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宋体" w:hAnsi="宋体"/>
                <w:kern w:val="0"/>
                <w:sz w:val="20"/>
                <w:szCs w:val="20"/>
              </w:rPr>
              <w:t>①</w:t>
            </w:r>
            <w:r>
              <w:rPr>
                <w:rFonts w:hint="eastAsia" w:ascii="FangSong_GB2312" w:hAnsi="FangSong_GB2312"/>
                <w:kern w:val="0"/>
                <w:sz w:val="20"/>
                <w:szCs w:val="20"/>
              </w:rPr>
              <w:t>按规定内容公开预决算信息，</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②</w:t>
            </w:r>
            <w:r>
              <w:rPr>
                <w:rFonts w:hint="eastAsia" w:ascii="FangSong_GB2312" w:hAnsi="FangSong_GB2312"/>
                <w:kern w:val="0"/>
                <w:sz w:val="20"/>
                <w:szCs w:val="20"/>
              </w:rPr>
              <w:t>按规定时限公开预决算信息，</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③</w:t>
            </w:r>
            <w:r>
              <w:rPr>
                <w:rFonts w:hint="eastAsia" w:ascii="FangSong_GB2312" w:hAnsi="FangSong_GB2312"/>
                <w:kern w:val="0"/>
                <w:sz w:val="20"/>
                <w:szCs w:val="20"/>
              </w:rPr>
              <w:t>基础数据信息和会计信息资料真实，</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④</w:t>
            </w:r>
            <w:r>
              <w:rPr>
                <w:rFonts w:hint="eastAsia" w:ascii="FangSong_GB2312" w:hAnsi="FangSong_GB2312"/>
                <w:kern w:val="0"/>
                <w:sz w:val="20"/>
                <w:szCs w:val="20"/>
              </w:rPr>
              <w:t>基础数据信息和会计信息资料完整，</w:t>
            </w:r>
            <w:r>
              <w:rPr>
                <w:rFonts w:eastAsia="Times New Roman"/>
                <w:kern w:val="0"/>
                <w:sz w:val="20"/>
                <w:szCs w:val="20"/>
              </w:rPr>
              <w:t>1</w:t>
            </w:r>
            <w:r>
              <w:rPr>
                <w:rFonts w:hint="eastAsia" w:ascii="FangSong_GB2312" w:hAnsi="FangSong_GB2312"/>
                <w:kern w:val="0"/>
                <w:sz w:val="20"/>
                <w:szCs w:val="20"/>
              </w:rPr>
              <w:t>分；</w:t>
            </w:r>
            <w:r>
              <w:rPr>
                <w:rFonts w:hint="eastAsia" w:ascii="宋体" w:hAnsi="宋体"/>
                <w:kern w:val="0"/>
                <w:sz w:val="20"/>
                <w:szCs w:val="20"/>
              </w:rPr>
              <w:t>⑤</w:t>
            </w:r>
            <w:r>
              <w:rPr>
                <w:rFonts w:hint="eastAsia" w:ascii="FangSong_GB2312" w:hAnsi="FangSong_GB2312"/>
                <w:kern w:val="0"/>
                <w:sz w:val="20"/>
                <w:szCs w:val="20"/>
              </w:rPr>
              <w:t>基础数据信息和汇集信息资料准确，</w:t>
            </w:r>
            <w:r>
              <w:rPr>
                <w:rFonts w:eastAsia="Times New Roman"/>
                <w:kern w:val="0"/>
                <w:sz w:val="20"/>
                <w:szCs w:val="20"/>
              </w:rPr>
              <w:t>1</w:t>
            </w:r>
            <w:r>
              <w:rPr>
                <w:rFonts w:hint="eastAsia" w:ascii="FangSong_GB2312" w:hAnsi="FangSong_GB2312"/>
                <w:kern w:val="0"/>
                <w:sz w:val="20"/>
                <w:szCs w:val="20"/>
              </w:rPr>
              <w:t>分。</w:t>
            </w:r>
            <w:r>
              <w:rPr>
                <w:rFonts w:ascii="FangSong_GB2312" w:hAnsi="FangSong_GB2312"/>
                <w:kern w:val="0"/>
                <w:sz w:val="20"/>
                <w:szCs w:val="20"/>
              </w:rPr>
              <w:t xml:space="preserve">  </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根据绩效办</w:t>
            </w:r>
            <w:r>
              <w:rPr>
                <w:rFonts w:eastAsia="Times New Roman"/>
                <w:kern w:val="0"/>
                <w:sz w:val="20"/>
                <w:szCs w:val="20"/>
              </w:rPr>
              <w:t>2020</w:t>
            </w:r>
            <w:r>
              <w:rPr>
                <w:rFonts w:hint="eastAsia" w:ascii="FangSong_GB2312" w:hAnsi="FangSong_GB2312"/>
                <w:kern w:val="0"/>
                <w:sz w:val="20"/>
                <w:szCs w:val="20"/>
              </w:rPr>
              <w:t>年对各部门为民办实事和部门重点工程与重点工作考核分数折算。</w:t>
            </w:r>
          </w:p>
          <w:p>
            <w:pPr>
              <w:widowControl/>
              <w:jc w:val="left"/>
              <w:rPr>
                <w:rFonts w:eastAsia="Times New Roman"/>
                <w:kern w:val="0"/>
                <w:sz w:val="20"/>
                <w:szCs w:val="20"/>
              </w:rPr>
            </w:pPr>
            <w:r>
              <w:rPr>
                <w:rFonts w:hint="eastAsia" w:ascii="FangSong_GB2312" w:hAnsi="FangSong_GB2312"/>
                <w:kern w:val="0"/>
                <w:sz w:val="20"/>
                <w:szCs w:val="20"/>
              </w:rPr>
              <w:t>该项得分</w:t>
            </w:r>
            <w:r>
              <w:rPr>
                <w:rFonts w:eastAsia="Times New Roman"/>
                <w:kern w:val="0"/>
                <w:sz w:val="20"/>
                <w:szCs w:val="20"/>
              </w:rPr>
              <w:t>=</w:t>
            </w:r>
            <w:r>
              <w:rPr>
                <w:rFonts w:hint="eastAsia" w:ascii="FangSong_GB2312" w:hAnsi="FangSong_GB2312"/>
                <w:kern w:val="0"/>
                <w:sz w:val="20"/>
                <w:szCs w:val="20"/>
              </w:rPr>
              <w:t>（绩效办对应部分考核得分</w:t>
            </w:r>
            <w:r>
              <w:rPr>
                <w:rFonts w:eastAsia="Times New Roman"/>
                <w:kern w:val="0"/>
                <w:sz w:val="20"/>
                <w:szCs w:val="20"/>
              </w:rPr>
              <w:t>/350</w:t>
            </w:r>
            <w:r>
              <w:rPr>
                <w:rFonts w:hint="eastAsia" w:ascii="FangSong_GB2312" w:hAnsi="FangSong_GB2312"/>
                <w:kern w:val="0"/>
                <w:sz w:val="20"/>
                <w:szCs w:val="20"/>
              </w:rPr>
              <w:t>）</w:t>
            </w:r>
            <w:r>
              <w:rPr>
                <w:rFonts w:eastAsia="Times New Roman"/>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履职</w:t>
            </w:r>
            <w:r>
              <w:rPr>
                <w:rFonts w:eastAsia="Times New Roman"/>
                <w:kern w:val="0"/>
                <w:sz w:val="20"/>
                <w:szCs w:val="20"/>
              </w:rPr>
              <w:t xml:space="preserve"> </w:t>
            </w:r>
            <w:r>
              <w:rPr>
                <w:rFonts w:hint="eastAsia" w:ascii="FangSong_GB2312" w:hAnsi="FangSong_GB2312"/>
                <w:kern w:val="0"/>
                <w:sz w:val="20"/>
                <w:szCs w:val="20"/>
              </w:rPr>
              <w:t>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hint="eastAsia" w:ascii="FangSong_GB2312" w:hAnsi="FangSong_GB2312"/>
                <w:kern w:val="0"/>
                <w:sz w:val="20"/>
                <w:szCs w:val="20"/>
              </w:rPr>
              <w:t>社会效益</w:t>
            </w:r>
          </w:p>
        </w:tc>
        <w:tc>
          <w:tcPr>
            <w:tcW w:w="478" w:type="dxa"/>
            <w:vMerge w:val="continue"/>
            <w:tcBorders>
              <w:top w:val="nil"/>
              <w:left w:val="nil"/>
              <w:bottom w:val="nil"/>
              <w:right w:val="single" w:color="auto" w:sz="4" w:space="0"/>
            </w:tcBorders>
            <w:vAlign w:val="center"/>
          </w:tcPr>
          <w:p>
            <w:pPr>
              <w:widowControl/>
              <w:jc w:val="left"/>
              <w:rPr>
                <w:rFonts w:eastAsia="Times New Roman"/>
                <w:kern w:val="0"/>
                <w:sz w:val="20"/>
                <w:szCs w:val="20"/>
              </w:rPr>
            </w:pPr>
          </w:p>
        </w:tc>
        <w:tc>
          <w:tcPr>
            <w:tcW w:w="6379" w:type="dxa"/>
            <w:gridSpan w:val="2"/>
            <w:vMerge w:val="continue"/>
            <w:tcBorders>
              <w:top w:val="nil"/>
              <w:left w:val="nil"/>
              <w:bottom w:val="nil"/>
              <w:right w:val="single" w:color="000000" w:sz="4" w:space="0"/>
            </w:tcBorders>
            <w:vAlign w:val="center"/>
          </w:tcPr>
          <w:p>
            <w:pPr>
              <w:widowControl/>
              <w:jc w:val="left"/>
              <w:rPr>
                <w:rFonts w:eastAsia="Times New Roman"/>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促进部门改进文风会风，加强经费及资产管理，推动网上办事，提高行政效率，降低行政成本效果较好的计</w:t>
            </w:r>
            <w:r>
              <w:rPr>
                <w:rFonts w:eastAsia="Times New Roman"/>
                <w:kern w:val="0"/>
                <w:sz w:val="20"/>
                <w:szCs w:val="20"/>
              </w:rPr>
              <w:t>6</w:t>
            </w:r>
            <w:r>
              <w:rPr>
                <w:rFonts w:hint="eastAsia" w:ascii="FangSong_GB2312" w:hAnsi="FangSong_GB2312"/>
                <w:kern w:val="0"/>
                <w:sz w:val="20"/>
                <w:szCs w:val="20"/>
              </w:rPr>
              <w:t>分；一般</w:t>
            </w:r>
            <w:r>
              <w:rPr>
                <w:rFonts w:eastAsia="Times New Roman"/>
                <w:kern w:val="0"/>
                <w:sz w:val="20"/>
                <w:szCs w:val="20"/>
              </w:rPr>
              <w:t>3</w:t>
            </w:r>
            <w:r>
              <w:rPr>
                <w:rFonts w:hint="eastAsia" w:ascii="FangSong_GB2312" w:hAnsi="FangSong_GB2312"/>
                <w:kern w:val="0"/>
                <w:sz w:val="20"/>
                <w:szCs w:val="20"/>
              </w:rPr>
              <w:t>分；无效果或者效果不明显</w:t>
            </w:r>
            <w:r>
              <w:rPr>
                <w:rFonts w:eastAsia="Times New Roman"/>
                <w:kern w:val="0"/>
                <w:sz w:val="20"/>
                <w:szCs w:val="20"/>
              </w:rPr>
              <w:t>0</w:t>
            </w:r>
            <w:r>
              <w:rPr>
                <w:rFonts w:hint="eastAsia" w:ascii="FangSong_GB2312" w:hAnsi="FangSong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ascii="宋体" w:hAnsi="宋体"/>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677" w:type="dxa"/>
            <w:gridSpan w:val="2"/>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416" w:type="dxa"/>
            <w:vMerge w:val="continue"/>
            <w:tcBorders>
              <w:top w:val="nil"/>
              <w:left w:val="nil"/>
              <w:bottom w:val="single" w:color="000000" w:sz="4" w:space="0"/>
              <w:right w:val="single" w:color="auto" w:sz="4" w:space="0"/>
            </w:tcBorders>
            <w:vAlign w:val="center"/>
          </w:tcPr>
          <w:p>
            <w:pPr>
              <w:widowControl/>
              <w:jc w:val="left"/>
              <w:rPr>
                <w:rFonts w:eastAsia="Times New Roman"/>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Times New Roman"/>
                <w:kern w:val="0"/>
                <w:sz w:val="20"/>
                <w:szCs w:val="20"/>
              </w:rPr>
            </w:pPr>
            <w:r>
              <w:rPr>
                <w:rFonts w:eastAsia="Times New Roman"/>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FangSong_GB2312" w:eastAsia="FangSong_GB2312"/>
                <w:kern w:val="0"/>
                <w:sz w:val="20"/>
                <w:szCs w:val="20"/>
              </w:rPr>
            </w:pPr>
            <w:r>
              <w:rPr>
                <w:rFonts w:eastAsia="Times New Roman"/>
                <w:kern w:val="0"/>
                <w:sz w:val="20"/>
                <w:szCs w:val="20"/>
              </w:rPr>
              <w:t>90%</w:t>
            </w:r>
            <w:r>
              <w:rPr>
                <w:rFonts w:hint="eastAsia" w:ascii="FangSong_GB2312" w:hAnsi="FangSong_GB2312"/>
                <w:kern w:val="0"/>
                <w:sz w:val="20"/>
                <w:szCs w:val="20"/>
              </w:rPr>
              <w:t>（含）以上计</w:t>
            </w:r>
            <w:r>
              <w:rPr>
                <w:rFonts w:eastAsia="Times New Roman"/>
                <w:kern w:val="0"/>
                <w:sz w:val="20"/>
                <w:szCs w:val="20"/>
              </w:rPr>
              <w:t>6</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eastAsia="Times New Roman"/>
                <w:kern w:val="0"/>
                <w:sz w:val="20"/>
                <w:szCs w:val="20"/>
              </w:rPr>
              <w:t>80%</w:t>
            </w:r>
            <w:r>
              <w:rPr>
                <w:rFonts w:hint="eastAsia" w:ascii="FangSong_GB2312" w:hAnsi="FangSong_GB2312"/>
                <w:kern w:val="0"/>
                <w:sz w:val="20"/>
                <w:szCs w:val="20"/>
              </w:rPr>
              <w:t>（含）</w:t>
            </w:r>
            <w:r>
              <w:rPr>
                <w:rFonts w:eastAsia="Times New Roman"/>
                <w:kern w:val="0"/>
                <w:sz w:val="20"/>
                <w:szCs w:val="20"/>
              </w:rPr>
              <w:t>-90%</w:t>
            </w:r>
            <w:r>
              <w:rPr>
                <w:rFonts w:hint="eastAsia" w:ascii="FangSong_GB2312" w:hAnsi="FangSong_GB2312"/>
                <w:kern w:val="0"/>
                <w:sz w:val="20"/>
                <w:szCs w:val="20"/>
              </w:rPr>
              <w:t>，计</w:t>
            </w:r>
            <w:r>
              <w:rPr>
                <w:rFonts w:eastAsia="Times New Roman"/>
                <w:kern w:val="0"/>
                <w:sz w:val="20"/>
                <w:szCs w:val="20"/>
              </w:rPr>
              <w:t>4</w:t>
            </w:r>
            <w:r>
              <w:rPr>
                <w:rFonts w:hint="eastAsia" w:ascii="FangSong_GB2312" w:hAnsi="FangSong_GB2312"/>
                <w:kern w:val="0"/>
                <w:sz w:val="20"/>
                <w:szCs w:val="20"/>
              </w:rPr>
              <w:t>分；</w:t>
            </w:r>
          </w:p>
          <w:p>
            <w:pPr>
              <w:widowControl/>
              <w:jc w:val="left"/>
              <w:rPr>
                <w:rFonts w:ascii="FangSong_GB2312" w:eastAsia="FangSong_GB2312"/>
                <w:kern w:val="0"/>
                <w:sz w:val="20"/>
                <w:szCs w:val="20"/>
              </w:rPr>
            </w:pPr>
            <w:r>
              <w:rPr>
                <w:rFonts w:eastAsia="Times New Roman"/>
                <w:kern w:val="0"/>
                <w:sz w:val="20"/>
                <w:szCs w:val="20"/>
              </w:rPr>
              <w:t>70%</w:t>
            </w:r>
            <w:r>
              <w:rPr>
                <w:rFonts w:hint="eastAsia" w:ascii="FangSong_GB2312" w:hAnsi="FangSong_GB2312"/>
                <w:kern w:val="0"/>
                <w:sz w:val="20"/>
                <w:szCs w:val="20"/>
              </w:rPr>
              <w:t>（含）</w:t>
            </w:r>
            <w:r>
              <w:rPr>
                <w:rFonts w:eastAsia="Times New Roman"/>
                <w:kern w:val="0"/>
                <w:sz w:val="20"/>
                <w:szCs w:val="20"/>
              </w:rPr>
              <w:t>-80%</w:t>
            </w:r>
            <w:r>
              <w:rPr>
                <w:rFonts w:hint="eastAsia" w:ascii="FangSong_GB2312" w:hAnsi="FangSong_GB2312"/>
                <w:kern w:val="0"/>
                <w:sz w:val="20"/>
                <w:szCs w:val="20"/>
              </w:rPr>
              <w:t>，计</w:t>
            </w:r>
            <w:r>
              <w:rPr>
                <w:rFonts w:eastAsia="Times New Roman"/>
                <w:kern w:val="0"/>
                <w:sz w:val="20"/>
                <w:szCs w:val="20"/>
              </w:rPr>
              <w:t>2</w:t>
            </w:r>
            <w:r>
              <w:rPr>
                <w:rFonts w:hint="eastAsia" w:ascii="FangSong_GB2312" w:hAnsi="FangSong_GB2312"/>
                <w:kern w:val="0"/>
                <w:sz w:val="20"/>
                <w:szCs w:val="20"/>
              </w:rPr>
              <w:t>分；</w:t>
            </w:r>
          </w:p>
          <w:p>
            <w:pPr>
              <w:widowControl/>
              <w:jc w:val="left"/>
              <w:rPr>
                <w:rFonts w:eastAsia="Times New Roman"/>
                <w:kern w:val="0"/>
                <w:sz w:val="20"/>
                <w:szCs w:val="20"/>
              </w:rPr>
            </w:pPr>
            <w:r>
              <w:rPr>
                <w:rFonts w:hint="eastAsia" w:ascii="FangSong_GB2312" w:hAnsi="FangSong_GB2312"/>
                <w:kern w:val="0"/>
                <w:sz w:val="20"/>
                <w:szCs w:val="20"/>
              </w:rPr>
              <w:t>低于</w:t>
            </w:r>
            <w:r>
              <w:rPr>
                <w:rFonts w:eastAsia="Times New Roman"/>
                <w:kern w:val="0"/>
                <w:sz w:val="20"/>
                <w:szCs w:val="20"/>
              </w:rPr>
              <w:t>70%</w:t>
            </w:r>
            <w:r>
              <w:rPr>
                <w:rFonts w:hint="eastAsia" w:ascii="FangSong_GB2312" w:hAnsi="FangSong_GB2312"/>
                <w:kern w:val="0"/>
                <w:sz w:val="20"/>
                <w:szCs w:val="20"/>
              </w:rPr>
              <w:t>计</w:t>
            </w:r>
            <w:r>
              <w:rPr>
                <w:rFonts w:eastAsia="Times New Roman"/>
                <w:kern w:val="0"/>
                <w:sz w:val="20"/>
                <w:szCs w:val="20"/>
              </w:rPr>
              <w:t>0</w:t>
            </w:r>
            <w:r>
              <w:rPr>
                <w:rFonts w:hint="eastAsia" w:ascii="FangSong_GB2312" w:hAnsi="FangSong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Times New Roman"/>
                <w:kern w:val="0"/>
                <w:sz w:val="20"/>
                <w:szCs w:val="20"/>
              </w:rPr>
            </w:pPr>
            <w:r>
              <w:rPr>
                <w:rFonts w:hint="eastAsia" w:ascii="FangSong_GB2312" w:hAnsi="FangSong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ascii="宋体" w:hAnsi="宋体"/>
                <w:kern w:val="0"/>
                <w:sz w:val="24"/>
              </w:rPr>
              <w:t>　</w:t>
            </w: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FangSong_GB2312" w:hAnsi="宋体"/>
                <w:color w:val="000000"/>
                <w:kern w:val="0"/>
                <w:sz w:val="20"/>
                <w:szCs w:val="20"/>
              </w:rPr>
            </w:pPr>
            <w:r>
              <w:rPr>
                <w:rFonts w:hint="eastAsia" w:ascii="宋体" w:hAnsi="宋体"/>
                <w:color w:val="000000"/>
                <w:kern w:val="0"/>
                <w:sz w:val="20"/>
                <w:szCs w:val="20"/>
              </w:rPr>
              <w:t>合计</w:t>
            </w:r>
            <w:r>
              <w:rPr>
                <w:rFonts w:ascii="FangSong_GB2312" w:hAnsi="FangSong_GB2312"/>
                <w:color w:val="000000"/>
                <w:kern w:val="0"/>
                <w:sz w:val="20"/>
                <w:szCs w:val="20"/>
              </w:rPr>
              <w:t>(</w:t>
            </w:r>
            <w:r>
              <w:rPr>
                <w:rFonts w:hint="eastAsia" w:ascii="宋体" w:hAnsi="宋体"/>
                <w:color w:val="000000"/>
                <w:kern w:val="0"/>
                <w:sz w:val="20"/>
                <w:szCs w:val="20"/>
              </w:rPr>
              <w:t>分</w:t>
            </w:r>
            <w:r>
              <w:rPr>
                <w:rFonts w:ascii="FangSong_GB2312" w:hAnsi="FangSong_GB2312"/>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r>
        <w:rPr>
          <w:rFonts w:eastAsia="黑体"/>
          <w:kern w:val="0"/>
          <w:sz w:val="32"/>
          <w:szCs w:val="32"/>
        </w:rPr>
        <w:t xml:space="preserve"> </w:t>
      </w:r>
    </w:p>
    <w:p>
      <w:pPr>
        <w:spacing w:line="600" w:lineRule="exact"/>
        <w:rPr>
          <w:rFonts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widowControl/>
        <w:rPr>
          <w:rFonts w:ascii="黑体" w:hAnsi="黑体" w:eastAsia="黑体"/>
          <w:kern w:val="0"/>
          <w:sz w:val="32"/>
          <w:szCs w:val="32"/>
        </w:rPr>
      </w:pPr>
    </w:p>
    <w:p>
      <w:pPr>
        <w:jc w:val="center"/>
        <w:rPr>
          <w:rFonts w:ascii="宋体"/>
          <w:b/>
          <w:bCs/>
          <w:sz w:val="44"/>
          <w:szCs w:val="44"/>
        </w:rPr>
      </w:pPr>
      <w:r>
        <w:rPr>
          <w:rFonts w:hint="eastAsia" w:ascii="宋体" w:hAnsi="宋体" w:cs="Arial"/>
          <w:b/>
          <w:bCs/>
          <w:sz w:val="44"/>
          <w:szCs w:val="44"/>
        </w:rPr>
        <w:t>江永县市场服务中心</w:t>
      </w:r>
      <w:r>
        <w:rPr>
          <w:rFonts w:ascii="宋体" w:hAnsi="宋体" w:cs="Arial"/>
          <w:b/>
          <w:bCs/>
          <w:sz w:val="44"/>
          <w:szCs w:val="44"/>
        </w:rPr>
        <w:t>2023</w:t>
      </w:r>
      <w:r>
        <w:rPr>
          <w:rFonts w:hint="eastAsia" w:ascii="宋体" w:hAnsi="宋体"/>
          <w:b/>
          <w:bCs/>
          <w:sz w:val="44"/>
          <w:szCs w:val="44"/>
        </w:rPr>
        <w:t>年度项目支出（养老保险及医保）绩效自评报告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6"/>
        <w:shd w:val="clear" w:color="auto" w:fill="FFFFFF"/>
        <w:spacing w:before="0" w:beforeAutospacing="0" w:after="0" w:afterAutospacing="0" w:line="540" w:lineRule="exact"/>
        <w:ind w:firstLine="803" w:firstLineChars="250"/>
        <w:rPr>
          <w:rFonts w:ascii="楷体" w:hAnsi="楷体" w:eastAsia="楷体" w:cs="楷体"/>
          <w:b/>
          <w:bCs/>
          <w:sz w:val="32"/>
          <w:szCs w:val="32"/>
        </w:rPr>
      </w:pPr>
      <w:r>
        <w:rPr>
          <w:rFonts w:ascii="楷体" w:hAnsi="楷体" w:eastAsia="楷体" w:cs="楷体"/>
          <w:b/>
          <w:bCs/>
          <w:sz w:val="32"/>
          <w:szCs w:val="32"/>
        </w:rPr>
        <w:t xml:space="preserve"> 1</w:t>
      </w:r>
      <w:r>
        <w:rPr>
          <w:rFonts w:hint="eastAsia" w:ascii="楷体" w:hAnsi="楷体" w:eastAsia="楷体" w:cs="楷体"/>
          <w:b/>
          <w:bCs/>
          <w:sz w:val="32"/>
          <w:szCs w:val="32"/>
        </w:rPr>
        <w:t>、部门职能</w:t>
      </w:r>
    </w:p>
    <w:p>
      <w:pPr>
        <w:pStyle w:val="6"/>
        <w:shd w:val="clear" w:color="auto" w:fill="FFFFFF"/>
        <w:spacing w:before="0" w:beforeAutospacing="0" w:after="0" w:afterAutospacing="0" w:line="54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江永县市场服务中心是县科工局直属副科级事业单位，主管全县市场规划、建设、管理和服务工作。</w:t>
      </w:r>
    </w:p>
    <w:p>
      <w:pPr>
        <w:spacing w:beforeLines="50" w:afterLines="50" w:line="540" w:lineRule="exact"/>
        <w:ind w:firstLine="803" w:firstLineChars="25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pacing w:beforeLines="50" w:afterLines="50" w:line="540" w:lineRule="exact"/>
        <w:ind w:firstLine="640" w:firstLineChars="200"/>
        <w:rPr>
          <w:rFonts w:eastAsia="楷体_GB2312"/>
          <w:b/>
          <w:sz w:val="32"/>
          <w:szCs w:val="32"/>
        </w:rPr>
      </w:pPr>
      <w:r>
        <w:rPr>
          <w:rFonts w:hint="eastAsia" w:ascii="仿宋" w:hAnsi="仿宋" w:eastAsia="仿宋" w:cs="仿宋"/>
          <w:kern w:val="0"/>
          <w:sz w:val="32"/>
          <w:szCs w:val="32"/>
        </w:rPr>
        <w:t>根据本单位职能职责，机关内设办公室、计财股、监察室、等部门，下设</w:t>
      </w:r>
      <w:r>
        <w:rPr>
          <w:rFonts w:ascii="仿宋" w:hAnsi="仿宋" w:eastAsia="仿宋" w:cs="仿宋"/>
          <w:kern w:val="0"/>
          <w:sz w:val="32"/>
          <w:szCs w:val="32"/>
        </w:rPr>
        <w:t>4</w:t>
      </w:r>
      <w:r>
        <w:rPr>
          <w:rFonts w:hint="eastAsia" w:ascii="仿宋" w:hAnsi="仿宋" w:eastAsia="仿宋" w:cs="仿宋"/>
          <w:kern w:val="0"/>
          <w:sz w:val="32"/>
          <w:szCs w:val="32"/>
        </w:rPr>
        <w:t>个责任区共</w:t>
      </w:r>
      <w:r>
        <w:rPr>
          <w:rFonts w:ascii="仿宋" w:hAnsi="仿宋" w:eastAsia="仿宋" w:cs="仿宋"/>
          <w:kern w:val="0"/>
          <w:sz w:val="32"/>
          <w:szCs w:val="32"/>
        </w:rPr>
        <w:t>10</w:t>
      </w:r>
      <w:r>
        <w:rPr>
          <w:rFonts w:hint="eastAsia" w:ascii="仿宋" w:hAnsi="仿宋" w:eastAsia="仿宋" w:cs="仿宋"/>
          <w:kern w:val="0"/>
          <w:sz w:val="32"/>
          <w:szCs w:val="32"/>
        </w:rPr>
        <w:t>所</w:t>
      </w:r>
      <w:r>
        <w:rPr>
          <w:rFonts w:ascii="仿宋" w:hAnsi="仿宋" w:eastAsia="仿宋" w:cs="仿宋"/>
          <w:kern w:val="0"/>
          <w:sz w:val="32"/>
          <w:szCs w:val="32"/>
        </w:rPr>
        <w:t>1</w:t>
      </w:r>
      <w:r>
        <w:rPr>
          <w:rFonts w:hint="eastAsia" w:ascii="仿宋" w:hAnsi="仿宋" w:eastAsia="仿宋" w:cs="仿宋"/>
          <w:kern w:val="0"/>
          <w:sz w:val="32"/>
          <w:szCs w:val="32"/>
        </w:rPr>
        <w:t>场。核定编制</w:t>
      </w:r>
      <w:r>
        <w:rPr>
          <w:rFonts w:ascii="仿宋" w:hAnsi="仿宋" w:eastAsia="仿宋" w:cs="仿宋"/>
          <w:kern w:val="0"/>
          <w:sz w:val="32"/>
          <w:szCs w:val="32"/>
        </w:rPr>
        <w:t>60</w:t>
      </w:r>
      <w:r>
        <w:rPr>
          <w:rFonts w:hint="eastAsia" w:ascii="仿宋" w:hAnsi="仿宋" w:eastAsia="仿宋" w:cs="仿宋"/>
          <w:kern w:val="0"/>
          <w:sz w:val="32"/>
          <w:szCs w:val="32"/>
        </w:rPr>
        <w:t>人，现有在编人员</w:t>
      </w:r>
      <w:r>
        <w:rPr>
          <w:rFonts w:ascii="仿宋" w:hAnsi="仿宋" w:eastAsia="仿宋" w:cs="仿宋"/>
          <w:kern w:val="0"/>
          <w:sz w:val="32"/>
          <w:szCs w:val="32"/>
        </w:rPr>
        <w:t>55</w:t>
      </w:r>
      <w:r>
        <w:rPr>
          <w:rFonts w:hint="eastAsia" w:ascii="仿宋" w:hAnsi="仿宋" w:eastAsia="仿宋" w:cs="仿宋"/>
          <w:kern w:val="0"/>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360" w:lineRule="auto"/>
        <w:ind w:firstLine="960" w:firstLineChars="300"/>
        <w:rPr>
          <w:rFonts w:ascii="黑体" w:hAnsi="黑体" w:eastAsia="黑体" w:cs="黑体"/>
          <w:sz w:val="32"/>
          <w:szCs w:val="32"/>
        </w:rPr>
      </w:pPr>
      <w:r>
        <w:rPr>
          <w:rFonts w:hint="eastAsia" w:ascii="仿宋" w:hAnsi="仿宋" w:eastAsia="仿宋"/>
          <w:sz w:val="32"/>
          <w:szCs w:val="32"/>
        </w:rPr>
        <w:t>江永县市场服务中心</w:t>
      </w:r>
      <w:r>
        <w:rPr>
          <w:rFonts w:ascii="仿宋" w:hAnsi="仿宋" w:eastAsia="仿宋"/>
          <w:sz w:val="32"/>
          <w:szCs w:val="32"/>
        </w:rPr>
        <w:t>2023</w:t>
      </w:r>
      <w:r>
        <w:rPr>
          <w:rFonts w:hint="eastAsia" w:ascii="仿宋" w:hAnsi="仿宋" w:eastAsia="仿宋"/>
          <w:sz w:val="32"/>
          <w:szCs w:val="32"/>
        </w:rPr>
        <w:t>年项目支出</w:t>
      </w:r>
      <w:r>
        <w:rPr>
          <w:rFonts w:ascii="仿宋" w:hAnsi="仿宋" w:eastAsia="仿宋"/>
          <w:sz w:val="32"/>
          <w:szCs w:val="32"/>
        </w:rPr>
        <w:t>106.33</w:t>
      </w:r>
      <w:r>
        <w:rPr>
          <w:rFonts w:hint="eastAsia" w:ascii="仿宋" w:hAnsi="仿宋" w:eastAsia="仿宋"/>
          <w:sz w:val="32"/>
          <w:szCs w:val="32"/>
        </w:rPr>
        <w:t>万元，主要用于本单位差额人员的养老保险及医保缴费。</w:t>
      </w:r>
    </w:p>
    <w:p>
      <w:pPr>
        <w:numPr>
          <w:ilvl w:val="0"/>
          <w:numId w:val="1"/>
        </w:numPr>
        <w:spacing w:line="360" w:lineRule="auto"/>
        <w:rPr>
          <w:rFonts w:ascii="黑体" w:hAnsi="黑体" w:eastAsia="黑体" w:cs="黑体"/>
          <w:sz w:val="32"/>
          <w:szCs w:val="32"/>
        </w:rPr>
      </w:pPr>
      <w:r>
        <w:rPr>
          <w:rFonts w:hint="eastAsia" w:ascii="黑体" w:hAnsi="黑体" w:eastAsia="黑体"/>
          <w:sz w:val="32"/>
          <w:szCs w:val="32"/>
        </w:rPr>
        <w:t>项目资金使用及管理情况</w:t>
      </w:r>
    </w:p>
    <w:p>
      <w:pPr>
        <w:numPr>
          <w:ilvl w:val="0"/>
          <w:numId w:val="2"/>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106.33</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106.33</w:t>
      </w:r>
      <w:r>
        <w:rPr>
          <w:rFonts w:hint="eastAsia" w:ascii="仿宋" w:hAnsi="仿宋" w:eastAsia="仿宋" w:cs="仿宋"/>
          <w:bCs/>
          <w:sz w:val="32"/>
          <w:szCs w:val="32"/>
        </w:rPr>
        <w:t>万元，预算执行率为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我单位专项资金按财政安排的资金使用计划使用。单位设立资金支出审批领导小组审批，严格按照财政规章制度使用财政资金，无截留、挤占、挪用、虚列支出等情况。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（一）数量指标完成情况。</w:t>
      </w:r>
      <w:r>
        <w:rPr>
          <w:rFonts w:hint="eastAsia" w:ascii="仿宋" w:hAnsi="仿宋" w:eastAsia="仿宋" w:cs="仿宋"/>
          <w:sz w:val="32"/>
          <w:szCs w:val="32"/>
        </w:rPr>
        <w:t>全年保障干部职工人数</w:t>
      </w:r>
      <w:r>
        <w:rPr>
          <w:rFonts w:ascii="仿宋" w:hAnsi="仿宋" w:eastAsia="仿宋" w:cs="仿宋"/>
          <w:sz w:val="32"/>
          <w:szCs w:val="32"/>
        </w:rPr>
        <w:t>55</w:t>
      </w:r>
      <w:r>
        <w:rPr>
          <w:rFonts w:hint="eastAsia" w:ascii="仿宋" w:hAnsi="仿宋" w:eastAsia="仿宋" w:cs="仿宋"/>
          <w:sz w:val="32"/>
          <w:szCs w:val="32"/>
        </w:rPr>
        <w:t>人，保障率</w:t>
      </w:r>
      <w:r>
        <w:rPr>
          <w:rFonts w:ascii="仿宋" w:hAnsi="仿宋" w:eastAsia="仿宋" w:cs="仿宋"/>
          <w:sz w:val="32"/>
          <w:szCs w:val="32"/>
        </w:rPr>
        <w:t>100%</w:t>
      </w:r>
      <w:r>
        <w:rPr>
          <w:rFonts w:hint="eastAsia" w:ascii="仿宋" w:hAnsi="仿宋" w:eastAsia="仿宋" w:cs="仿宋"/>
          <w:sz w:val="32"/>
          <w:szCs w:val="32"/>
        </w:rPr>
        <w:t>，保障及时率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维持单位正常运转，维护单位大局和谐稳定。</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单位干部职工满意率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我单位项目支出资金使用为一次性的，无后续工作计划。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12"/>
        <w:spacing w:line="56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cs="Arial"/>
          <w:b/>
          <w:bCs/>
          <w:sz w:val="44"/>
          <w:szCs w:val="44"/>
        </w:rPr>
      </w:pPr>
    </w:p>
    <w:p>
      <w:pPr>
        <w:jc w:val="center"/>
        <w:rPr>
          <w:rFonts w:ascii="宋体"/>
          <w:b/>
          <w:bCs/>
          <w:sz w:val="36"/>
          <w:szCs w:val="36"/>
        </w:rPr>
      </w:pPr>
      <w:r>
        <w:rPr>
          <w:rFonts w:hint="eastAsia" w:ascii="宋体" w:hAnsi="宋体" w:cs="Arial"/>
          <w:b/>
          <w:bCs/>
          <w:sz w:val="36"/>
          <w:szCs w:val="36"/>
        </w:rPr>
        <w:t>江永县市场服务中心</w:t>
      </w:r>
      <w:r>
        <w:rPr>
          <w:rFonts w:ascii="宋体" w:hAnsi="宋体" w:cs="Arial"/>
          <w:b/>
          <w:bCs/>
          <w:sz w:val="36"/>
          <w:szCs w:val="36"/>
        </w:rPr>
        <w:t>2023</w:t>
      </w:r>
      <w:r>
        <w:rPr>
          <w:rFonts w:hint="eastAsia" w:ascii="宋体" w:hAnsi="宋体"/>
          <w:b/>
          <w:bCs/>
          <w:sz w:val="36"/>
          <w:szCs w:val="36"/>
        </w:rPr>
        <w:t>年度项目支出</w:t>
      </w:r>
    </w:p>
    <w:p>
      <w:pPr>
        <w:jc w:val="center"/>
        <w:rPr>
          <w:rFonts w:ascii="宋体"/>
          <w:b/>
          <w:bCs/>
          <w:sz w:val="36"/>
          <w:szCs w:val="36"/>
        </w:rPr>
      </w:pPr>
      <w:r>
        <w:rPr>
          <w:rFonts w:hint="eastAsia" w:ascii="宋体" w:hAnsi="宋体"/>
          <w:b/>
          <w:bCs/>
          <w:sz w:val="36"/>
          <w:szCs w:val="36"/>
        </w:rPr>
        <w:t>（瑶城市场整治管理工作及提质改造市场经费）</w:t>
      </w:r>
    </w:p>
    <w:p>
      <w:pPr>
        <w:jc w:val="center"/>
        <w:rPr>
          <w:rFonts w:ascii="宋体"/>
          <w:b/>
          <w:bCs/>
          <w:sz w:val="36"/>
          <w:szCs w:val="36"/>
        </w:rPr>
      </w:pPr>
      <w:r>
        <w:rPr>
          <w:rFonts w:hint="eastAsia" w:ascii="宋体" w:hAnsi="宋体"/>
          <w:b/>
          <w:bCs/>
          <w:sz w:val="36"/>
          <w:szCs w:val="36"/>
        </w:rPr>
        <w:t>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6"/>
        <w:shd w:val="clear" w:color="auto" w:fill="FFFFFF"/>
        <w:spacing w:before="0" w:beforeAutospacing="0" w:after="0" w:afterAutospacing="0" w:line="540" w:lineRule="exact"/>
        <w:ind w:firstLine="803" w:firstLineChars="250"/>
        <w:rPr>
          <w:rFonts w:ascii="楷体" w:hAnsi="楷体" w:eastAsia="楷体" w:cs="楷体"/>
          <w:b/>
          <w:bCs/>
          <w:sz w:val="32"/>
          <w:szCs w:val="32"/>
        </w:rPr>
      </w:pPr>
      <w:r>
        <w:rPr>
          <w:rFonts w:ascii="楷体" w:hAnsi="楷体" w:eastAsia="楷体" w:cs="楷体"/>
          <w:b/>
          <w:bCs/>
          <w:sz w:val="32"/>
          <w:szCs w:val="32"/>
        </w:rPr>
        <w:t xml:space="preserve"> 1</w:t>
      </w:r>
      <w:r>
        <w:rPr>
          <w:rFonts w:hint="eastAsia" w:ascii="楷体" w:hAnsi="楷体" w:eastAsia="楷体" w:cs="楷体"/>
          <w:b/>
          <w:bCs/>
          <w:sz w:val="32"/>
          <w:szCs w:val="32"/>
        </w:rPr>
        <w:t>、部门职能</w:t>
      </w:r>
    </w:p>
    <w:p>
      <w:pPr>
        <w:pStyle w:val="6"/>
        <w:shd w:val="clear" w:color="auto" w:fill="FFFFFF"/>
        <w:spacing w:before="0" w:beforeAutospacing="0" w:after="0" w:afterAutospacing="0" w:line="540" w:lineRule="exact"/>
        <w:ind w:firstLine="800" w:firstLineChars="250"/>
        <w:rPr>
          <w:rFonts w:ascii="仿宋" w:hAnsi="仿宋" w:eastAsia="仿宋" w:cs="仿宋"/>
          <w:color w:val="000000"/>
          <w:sz w:val="32"/>
          <w:szCs w:val="32"/>
        </w:rPr>
      </w:pPr>
      <w:r>
        <w:rPr>
          <w:rFonts w:hint="eastAsia" w:ascii="仿宋" w:hAnsi="仿宋" w:eastAsia="仿宋" w:cs="仿宋"/>
          <w:color w:val="000000"/>
          <w:sz w:val="32"/>
          <w:szCs w:val="32"/>
        </w:rPr>
        <w:t>江永县市场服务中心是县科工局直属副科级事业单位，主管全县市场规划、建设、管理和服务工作。</w:t>
      </w:r>
    </w:p>
    <w:p>
      <w:pPr>
        <w:spacing w:beforeLines="50" w:afterLines="50" w:line="540" w:lineRule="exact"/>
        <w:ind w:firstLine="803" w:firstLineChars="25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机构设置及人员情况</w:t>
      </w:r>
      <w:r>
        <w:rPr>
          <w:rFonts w:ascii="楷体" w:hAnsi="楷体" w:eastAsia="楷体" w:cs="楷体"/>
          <w:b/>
          <w:bCs/>
          <w:sz w:val="32"/>
          <w:szCs w:val="32"/>
        </w:rPr>
        <w:t xml:space="preserve"> </w:t>
      </w:r>
    </w:p>
    <w:p>
      <w:pPr>
        <w:spacing w:beforeLines="50" w:afterLines="50" w:line="540" w:lineRule="exact"/>
        <w:ind w:firstLine="640" w:firstLineChars="200"/>
        <w:rPr>
          <w:rFonts w:eastAsia="楷体_GB2312"/>
          <w:b/>
          <w:sz w:val="32"/>
          <w:szCs w:val="32"/>
        </w:rPr>
      </w:pPr>
      <w:r>
        <w:rPr>
          <w:rFonts w:hint="eastAsia" w:ascii="仿宋" w:hAnsi="仿宋" w:eastAsia="仿宋" w:cs="仿宋"/>
          <w:kern w:val="0"/>
          <w:sz w:val="32"/>
          <w:szCs w:val="32"/>
        </w:rPr>
        <w:t>根据本单位职能职责，机关内设办公室、计财股、监察室、等部门，下设</w:t>
      </w:r>
      <w:r>
        <w:rPr>
          <w:rFonts w:ascii="仿宋" w:hAnsi="仿宋" w:eastAsia="仿宋" w:cs="仿宋"/>
          <w:kern w:val="0"/>
          <w:sz w:val="32"/>
          <w:szCs w:val="32"/>
        </w:rPr>
        <w:t>4</w:t>
      </w:r>
      <w:r>
        <w:rPr>
          <w:rFonts w:hint="eastAsia" w:ascii="仿宋" w:hAnsi="仿宋" w:eastAsia="仿宋" w:cs="仿宋"/>
          <w:kern w:val="0"/>
          <w:sz w:val="32"/>
          <w:szCs w:val="32"/>
        </w:rPr>
        <w:t>个责任区共</w:t>
      </w:r>
      <w:r>
        <w:rPr>
          <w:rFonts w:ascii="仿宋" w:hAnsi="仿宋" w:eastAsia="仿宋" w:cs="仿宋"/>
          <w:kern w:val="0"/>
          <w:sz w:val="32"/>
          <w:szCs w:val="32"/>
        </w:rPr>
        <w:t>10</w:t>
      </w:r>
      <w:r>
        <w:rPr>
          <w:rFonts w:hint="eastAsia" w:ascii="仿宋" w:hAnsi="仿宋" w:eastAsia="仿宋" w:cs="仿宋"/>
          <w:kern w:val="0"/>
          <w:sz w:val="32"/>
          <w:szCs w:val="32"/>
        </w:rPr>
        <w:t>所</w:t>
      </w:r>
      <w:r>
        <w:rPr>
          <w:rFonts w:ascii="仿宋" w:hAnsi="仿宋" w:eastAsia="仿宋" w:cs="仿宋"/>
          <w:kern w:val="0"/>
          <w:sz w:val="32"/>
          <w:szCs w:val="32"/>
        </w:rPr>
        <w:t>1</w:t>
      </w:r>
      <w:r>
        <w:rPr>
          <w:rFonts w:hint="eastAsia" w:ascii="仿宋" w:hAnsi="仿宋" w:eastAsia="仿宋" w:cs="仿宋"/>
          <w:kern w:val="0"/>
          <w:sz w:val="32"/>
          <w:szCs w:val="32"/>
        </w:rPr>
        <w:t>场。核定编制</w:t>
      </w:r>
      <w:r>
        <w:rPr>
          <w:rFonts w:ascii="仿宋" w:hAnsi="仿宋" w:eastAsia="仿宋" w:cs="仿宋"/>
          <w:kern w:val="0"/>
          <w:sz w:val="32"/>
          <w:szCs w:val="32"/>
        </w:rPr>
        <w:t>60</w:t>
      </w:r>
      <w:r>
        <w:rPr>
          <w:rFonts w:hint="eastAsia" w:ascii="仿宋" w:hAnsi="仿宋" w:eastAsia="仿宋" w:cs="仿宋"/>
          <w:kern w:val="0"/>
          <w:sz w:val="32"/>
          <w:szCs w:val="32"/>
        </w:rPr>
        <w:t>人，现有在编人员</w:t>
      </w:r>
      <w:r>
        <w:rPr>
          <w:rFonts w:ascii="仿宋" w:hAnsi="仿宋" w:eastAsia="仿宋" w:cs="仿宋"/>
          <w:kern w:val="0"/>
          <w:sz w:val="32"/>
          <w:szCs w:val="32"/>
        </w:rPr>
        <w:t>55</w:t>
      </w:r>
      <w:r>
        <w:rPr>
          <w:rFonts w:hint="eastAsia" w:ascii="仿宋" w:hAnsi="仿宋" w:eastAsia="仿宋" w:cs="仿宋"/>
          <w:kern w:val="0"/>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360" w:lineRule="auto"/>
        <w:ind w:firstLine="640" w:firstLineChars="200"/>
        <w:rPr>
          <w:rFonts w:ascii="仿宋" w:hAnsi="仿宋" w:eastAsia="仿宋" w:cs="黑体"/>
          <w:sz w:val="32"/>
          <w:szCs w:val="32"/>
        </w:rPr>
      </w:pPr>
      <w:r>
        <w:rPr>
          <w:rFonts w:hint="eastAsia" w:ascii="仿宋" w:hAnsi="仿宋" w:eastAsia="仿宋"/>
          <w:sz w:val="32"/>
          <w:szCs w:val="32"/>
        </w:rPr>
        <w:t>江永县市场服务中心</w:t>
      </w:r>
      <w:r>
        <w:rPr>
          <w:rFonts w:ascii="仿宋" w:hAnsi="仿宋" w:eastAsia="仿宋"/>
          <w:sz w:val="32"/>
          <w:szCs w:val="32"/>
        </w:rPr>
        <w:t>2023</w:t>
      </w:r>
      <w:r>
        <w:rPr>
          <w:rFonts w:hint="eastAsia" w:ascii="仿宋" w:hAnsi="仿宋" w:eastAsia="仿宋"/>
          <w:sz w:val="32"/>
          <w:szCs w:val="32"/>
        </w:rPr>
        <w:t>年项目支出</w:t>
      </w:r>
      <w:r>
        <w:rPr>
          <w:rFonts w:ascii="仿宋" w:hAnsi="仿宋" w:eastAsia="仿宋"/>
          <w:sz w:val="32"/>
          <w:szCs w:val="32"/>
        </w:rPr>
        <w:t>160.42</w:t>
      </w:r>
      <w:r>
        <w:rPr>
          <w:rFonts w:hint="eastAsia" w:ascii="仿宋" w:hAnsi="仿宋" w:eastAsia="仿宋"/>
          <w:sz w:val="32"/>
          <w:szCs w:val="32"/>
        </w:rPr>
        <w:t>万元，主要用于</w:t>
      </w:r>
      <w:r>
        <w:rPr>
          <w:rFonts w:hint="eastAsia" w:ascii="仿宋" w:hAnsi="仿宋" w:eastAsia="仿宋"/>
          <w:bCs/>
          <w:sz w:val="32"/>
          <w:szCs w:val="32"/>
        </w:rPr>
        <w:t>瑶城市场整治管理工作及提质改造市场经费</w:t>
      </w:r>
      <w:r>
        <w:rPr>
          <w:rFonts w:hint="eastAsia" w:ascii="仿宋" w:hAnsi="仿宋" w:eastAsia="仿宋"/>
          <w:sz w:val="32"/>
          <w:szCs w:val="32"/>
        </w:rPr>
        <w:t>。</w:t>
      </w:r>
    </w:p>
    <w:p>
      <w:pPr>
        <w:numPr>
          <w:ilvl w:val="0"/>
          <w:numId w:val="1"/>
        </w:numPr>
        <w:spacing w:line="360" w:lineRule="auto"/>
        <w:rPr>
          <w:rFonts w:ascii="黑体" w:hAnsi="黑体" w:eastAsia="黑体" w:cs="黑体"/>
          <w:sz w:val="32"/>
          <w:szCs w:val="32"/>
        </w:rPr>
      </w:pPr>
      <w:r>
        <w:rPr>
          <w:rFonts w:hint="eastAsia" w:ascii="黑体" w:hAnsi="黑体" w:eastAsia="黑体"/>
          <w:sz w:val="32"/>
          <w:szCs w:val="32"/>
        </w:rPr>
        <w:t>项目资金使用及管理情况</w:t>
      </w:r>
    </w:p>
    <w:p>
      <w:pPr>
        <w:numPr>
          <w:ilvl w:val="0"/>
          <w:numId w:val="2"/>
        </w:numPr>
        <w:spacing w:line="560" w:lineRule="exact"/>
        <w:rPr>
          <w:rFonts w:ascii="楷体" w:hAnsi="楷体" w:eastAsia="楷体" w:cs="楷体"/>
          <w:b/>
          <w:bCs/>
          <w:sz w:val="32"/>
          <w:szCs w:val="32"/>
        </w:rPr>
      </w:pPr>
      <w:r>
        <w:rPr>
          <w:rFonts w:hint="eastAsia" w:ascii="楷体" w:hAnsi="楷体" w:eastAsia="楷体" w:cs="楷体"/>
          <w:b/>
          <w:bCs/>
          <w:sz w:val="32"/>
          <w:szCs w:val="32"/>
        </w:rPr>
        <w:t>项目资金情况分析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160.42</w:t>
      </w:r>
      <w:r>
        <w:rPr>
          <w:rFonts w:hint="eastAsia" w:ascii="仿宋" w:hAnsi="仿宋" w:eastAsia="仿宋" w:cs="仿宋"/>
          <w:bCs/>
          <w:sz w:val="32"/>
          <w:szCs w:val="32"/>
        </w:rPr>
        <w:t>万元，资金到位率为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12"/>
        <w:spacing w:line="560" w:lineRule="exact"/>
        <w:ind w:firstLine="640"/>
        <w:rPr>
          <w:rFonts w:ascii="楷体" w:hAnsi="楷体" w:eastAsia="楷体" w:cs="楷体"/>
          <w:b/>
          <w:bCs/>
          <w:sz w:val="32"/>
          <w:szCs w:val="32"/>
        </w:rPr>
      </w:pPr>
      <w:r>
        <w:rPr>
          <w:rFonts w:hint="eastAsia" w:ascii="仿宋" w:hAnsi="仿宋" w:eastAsia="仿宋" w:cs="仿宋"/>
          <w:bCs/>
          <w:sz w:val="32"/>
          <w:szCs w:val="32"/>
        </w:rPr>
        <w:t>江永县市场服务中心</w:t>
      </w:r>
      <w:r>
        <w:rPr>
          <w:rFonts w:ascii="仿宋" w:hAnsi="仿宋" w:eastAsia="仿宋" w:cs="仿宋"/>
          <w:bCs/>
          <w:sz w:val="32"/>
          <w:szCs w:val="32"/>
        </w:rPr>
        <w:t>2023</w:t>
      </w:r>
      <w:r>
        <w:rPr>
          <w:rFonts w:hint="eastAsia" w:ascii="仿宋" w:hAnsi="仿宋" w:eastAsia="仿宋" w:cs="仿宋"/>
          <w:bCs/>
          <w:sz w:val="32"/>
          <w:szCs w:val="32"/>
        </w:rPr>
        <w:t>年项目支出</w:t>
      </w:r>
      <w:r>
        <w:rPr>
          <w:rFonts w:ascii="仿宋" w:hAnsi="仿宋" w:eastAsia="仿宋" w:cs="仿宋"/>
          <w:bCs/>
          <w:sz w:val="32"/>
          <w:szCs w:val="32"/>
        </w:rPr>
        <w:t>160.42</w:t>
      </w:r>
      <w:r>
        <w:rPr>
          <w:rFonts w:hint="eastAsia" w:ascii="仿宋" w:hAnsi="仿宋" w:eastAsia="仿宋" w:cs="仿宋"/>
          <w:bCs/>
          <w:sz w:val="32"/>
          <w:szCs w:val="32"/>
        </w:rPr>
        <w:t>万元，预算执行率为</w:t>
      </w:r>
      <w:r>
        <w:rPr>
          <w:rFonts w:ascii="仿宋" w:hAnsi="仿宋" w:eastAsia="仿宋" w:cs="仿宋"/>
          <w:bCs/>
          <w:sz w:val="32"/>
          <w:szCs w:val="32"/>
        </w:rPr>
        <w:t>100%</w:t>
      </w:r>
      <w:r>
        <w:rPr>
          <w:rFonts w:hint="eastAsia" w:ascii="仿宋" w:hAnsi="仿宋" w:eastAsia="仿宋" w:cs="仿宋"/>
          <w:bCs/>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ascii="楷体" w:hAnsi="楷体" w:eastAsia="楷体" w:cs="楷体"/>
          <w:b/>
          <w:bCs/>
          <w:color w:val="000000"/>
          <w:sz w:val="32"/>
          <w:szCs w:val="32"/>
        </w:rPr>
      </w:pPr>
      <w:r>
        <w:rPr>
          <w:rFonts w:hint="eastAsia" w:ascii="仿宋" w:hAnsi="仿宋" w:eastAsia="仿宋" w:cs="仿宋"/>
          <w:color w:val="000000"/>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我单位专项资金按财政安排的资金使用计划使用。单位设立资金支出审批领导小组审批，严格按照财政规章制度使用财政资金，无截留、挤占、挪用、虚列支出等情况。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6"/>
        <w:spacing w:before="0" w:beforeAutospacing="0" w:after="0" w:afterAutospacing="0" w:line="560" w:lineRule="exact"/>
        <w:rPr>
          <w:rFonts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ascii="仿宋" w:hAnsi="仿宋" w:eastAsia="仿宋" w:cs="仿宋"/>
          <w:color w:val="000000"/>
          <w:sz w:val="32"/>
          <w:szCs w:val="32"/>
        </w:rPr>
        <w:t>1.</w:t>
      </w:r>
      <w:r>
        <w:rPr>
          <w:rFonts w:hint="eastAsia" w:ascii="仿宋" w:hAnsi="仿宋" w:eastAsia="仿宋" w:cs="仿宋"/>
          <w:color w:val="000000"/>
          <w:sz w:val="32"/>
          <w:szCs w:val="32"/>
        </w:rPr>
        <w:t>加强制度建设。根据上级相关政策和单位实际情况，进一步完善了财经各项规章制度，严格按照专项资金的使用范围、禁止事项、管理和监督事项开展落实，坚持用制度规范专项资金的管理、使用。</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2.</w:t>
      </w:r>
      <w:r>
        <w:rPr>
          <w:rFonts w:hint="eastAsia" w:ascii="仿宋" w:hAnsi="仿宋" w:eastAsia="仿宋" w:cs="仿宋"/>
          <w:color w:val="000000"/>
          <w:sz w:val="32"/>
          <w:szCs w:val="32"/>
        </w:rPr>
        <w:t>专款专用管理。在资金管理使用上，严格按照各项专项资金使用用途安排该专项资金的支出使用，严格遵守“专款专用”原则，严格落实专项资金的申拨、使用审批手续，充分发挥资金使用效益。</w:t>
      </w:r>
    </w:p>
    <w:p>
      <w:pPr>
        <w:pStyle w:val="6"/>
        <w:spacing w:before="0" w:beforeAutospacing="0" w:after="0" w:afterAutospacing="0" w:line="560" w:lineRule="exact"/>
        <w:rPr>
          <w:rFonts w:ascii="仿宋" w:hAnsi="仿宋" w:eastAsia="仿宋" w:cs="仿宋"/>
          <w:color w:val="000000"/>
          <w:sz w:val="32"/>
          <w:szCs w:val="32"/>
        </w:rPr>
      </w:pPr>
      <w:r>
        <w:rPr>
          <w:rFonts w:hint="eastAsia" w:ascii="仿宋" w:hAnsi="仿宋" w:eastAsia="仿宋" w:cs="仿宋"/>
          <w:color w:val="000000"/>
          <w:sz w:val="32"/>
          <w:szCs w:val="32"/>
        </w:rPr>
        <w:t>　　</w:t>
      </w:r>
      <w:r>
        <w:rPr>
          <w:rFonts w:ascii="仿宋" w:hAnsi="仿宋" w:eastAsia="仿宋" w:cs="仿宋"/>
          <w:color w:val="000000"/>
          <w:sz w:val="32"/>
          <w:szCs w:val="32"/>
        </w:rPr>
        <w:t>3.</w:t>
      </w:r>
      <w:r>
        <w:rPr>
          <w:rFonts w:hint="eastAsia" w:ascii="仿宋" w:hAnsi="仿宋" w:eastAsia="仿宋" w:cs="仿宋"/>
          <w:color w:val="000000"/>
          <w:sz w:val="32"/>
          <w:szCs w:val="32"/>
        </w:rPr>
        <w:t>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（一）数量指标完成情况。</w:t>
      </w:r>
      <w:r>
        <w:rPr>
          <w:rFonts w:hint="eastAsia" w:ascii="仿宋" w:hAnsi="仿宋" w:eastAsia="仿宋" w:cs="仿宋"/>
          <w:sz w:val="32"/>
          <w:szCs w:val="32"/>
        </w:rPr>
        <w:t>全年开展市场整治活动</w:t>
      </w:r>
      <w:r>
        <w:rPr>
          <w:rFonts w:ascii="仿宋" w:hAnsi="仿宋" w:eastAsia="仿宋" w:cs="仿宋"/>
          <w:sz w:val="32"/>
          <w:szCs w:val="32"/>
        </w:rPr>
        <w:t>210</w:t>
      </w:r>
      <w:r>
        <w:rPr>
          <w:rFonts w:hint="eastAsia" w:ascii="仿宋" w:hAnsi="仿宋" w:eastAsia="仿宋" w:cs="仿宋"/>
          <w:sz w:val="32"/>
          <w:szCs w:val="32"/>
        </w:rPr>
        <w:t>次，完成目标任务的</w:t>
      </w:r>
      <w:r>
        <w:rPr>
          <w:rFonts w:ascii="仿宋" w:hAnsi="仿宋" w:eastAsia="仿宋" w:cs="仿宋"/>
          <w:sz w:val="32"/>
          <w:szCs w:val="32"/>
        </w:rPr>
        <w:t>105%</w:t>
      </w:r>
      <w:r>
        <w:rPr>
          <w:rFonts w:hint="eastAsia" w:ascii="仿宋" w:hAnsi="仿宋" w:eastAsia="仿宋" w:cs="仿宋"/>
          <w:sz w:val="32"/>
          <w:szCs w:val="32"/>
        </w:rPr>
        <w:t>，市场正常交易率</w:t>
      </w:r>
      <w:r>
        <w:rPr>
          <w:rFonts w:ascii="仿宋" w:hAnsi="仿宋" w:eastAsia="仿宋" w:cs="仿宋"/>
          <w:sz w:val="32"/>
          <w:szCs w:val="32"/>
        </w:rPr>
        <w:t>100%</w:t>
      </w:r>
      <w:r>
        <w:rPr>
          <w:rFonts w:hint="eastAsia" w:ascii="仿宋" w:hAnsi="仿宋" w:eastAsia="仿宋" w:cs="仿宋"/>
          <w:sz w:val="32"/>
          <w:szCs w:val="32"/>
        </w:rPr>
        <w:t>，重大安全事故发生率</w:t>
      </w:r>
      <w:r>
        <w:rPr>
          <w:rFonts w:ascii="仿宋" w:hAnsi="仿宋" w:eastAsia="仿宋" w:cs="仿宋"/>
          <w:sz w:val="32"/>
          <w:szCs w:val="32"/>
        </w:rPr>
        <w:t>0.</w:t>
      </w:r>
    </w:p>
    <w:p>
      <w:pPr>
        <w:spacing w:line="560" w:lineRule="exact"/>
        <w:ind w:firstLine="482" w:firstLineChars="15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及时处理市场垃圾，维持市场正常交易秩序，繁荣城乡经济，效果明显。</w:t>
      </w:r>
    </w:p>
    <w:p>
      <w:pPr>
        <w:spacing w:line="560" w:lineRule="exact"/>
        <w:ind w:firstLine="482" w:firstLineChars="150"/>
        <w:rPr>
          <w:rFonts w:ascii="楷体" w:hAnsi="楷体" w:eastAsia="楷体" w:cs="仿宋"/>
          <w:b/>
          <w:sz w:val="32"/>
          <w:szCs w:val="32"/>
        </w:rPr>
      </w:pPr>
      <w:r>
        <w:rPr>
          <w:rFonts w:hint="eastAsia" w:ascii="楷体" w:hAnsi="楷体" w:eastAsia="楷体" w:cs="仿宋"/>
          <w:b/>
          <w:sz w:val="32"/>
          <w:szCs w:val="32"/>
        </w:rPr>
        <w:t>（三）满意率完成情况。</w:t>
      </w:r>
      <w:r>
        <w:rPr>
          <w:rFonts w:hint="eastAsia" w:ascii="仿宋" w:hAnsi="仿宋" w:eastAsia="仿宋" w:cs="仿宋"/>
          <w:sz w:val="32"/>
          <w:szCs w:val="32"/>
        </w:rPr>
        <w:t>社会各界人士满意率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rPr>
          <w:rFonts w:ascii="楷体" w:hAnsi="楷体" w:eastAsia="楷体" w:cs="楷体"/>
          <w:b/>
          <w:bCs/>
          <w:sz w:val="32"/>
          <w:szCs w:val="32"/>
        </w:rPr>
      </w:pPr>
      <w:r>
        <w:rPr>
          <w:rFonts w:ascii="楷体" w:hAnsi="楷体" w:eastAsia="楷体" w:cs="楷体"/>
          <w:sz w:val="32"/>
          <w:szCs w:val="32"/>
        </w:rPr>
        <w:t xml:space="preserve"> </w:t>
      </w:r>
      <w:r>
        <w:rPr>
          <w:rFonts w:ascii="楷体" w:hAnsi="楷体" w:eastAsia="楷体" w:cs="楷体"/>
          <w:b/>
          <w:bCs/>
          <w:sz w:val="32"/>
          <w:szCs w:val="32"/>
        </w:rPr>
        <w:t xml:space="preserve">  </w:t>
      </w:r>
      <w:r>
        <w:rPr>
          <w:rFonts w:hint="eastAsia" w:ascii="楷体" w:hAnsi="楷体" w:eastAsia="楷体" w:cs="楷体"/>
          <w:b/>
          <w:bCs/>
          <w:sz w:val="32"/>
          <w:szCs w:val="32"/>
        </w:rPr>
        <w:t>（一）后续工作计划</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我单位项目支出资金使用为一次性的，无后续工作计划。</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spacing w:line="560" w:lineRule="exact"/>
        <w:ind w:firstLine="640" w:firstLineChars="200"/>
        <w:rPr>
          <w:rFonts w:ascii="仿宋" w:hAnsi="仿宋" w:eastAsia="仿宋"/>
          <w:sz w:val="32"/>
          <w:szCs w:val="32"/>
        </w:rPr>
      </w:pPr>
      <w:r>
        <w:rPr>
          <w:sz w:val="32"/>
          <w:szCs w:val="32"/>
        </w:rPr>
        <w:t xml:space="preserve"> </w:t>
      </w:r>
      <w:r>
        <w:rPr>
          <w:rFonts w:ascii="仿宋" w:hAnsi="仿宋" w:eastAsia="仿宋"/>
          <w:sz w:val="32"/>
          <w:szCs w:val="32"/>
        </w:rPr>
        <w:t>2023</w:t>
      </w:r>
      <w:r>
        <w:rPr>
          <w:rFonts w:hint="eastAsia" w:ascii="仿宋" w:hAnsi="仿宋" w:eastAsia="仿宋"/>
          <w:sz w:val="32"/>
          <w:szCs w:val="32"/>
        </w:rPr>
        <w:t>年，由于县财政困难，我单位在办理报账业务时，存在资金支付不均衡的情况。建议县财政加强资金调度，对我单位项目支出给予及时支付，更好地维护我县城乡集贸市场正常交易，繁荣城乡经济。</w:t>
      </w:r>
    </w:p>
    <w:p>
      <w:pPr>
        <w:spacing w:line="360" w:lineRule="auto"/>
        <w:ind w:left="480"/>
        <w:rPr>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bookmarkStart w:id="0" w:name="_GoBack"/>
      <w:bookmarkEnd w:id="0"/>
    </w:p>
    <w:p>
      <w:pPr>
        <w:widowControl/>
        <w:rPr>
          <w:rFonts w:ascii="黑体" w:hAnsi="黑体" w:eastAsia="黑体"/>
          <w:kern w:val="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485CD"/>
    <w:multiLevelType w:val="singleLevel"/>
    <w:tmpl w:val="D6D485CD"/>
    <w:lvl w:ilvl="0" w:tentative="0">
      <w:start w:val="1"/>
      <w:numFmt w:val="chineseCounting"/>
      <w:suff w:val="nothing"/>
      <w:lvlText w:val="（%1）"/>
      <w:lvlJc w:val="left"/>
      <w:pPr>
        <w:ind w:left="481"/>
      </w:pPr>
      <w:rPr>
        <w:rFonts w:hint="eastAsia" w:cs="Times New Roman"/>
      </w:rPr>
    </w:lvl>
  </w:abstractNum>
  <w:abstractNum w:abstractNumId="1">
    <w:nsid w:val="64265468"/>
    <w:multiLevelType w:val="multilevel"/>
    <w:tmpl w:val="64265468"/>
    <w:lvl w:ilvl="0" w:tentative="0">
      <w:start w:val="2"/>
      <w:numFmt w:val="japaneseCounting"/>
      <w:lvlText w:val="%1、"/>
      <w:lvlJc w:val="left"/>
      <w:pPr>
        <w:tabs>
          <w:tab w:val="left" w:pos="1405"/>
        </w:tabs>
        <w:ind w:left="1405" w:hanging="720"/>
      </w:pPr>
      <w:rPr>
        <w:rFonts w:hint="default" w:cs="Times New Roman"/>
      </w:rPr>
    </w:lvl>
    <w:lvl w:ilvl="1" w:tentative="0">
      <w:start w:val="1"/>
      <w:numFmt w:val="lowerLetter"/>
      <w:lvlText w:val="%2)"/>
      <w:lvlJc w:val="left"/>
      <w:pPr>
        <w:tabs>
          <w:tab w:val="left" w:pos="1525"/>
        </w:tabs>
        <w:ind w:left="1525" w:hanging="420"/>
      </w:pPr>
      <w:rPr>
        <w:rFonts w:cs="Times New Roman"/>
      </w:rPr>
    </w:lvl>
    <w:lvl w:ilvl="2" w:tentative="0">
      <w:start w:val="1"/>
      <w:numFmt w:val="lowerRoman"/>
      <w:lvlText w:val="%3."/>
      <w:lvlJc w:val="right"/>
      <w:pPr>
        <w:tabs>
          <w:tab w:val="left" w:pos="1945"/>
        </w:tabs>
        <w:ind w:left="1945" w:hanging="420"/>
      </w:pPr>
      <w:rPr>
        <w:rFonts w:cs="Times New Roman"/>
      </w:rPr>
    </w:lvl>
    <w:lvl w:ilvl="3" w:tentative="0">
      <w:start w:val="1"/>
      <w:numFmt w:val="decimal"/>
      <w:lvlText w:val="%4."/>
      <w:lvlJc w:val="left"/>
      <w:pPr>
        <w:tabs>
          <w:tab w:val="left" w:pos="2365"/>
        </w:tabs>
        <w:ind w:left="2365" w:hanging="420"/>
      </w:pPr>
      <w:rPr>
        <w:rFonts w:cs="Times New Roman"/>
      </w:rPr>
    </w:lvl>
    <w:lvl w:ilvl="4" w:tentative="0">
      <w:start w:val="1"/>
      <w:numFmt w:val="lowerLetter"/>
      <w:lvlText w:val="%5)"/>
      <w:lvlJc w:val="left"/>
      <w:pPr>
        <w:tabs>
          <w:tab w:val="left" w:pos="2785"/>
        </w:tabs>
        <w:ind w:left="2785" w:hanging="420"/>
      </w:pPr>
      <w:rPr>
        <w:rFonts w:cs="Times New Roman"/>
      </w:rPr>
    </w:lvl>
    <w:lvl w:ilvl="5" w:tentative="0">
      <w:start w:val="1"/>
      <w:numFmt w:val="lowerRoman"/>
      <w:lvlText w:val="%6."/>
      <w:lvlJc w:val="right"/>
      <w:pPr>
        <w:tabs>
          <w:tab w:val="left" w:pos="3205"/>
        </w:tabs>
        <w:ind w:left="3205" w:hanging="420"/>
      </w:pPr>
      <w:rPr>
        <w:rFonts w:cs="Times New Roman"/>
      </w:rPr>
    </w:lvl>
    <w:lvl w:ilvl="6" w:tentative="0">
      <w:start w:val="1"/>
      <w:numFmt w:val="decimal"/>
      <w:lvlText w:val="%7."/>
      <w:lvlJc w:val="left"/>
      <w:pPr>
        <w:tabs>
          <w:tab w:val="left" w:pos="3625"/>
        </w:tabs>
        <w:ind w:left="3625" w:hanging="420"/>
      </w:pPr>
      <w:rPr>
        <w:rFonts w:cs="Times New Roman"/>
      </w:rPr>
    </w:lvl>
    <w:lvl w:ilvl="7" w:tentative="0">
      <w:start w:val="1"/>
      <w:numFmt w:val="lowerLetter"/>
      <w:lvlText w:val="%8)"/>
      <w:lvlJc w:val="left"/>
      <w:pPr>
        <w:tabs>
          <w:tab w:val="left" w:pos="4045"/>
        </w:tabs>
        <w:ind w:left="4045" w:hanging="420"/>
      </w:pPr>
      <w:rPr>
        <w:rFonts w:cs="Times New Roman"/>
      </w:rPr>
    </w:lvl>
    <w:lvl w:ilvl="8" w:tentative="0">
      <w:start w:val="1"/>
      <w:numFmt w:val="lowerRoman"/>
      <w:lvlText w:val="%9."/>
      <w:lvlJc w:val="right"/>
      <w:pPr>
        <w:tabs>
          <w:tab w:val="left" w:pos="4465"/>
        </w:tabs>
        <w:ind w:left="446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M2E1NWJkYTI2OTE1ZGIyY2RhMWVmZWNkODkzY2MifQ=="/>
  </w:docVars>
  <w:rsids>
    <w:rsidRoot w:val="1DE26AFC"/>
    <w:rsid w:val="000A7E13"/>
    <w:rsid w:val="00100F13"/>
    <w:rsid w:val="00181454"/>
    <w:rsid w:val="00186715"/>
    <w:rsid w:val="001C74CB"/>
    <w:rsid w:val="002474CD"/>
    <w:rsid w:val="00342921"/>
    <w:rsid w:val="00353999"/>
    <w:rsid w:val="003E2E1E"/>
    <w:rsid w:val="005560D4"/>
    <w:rsid w:val="00631267"/>
    <w:rsid w:val="006427D5"/>
    <w:rsid w:val="007965A0"/>
    <w:rsid w:val="007A2BA7"/>
    <w:rsid w:val="0084188A"/>
    <w:rsid w:val="008472B9"/>
    <w:rsid w:val="008772AD"/>
    <w:rsid w:val="00893120"/>
    <w:rsid w:val="00895629"/>
    <w:rsid w:val="008F5AC1"/>
    <w:rsid w:val="00A24519"/>
    <w:rsid w:val="00A57141"/>
    <w:rsid w:val="00A9019E"/>
    <w:rsid w:val="00AF32A2"/>
    <w:rsid w:val="00B16D3E"/>
    <w:rsid w:val="00B82304"/>
    <w:rsid w:val="00C07A22"/>
    <w:rsid w:val="00C71DA2"/>
    <w:rsid w:val="00CC45F1"/>
    <w:rsid w:val="00D7286C"/>
    <w:rsid w:val="00D743ED"/>
    <w:rsid w:val="00E33AF6"/>
    <w:rsid w:val="00E651A5"/>
    <w:rsid w:val="00EB1C1D"/>
    <w:rsid w:val="00EC1335"/>
    <w:rsid w:val="00F43446"/>
    <w:rsid w:val="00F54D63"/>
    <w:rsid w:val="00F56467"/>
    <w:rsid w:val="00F858F9"/>
    <w:rsid w:val="00FA1808"/>
    <w:rsid w:val="00FF1487"/>
    <w:rsid w:val="0B37125F"/>
    <w:rsid w:val="17001A32"/>
    <w:rsid w:val="1A9C17BB"/>
    <w:rsid w:val="1DE26AFC"/>
    <w:rsid w:val="240743BB"/>
    <w:rsid w:val="33686540"/>
    <w:rsid w:val="4D432809"/>
    <w:rsid w:val="58240FC6"/>
    <w:rsid w:val="6532071A"/>
    <w:rsid w:val="6D120950"/>
    <w:rsid w:val="747877FB"/>
    <w:rsid w:val="778129CE"/>
    <w:rsid w:val="792F5D26"/>
    <w:rsid w:val="7D9829FF"/>
    <w:rsid w:val="7FBC56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Calibri" w:hAnsi="Calibri"/>
      <w:sz w:val="32"/>
    </w:rPr>
  </w:style>
  <w:style w:type="paragraph" w:styleId="3">
    <w:name w:val="footer"/>
    <w:basedOn w:val="1"/>
    <w:link w:val="9"/>
    <w:autoRedefine/>
    <w:semiHidden/>
    <w:qFormat/>
    <w:uiPriority w:val="99"/>
    <w:pPr>
      <w:tabs>
        <w:tab w:val="center" w:pos="4153"/>
        <w:tab w:val="right" w:pos="8306"/>
      </w:tabs>
      <w:snapToGrid w:val="0"/>
      <w:jc w:val="left"/>
    </w:pPr>
    <w:rPr>
      <w:sz w:val="18"/>
      <w:szCs w:val="18"/>
    </w:rPr>
  </w:style>
  <w:style w:type="paragraph" w:styleId="4">
    <w:name w:val="header"/>
    <w:basedOn w:val="1"/>
    <w:link w:val="10"/>
    <w:autoRedefine/>
    <w:semiHidden/>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autoRedefine/>
    <w:uiPriority w:val="99"/>
    <w:pPr>
      <w:widowControl/>
      <w:spacing w:before="100" w:beforeAutospacing="1" w:after="100" w:afterAutospacing="1"/>
      <w:jc w:val="left"/>
    </w:pPr>
    <w:rPr>
      <w:rFonts w:ascii="宋体" w:hAnsi="宋体" w:cs="宋体"/>
      <w:kern w:val="0"/>
      <w:sz w:val="24"/>
    </w:rPr>
  </w:style>
  <w:style w:type="character" w:customStyle="1" w:styleId="9">
    <w:name w:val="Footer Char"/>
    <w:basedOn w:val="8"/>
    <w:link w:val="3"/>
    <w:autoRedefine/>
    <w:semiHidden/>
    <w:qFormat/>
    <w:locked/>
    <w:uiPriority w:val="99"/>
    <w:rPr>
      <w:rFonts w:cs="Times New Roman"/>
      <w:sz w:val="18"/>
      <w:szCs w:val="18"/>
    </w:rPr>
  </w:style>
  <w:style w:type="character" w:customStyle="1" w:styleId="10">
    <w:name w:val="Header Char"/>
    <w:basedOn w:val="8"/>
    <w:link w:val="4"/>
    <w:semiHidden/>
    <w:locked/>
    <w:uiPriority w:val="99"/>
    <w:rPr>
      <w:rFonts w:cs="Times New Roman"/>
      <w:sz w:val="18"/>
      <w:szCs w:val="18"/>
    </w:rPr>
  </w:style>
  <w:style w:type="character" w:customStyle="1" w:styleId="11">
    <w:name w:val="HTML Preformatted Char"/>
    <w:basedOn w:val="8"/>
    <w:link w:val="5"/>
    <w:autoRedefine/>
    <w:semiHidden/>
    <w:qFormat/>
    <w:locked/>
    <w:uiPriority w:val="99"/>
    <w:rPr>
      <w:rFonts w:ascii="宋体" w:hAnsi="宋体" w:eastAsia="宋体" w:cs="宋体"/>
      <w:sz w:val="24"/>
      <w:szCs w:val="24"/>
      <w:lang w:val="en-US" w:eastAsia="zh-CN" w:bidi="ar-SA"/>
    </w:rPr>
  </w:style>
  <w:style w:type="paragraph" w:styleId="12">
    <w:name w:val="List Paragraph"/>
    <w:basedOn w:val="1"/>
    <w:qFormat/>
    <w:uiPriority w:val="99"/>
    <w:pPr>
      <w:ind w:firstLine="420" w:firstLineChars="200"/>
    </w:pPr>
    <w:rPr>
      <w:rFonts w:ascii="Calibri" w:hAnsi="Calibri"/>
      <w:szCs w:val="22"/>
    </w:rPr>
  </w:style>
  <w:style w:type="paragraph" w:customStyle="1" w:styleId="13">
    <w:name w:val="BodyText"/>
    <w:basedOn w:val="1"/>
    <w:autoRedefine/>
    <w:qFormat/>
    <w:uiPriority w:val="99"/>
    <w:pPr>
      <w:spacing w:line="320" w:lineRule="exact"/>
      <w:jc w:val="center"/>
    </w:pPr>
  </w:style>
  <w:style w:type="paragraph" w:customStyle="1" w:styleId="14">
    <w:name w:val="Normal1"/>
    <w:autoRedefine/>
    <w:uiPriority w:val="99"/>
    <w:pPr>
      <w:jc w:val="both"/>
    </w:pPr>
    <w:rPr>
      <w:rFonts w:ascii="Times New Roman" w:hAnsi="Times New Roman" w:eastAsia="宋体" w:cs="Times New Roman"/>
      <w:kern w:val="2"/>
      <w:sz w:val="21"/>
      <w:szCs w:val="21"/>
      <w:lang w:val="en-US" w:eastAsia="zh-CN" w:bidi="ar-SA"/>
    </w:rPr>
  </w:style>
  <w:style w:type="character" w:customStyle="1" w:styleId="15">
    <w:name w:val="ca-2"/>
    <w:basedOn w:val="8"/>
    <w:autoRedefine/>
    <w:qFormat/>
    <w:uiPriority w:val="99"/>
    <w:rPr>
      <w:rFonts w:cs="Times New Roman"/>
    </w:rPr>
  </w:style>
  <w:style w:type="paragraph" w:customStyle="1" w:styleId="16">
    <w:name w:val="列出段落1"/>
    <w:basedOn w:val="1"/>
    <w:autoRedefine/>
    <w:uiPriority w:val="99"/>
    <w:pPr>
      <w:ind w:firstLine="420" w:firstLineChars="200"/>
    </w:pPr>
    <w:rPr>
      <w:sz w:val="32"/>
    </w:rPr>
  </w:style>
  <w:style w:type="paragraph" w:customStyle="1" w:styleId="17">
    <w:name w:val="List Paragraph1"/>
    <w:basedOn w:val="1"/>
    <w:autoRedefine/>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16</Pages>
  <Words>1833</Words>
  <Characters>10452</Characters>
  <Lines>0</Lines>
  <Paragraphs>0</Paragraphs>
  <TotalTime>126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dcterms:modified xsi:type="dcterms:W3CDTF">2024-05-09T08:10:31Z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F9E03F51A24E4706BEDB37732D810D76_13</vt:lpwstr>
  </property>
</Properties>
</file>