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lang w:eastAsia="zh-CN"/>
        </w:rPr>
        <w:t>江永县图书馆</w:t>
      </w:r>
      <w:r>
        <w:rPr>
          <w:rFonts w:hint="eastAsia" w:ascii="黑体" w:hAnsi="黑体" w:eastAsia="黑体" w:cs="黑体"/>
          <w:b w:val="0"/>
          <w:bCs w:val="0"/>
          <w:kern w:val="0"/>
          <w:sz w:val="44"/>
          <w:szCs w:val="44"/>
        </w:rPr>
        <w:t>整体支出绩效评价表</w:t>
      </w:r>
    </w:p>
    <w:tbl>
      <w:tblPr>
        <w:tblStyle w:val="5"/>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hint="default" w:eastAsia="仿宋_GB2312"/>
                <w:kern w:val="0"/>
                <w:sz w:val="20"/>
                <w:szCs w:val="20"/>
                <w:lang w:val="en-US" w:eastAsia="zh-CN"/>
              </w:rPr>
            </w:pPr>
            <w:r>
              <w:rPr>
                <w:rFonts w:hint="eastAsia" w:eastAsia="仿宋_GB2312"/>
                <w:kern w:val="0"/>
                <w:sz w:val="20"/>
                <w:szCs w:val="20"/>
                <w:lang w:val="en-US" w:eastAsia="zh-CN"/>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2</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w:t>
            </w:r>
            <w:r>
              <w:rPr>
                <w:rFonts w:eastAsia="仿宋_GB2312"/>
                <w:color w:val="auto"/>
                <w:kern w:val="0"/>
                <w:sz w:val="20"/>
                <w:szCs w:val="20"/>
              </w:rPr>
              <w:t>以20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w:t>
            </w:r>
            <w:r>
              <w:rPr>
                <w:rFonts w:eastAsia="仿宋_GB2312"/>
                <w:color w:val="auto"/>
                <w:kern w:val="0"/>
                <w:sz w:val="20"/>
                <w:szCs w:val="20"/>
              </w:rPr>
              <w:t>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根据绩效</w:t>
            </w:r>
            <w:r>
              <w:rPr>
                <w:rFonts w:eastAsia="仿宋_GB2312"/>
                <w:color w:val="auto"/>
                <w:kern w:val="0"/>
                <w:sz w:val="20"/>
                <w:szCs w:val="20"/>
              </w:rPr>
              <w:t>办20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color w:val="auto"/>
                <w:kern w:val="0"/>
                <w:sz w:val="20"/>
                <w:szCs w:val="20"/>
              </w:rPr>
              <w:t>年对</w:t>
            </w:r>
            <w:r>
              <w:rPr>
                <w:rFonts w:eastAsia="仿宋_GB2312"/>
                <w:kern w:val="0"/>
                <w:sz w:val="20"/>
                <w:szCs w:val="20"/>
              </w:rPr>
              <w:t>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89</w:t>
            </w:r>
          </w:p>
        </w:tc>
      </w:tr>
    </w:tbl>
    <w:p>
      <w:pPr>
        <w:widowControl/>
      </w:pPr>
    </w:p>
    <w:p>
      <w:pPr>
        <w:widowControl/>
      </w:pPr>
    </w:p>
    <w:p>
      <w:pPr>
        <w:widowControl/>
      </w:pPr>
    </w:p>
    <w:p>
      <w:pPr>
        <w:widowControl/>
      </w:pPr>
    </w:p>
    <w:p>
      <w:pPr>
        <w:widowControl/>
      </w:pPr>
    </w:p>
    <w:p/>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869"/>
        <w:gridCol w:w="121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编制数</w:t>
            </w:r>
          </w:p>
        </w:tc>
        <w:tc>
          <w:tcPr>
            <w:tcW w:w="199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年实际在职人数</w:t>
            </w:r>
          </w:p>
        </w:tc>
        <w:tc>
          <w:tcPr>
            <w:tcW w:w="2074" w:type="dxa"/>
            <w:gridSpan w:val="2"/>
            <w:noWrap/>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9</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8</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88.9%</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22</w:t>
            </w:r>
            <w:r>
              <w:rPr>
                <w:rFonts w:eastAsia="仿宋_GB2312"/>
                <w:b/>
                <w:bCs/>
                <w:kern w:val="0"/>
                <w:szCs w:val="21"/>
              </w:rPr>
              <w:t>年决算数</w:t>
            </w:r>
          </w:p>
        </w:tc>
        <w:tc>
          <w:tcPr>
            <w:tcW w:w="199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年预算数</w:t>
            </w:r>
          </w:p>
        </w:tc>
        <w:tc>
          <w:tcPr>
            <w:tcW w:w="2074"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ign w:val="center"/>
          </w:tcPr>
          <w:p>
            <w:pPr>
              <w:widowControl/>
              <w:jc w:val="center"/>
              <w:textAlignment w:val="center"/>
              <w:rPr>
                <w:rFonts w:eastAsia="仿宋"/>
                <w:kern w:val="0"/>
                <w:szCs w:val="21"/>
              </w:rPr>
            </w:pPr>
            <w:r>
              <w:rPr>
                <w:rFonts w:hint="eastAsia" w:ascii="仿宋" w:hAnsi="仿宋" w:eastAsia="仿宋" w:cs="仿宋"/>
                <w:b/>
                <w:bCs/>
                <w:color w:val="000000"/>
                <w:kern w:val="0"/>
                <w:sz w:val="24"/>
              </w:rPr>
              <w:t>0.6</w:t>
            </w:r>
          </w:p>
        </w:tc>
        <w:tc>
          <w:tcPr>
            <w:tcW w:w="1998" w:type="dxa"/>
            <w:gridSpan w:val="2"/>
            <w:noWrap/>
            <w:vAlign w:val="center"/>
          </w:tcPr>
          <w:p>
            <w:pPr>
              <w:widowControl/>
              <w:jc w:val="center"/>
              <w:textAlignment w:val="center"/>
              <w:rPr>
                <w:rFonts w:eastAsia="仿宋_GB2312"/>
                <w:kern w:val="0"/>
                <w:szCs w:val="21"/>
              </w:rPr>
            </w:pPr>
            <w:r>
              <w:rPr>
                <w:rFonts w:hint="eastAsia" w:ascii="仿宋" w:hAnsi="仿宋" w:eastAsia="仿宋" w:cs="仿宋"/>
                <w:b/>
                <w:bCs/>
                <w:color w:val="000000"/>
                <w:kern w:val="0"/>
                <w:sz w:val="24"/>
              </w:rPr>
              <w:t>0.6</w:t>
            </w:r>
          </w:p>
        </w:tc>
        <w:tc>
          <w:tcPr>
            <w:tcW w:w="2074" w:type="dxa"/>
            <w:gridSpan w:val="2"/>
            <w:noWrap/>
            <w:vAlign w:val="center"/>
          </w:tcPr>
          <w:p>
            <w:pPr>
              <w:widowControl/>
              <w:jc w:val="center"/>
              <w:textAlignment w:val="center"/>
              <w:rPr>
                <w:rFonts w:eastAsia="仿宋_GB2312"/>
                <w:kern w:val="0"/>
                <w:szCs w:val="21"/>
              </w:rPr>
            </w:pPr>
            <w:r>
              <w:rPr>
                <w:rFonts w:hint="eastAsia" w:ascii="仿宋" w:hAnsi="仿宋" w:eastAsia="仿宋" w:cs="仿宋"/>
                <w:b/>
                <w:bCs/>
                <w:color w:val="000000"/>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1998" w:type="dxa"/>
            <w:gridSpan w:val="2"/>
            <w:noWrap/>
            <w:vAlign w:val="center"/>
          </w:tcPr>
          <w:p>
            <w:pPr>
              <w:widowControl/>
              <w:jc w:val="center"/>
              <w:rPr>
                <w:rFonts w:eastAsia="仿宋_GB2312"/>
                <w:kern w:val="0"/>
                <w:szCs w:val="21"/>
              </w:rPr>
            </w:pPr>
            <w:r>
              <w:rPr>
                <w:rFonts w:eastAsia="仿宋_GB2312"/>
                <w:kern w:val="0"/>
                <w:szCs w:val="21"/>
              </w:rPr>
              <w:t>　</w:t>
            </w:r>
          </w:p>
        </w:tc>
        <w:tc>
          <w:tcPr>
            <w:tcW w:w="2074"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1998" w:type="dxa"/>
            <w:gridSpan w:val="2"/>
            <w:noWrap/>
            <w:vAlign w:val="center"/>
          </w:tcPr>
          <w:p>
            <w:pPr>
              <w:widowControl/>
              <w:jc w:val="center"/>
              <w:rPr>
                <w:rFonts w:eastAsia="仿宋_GB2312"/>
                <w:kern w:val="0"/>
                <w:szCs w:val="21"/>
              </w:rPr>
            </w:pPr>
            <w:r>
              <w:rPr>
                <w:rFonts w:eastAsia="仿宋_GB2312"/>
                <w:kern w:val="0"/>
                <w:szCs w:val="21"/>
              </w:rPr>
              <w:t>　</w:t>
            </w:r>
          </w:p>
        </w:tc>
        <w:tc>
          <w:tcPr>
            <w:tcW w:w="2074"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1998" w:type="dxa"/>
            <w:gridSpan w:val="2"/>
            <w:noWrap/>
            <w:vAlign w:val="center"/>
          </w:tcPr>
          <w:p>
            <w:pPr>
              <w:widowControl/>
              <w:jc w:val="center"/>
              <w:rPr>
                <w:rFonts w:eastAsia="仿宋_GB2312"/>
                <w:kern w:val="0"/>
                <w:szCs w:val="21"/>
              </w:rPr>
            </w:pPr>
            <w:r>
              <w:rPr>
                <w:rFonts w:eastAsia="仿宋_GB2312"/>
                <w:kern w:val="0"/>
                <w:szCs w:val="21"/>
              </w:rPr>
              <w:t>　</w:t>
            </w:r>
          </w:p>
        </w:tc>
        <w:tc>
          <w:tcPr>
            <w:tcW w:w="2074"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1998" w:type="dxa"/>
            <w:gridSpan w:val="2"/>
            <w:noWrap/>
            <w:vAlign w:val="center"/>
          </w:tcPr>
          <w:p>
            <w:pPr>
              <w:widowControl/>
              <w:jc w:val="center"/>
              <w:rPr>
                <w:rFonts w:eastAsia="仿宋_GB2312"/>
                <w:kern w:val="0"/>
                <w:szCs w:val="21"/>
              </w:rPr>
            </w:pPr>
            <w:r>
              <w:rPr>
                <w:rFonts w:eastAsia="仿宋_GB2312"/>
                <w:kern w:val="0"/>
                <w:szCs w:val="21"/>
              </w:rPr>
              <w:t>　</w:t>
            </w:r>
          </w:p>
        </w:tc>
        <w:tc>
          <w:tcPr>
            <w:tcW w:w="2074"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ign w:val="center"/>
          </w:tcPr>
          <w:p>
            <w:pPr>
              <w:widowControl/>
              <w:jc w:val="center"/>
              <w:textAlignment w:val="center"/>
              <w:rPr>
                <w:rFonts w:eastAsia="仿宋_GB2312"/>
                <w:kern w:val="0"/>
                <w:szCs w:val="21"/>
              </w:rPr>
            </w:pPr>
            <w:r>
              <w:rPr>
                <w:rFonts w:hint="eastAsia" w:ascii="仿宋" w:hAnsi="仿宋" w:eastAsia="仿宋" w:cs="仿宋"/>
                <w:color w:val="000000"/>
                <w:kern w:val="0"/>
                <w:sz w:val="24"/>
              </w:rPr>
              <w:t>0.6</w:t>
            </w:r>
          </w:p>
        </w:tc>
        <w:tc>
          <w:tcPr>
            <w:tcW w:w="1998" w:type="dxa"/>
            <w:gridSpan w:val="2"/>
            <w:noWrap/>
            <w:vAlign w:val="center"/>
          </w:tcPr>
          <w:p>
            <w:pPr>
              <w:widowControl/>
              <w:jc w:val="center"/>
              <w:textAlignment w:val="center"/>
              <w:rPr>
                <w:rFonts w:eastAsia="仿宋_GB2312"/>
                <w:kern w:val="0"/>
                <w:szCs w:val="21"/>
              </w:rPr>
            </w:pPr>
            <w:r>
              <w:rPr>
                <w:rFonts w:hint="eastAsia" w:ascii="仿宋" w:hAnsi="仿宋" w:eastAsia="仿宋" w:cs="仿宋"/>
                <w:color w:val="000000"/>
                <w:kern w:val="0"/>
                <w:sz w:val="24"/>
              </w:rPr>
              <w:t>0.6</w:t>
            </w:r>
          </w:p>
        </w:tc>
        <w:tc>
          <w:tcPr>
            <w:tcW w:w="2074" w:type="dxa"/>
            <w:gridSpan w:val="2"/>
            <w:noWrap/>
            <w:vAlign w:val="center"/>
          </w:tcPr>
          <w:p>
            <w:pPr>
              <w:widowControl/>
              <w:jc w:val="center"/>
              <w:textAlignment w:val="center"/>
              <w:rPr>
                <w:rFonts w:eastAsia="仿宋_GB2312"/>
                <w:kern w:val="0"/>
                <w:szCs w:val="21"/>
              </w:rPr>
            </w:pPr>
            <w:r>
              <w:rPr>
                <w:rFonts w:hint="eastAsia" w:ascii="仿宋" w:hAnsi="仿宋" w:eastAsia="仿宋" w:cs="仿宋"/>
                <w:color w:val="000000"/>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75.66</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93.67</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ign w:val="center"/>
          </w:tcPr>
          <w:p>
            <w:pPr>
              <w:widowControl/>
              <w:jc w:val="center"/>
              <w:rPr>
                <w:rFonts w:eastAsia="仿宋_GB2312"/>
                <w:kern w:val="0"/>
                <w:szCs w:val="21"/>
              </w:rPr>
            </w:pPr>
          </w:p>
        </w:tc>
        <w:tc>
          <w:tcPr>
            <w:tcW w:w="1998" w:type="dxa"/>
            <w:gridSpan w:val="2"/>
            <w:noWrap/>
            <w:vAlign w:val="center"/>
          </w:tcPr>
          <w:p>
            <w:pPr>
              <w:widowControl/>
              <w:jc w:val="center"/>
              <w:rPr>
                <w:rFonts w:eastAsia="仿宋_GB2312"/>
                <w:kern w:val="0"/>
                <w:szCs w:val="21"/>
              </w:rPr>
            </w:pPr>
          </w:p>
        </w:tc>
        <w:tc>
          <w:tcPr>
            <w:tcW w:w="2074"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ign w:val="center"/>
          </w:tcPr>
          <w:p>
            <w:pPr>
              <w:widowControl/>
              <w:jc w:val="center"/>
              <w:rPr>
                <w:rFonts w:eastAsia="仿宋_GB2312"/>
                <w:kern w:val="0"/>
                <w:szCs w:val="21"/>
              </w:rPr>
            </w:pPr>
          </w:p>
        </w:tc>
        <w:tc>
          <w:tcPr>
            <w:tcW w:w="1998" w:type="dxa"/>
            <w:gridSpan w:val="2"/>
            <w:noWrap/>
            <w:vAlign w:val="center"/>
          </w:tcPr>
          <w:p>
            <w:pPr>
              <w:widowControl/>
              <w:jc w:val="center"/>
              <w:rPr>
                <w:rFonts w:eastAsia="仿宋_GB2312"/>
                <w:kern w:val="0"/>
                <w:szCs w:val="21"/>
              </w:rPr>
            </w:pPr>
          </w:p>
        </w:tc>
        <w:tc>
          <w:tcPr>
            <w:tcW w:w="2074"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县级免费开放专项资金和事业发展资金</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9.49</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8</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中央支持地方公共文化服务体系建设补助资金</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24.66</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50</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上级补助公共图书馆免费开放资金</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14.11</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18.4</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县级总分馆制建设资金</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27.4</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17.27</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11.53</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17.22</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0.06</w:t>
            </w:r>
          </w:p>
        </w:tc>
        <w:tc>
          <w:tcPr>
            <w:tcW w:w="1998" w:type="dxa"/>
            <w:gridSpan w:val="2"/>
            <w:noWrap/>
            <w:vAlign w:val="center"/>
          </w:tcPr>
          <w:p>
            <w:pPr>
              <w:widowControl/>
              <w:jc w:val="center"/>
              <w:rPr>
                <w:rFonts w:eastAsia="仿宋_GB2312"/>
                <w:kern w:val="0"/>
                <w:szCs w:val="21"/>
              </w:rPr>
            </w:pP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0.93</w:t>
            </w:r>
          </w:p>
        </w:tc>
        <w:tc>
          <w:tcPr>
            <w:tcW w:w="1998" w:type="dxa"/>
            <w:gridSpan w:val="2"/>
            <w:noWrap/>
            <w:vAlign w:val="center"/>
          </w:tcPr>
          <w:p>
            <w:pPr>
              <w:widowControl/>
              <w:jc w:val="center"/>
              <w:rPr>
                <w:rFonts w:eastAsia="仿宋_GB2312"/>
                <w:kern w:val="0"/>
                <w:szCs w:val="21"/>
              </w:rPr>
            </w:pPr>
            <w:r>
              <w:rPr>
                <w:rFonts w:hint="eastAsia" w:eastAsia="仿宋_GB2312"/>
                <w:kern w:val="0"/>
                <w:szCs w:val="21"/>
              </w:rPr>
              <w:t>0.8</w:t>
            </w: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0.56</w:t>
            </w:r>
          </w:p>
        </w:tc>
        <w:tc>
          <w:tcPr>
            <w:tcW w:w="1998" w:type="dxa"/>
            <w:gridSpan w:val="2"/>
            <w:noWrap/>
            <w:vAlign w:val="center"/>
          </w:tcPr>
          <w:p>
            <w:pPr>
              <w:widowControl/>
              <w:jc w:val="center"/>
              <w:rPr>
                <w:rFonts w:eastAsia="仿宋_GB2312"/>
                <w:kern w:val="0"/>
                <w:szCs w:val="21"/>
              </w:rPr>
            </w:pPr>
          </w:p>
        </w:tc>
        <w:tc>
          <w:tcPr>
            <w:tcW w:w="2074" w:type="dxa"/>
            <w:gridSpan w:val="2"/>
            <w:noWrap/>
            <w:vAlign w:val="center"/>
          </w:tcPr>
          <w:p>
            <w:pPr>
              <w:widowControl/>
              <w:jc w:val="center"/>
              <w:rPr>
                <w:rFonts w:eastAsia="仿宋_GB2312"/>
                <w:kern w:val="0"/>
                <w:szCs w:val="21"/>
              </w:rPr>
            </w:pPr>
            <w:r>
              <w:rPr>
                <w:rFonts w:hint="eastAsia" w:eastAsia="仿宋_GB2312"/>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ign w:val="center"/>
          </w:tcPr>
          <w:p>
            <w:pPr>
              <w:widowControl/>
              <w:jc w:val="center"/>
              <w:rPr>
                <w:rFonts w:eastAsia="仿宋_GB2312"/>
                <w:kern w:val="0"/>
                <w:szCs w:val="21"/>
              </w:rPr>
            </w:pPr>
          </w:p>
        </w:tc>
        <w:tc>
          <w:tcPr>
            <w:tcW w:w="1998" w:type="dxa"/>
            <w:gridSpan w:val="2"/>
            <w:noWrap/>
            <w:vAlign w:val="center"/>
          </w:tcPr>
          <w:p>
            <w:pPr>
              <w:widowControl/>
              <w:jc w:val="center"/>
              <w:rPr>
                <w:rFonts w:eastAsia="仿宋_GB2312"/>
                <w:kern w:val="0"/>
                <w:szCs w:val="21"/>
              </w:rPr>
            </w:pPr>
          </w:p>
        </w:tc>
        <w:tc>
          <w:tcPr>
            <w:tcW w:w="2074"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1998" w:type="dxa"/>
            <w:gridSpan w:val="2"/>
            <w:noWrap/>
            <w:vAlign w:val="center"/>
          </w:tcPr>
          <w:p>
            <w:pPr>
              <w:widowControl/>
              <w:jc w:val="center"/>
              <w:rPr>
                <w:rFonts w:eastAsia="仿宋_GB2312"/>
                <w:kern w:val="0"/>
                <w:szCs w:val="21"/>
              </w:rPr>
            </w:pPr>
            <w:r>
              <w:rPr>
                <w:rFonts w:eastAsia="仿宋_GB2312"/>
                <w:kern w:val="0"/>
                <w:szCs w:val="21"/>
              </w:rPr>
              <w:t>　</w:t>
            </w:r>
          </w:p>
        </w:tc>
        <w:tc>
          <w:tcPr>
            <w:tcW w:w="2074"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22</w:t>
            </w:r>
            <w:r>
              <w:rPr>
                <w:rFonts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869" w:type="dxa"/>
            <w:noWrap/>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1211" w:type="dxa"/>
            <w:noWrap/>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c>
          <w:tcPr>
            <w:tcW w:w="849"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129"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100%</w:t>
            </w:r>
          </w:p>
        </w:tc>
        <w:tc>
          <w:tcPr>
            <w:tcW w:w="869"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211"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863"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54" w:type="dxa"/>
            <w:noWrap/>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ign w:val="center"/>
          </w:tcPr>
          <w:p>
            <w:pPr>
              <w:widowControl/>
              <w:jc w:val="center"/>
              <w:rPr>
                <w:rFonts w:eastAsia="仿宋_GB2312"/>
                <w:kern w:val="0"/>
                <w:szCs w:val="21"/>
              </w:rPr>
            </w:pPr>
            <w:r>
              <w:rPr>
                <w:rFonts w:hint="eastAsia" w:eastAsia="仿宋_GB2312"/>
                <w:kern w:val="0"/>
                <w:szCs w:val="21"/>
              </w:rPr>
              <w:t>严格执行厉行节约规章制度</w:t>
            </w:r>
            <w:r>
              <w:rPr>
                <w:rFonts w:eastAsia="仿宋_GB2312"/>
                <w:kern w:val="0"/>
                <w:szCs w:val="21"/>
              </w:rPr>
              <w:t>　</w:t>
            </w:r>
          </w:p>
        </w:tc>
      </w:tr>
    </w:tbl>
    <w:p>
      <w:r>
        <w:rPr>
          <w:rFonts w:eastAsia="仿宋_GB2312"/>
          <w:kern w:val="0"/>
          <w:sz w:val="22"/>
        </w:rPr>
        <w:t>说明：“项目支出”需要填报基本支出以外的所有项目支出情况，“公用经费”填报基本支出中的一般商品和服务支出。</w:t>
      </w:r>
    </w:p>
    <w:p/>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055"/>
        <w:gridCol w:w="1311"/>
        <w:gridCol w:w="249"/>
        <w:gridCol w:w="1046"/>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ign w:val="center"/>
          </w:tcPr>
          <w:p>
            <w:pPr>
              <w:widowControl/>
              <w:jc w:val="center"/>
              <w:rPr>
                <w:rFonts w:eastAsia="仿宋_GB2312"/>
                <w:color w:val="000000"/>
                <w:kern w:val="0"/>
                <w:szCs w:val="21"/>
              </w:rPr>
            </w:pPr>
            <w:r>
              <w:rPr>
                <w:rFonts w:hint="eastAsia" w:eastAsia="仿宋_GB2312"/>
                <w:color w:val="000000"/>
                <w:kern w:val="0"/>
                <w:szCs w:val="21"/>
              </w:rPr>
              <w:t>江永县图书馆</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450" w:type="dxa"/>
            <w:gridSpan w:val="2"/>
            <w:noWrap/>
            <w:vAlign w:val="center"/>
          </w:tcPr>
          <w:p>
            <w:pPr>
              <w:jc w:val="center"/>
              <w:rPr>
                <w:rFonts w:eastAsia="仿宋_GB2312"/>
                <w:szCs w:val="21"/>
              </w:rPr>
            </w:pPr>
          </w:p>
        </w:tc>
        <w:tc>
          <w:tcPr>
            <w:tcW w:w="1311" w:type="dxa"/>
            <w:noWrap/>
            <w:vAlign w:val="center"/>
          </w:tcPr>
          <w:p>
            <w:pPr>
              <w:jc w:val="center"/>
              <w:rPr>
                <w:rFonts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ign w:val="center"/>
          </w:tcPr>
          <w:p>
            <w:pPr>
              <w:jc w:val="center"/>
              <w:rPr>
                <w:rFonts w:eastAsia="仿宋_GB2312"/>
                <w:szCs w:val="21"/>
              </w:rPr>
            </w:pPr>
            <w:r>
              <w:rPr>
                <w:rFonts w:eastAsia="仿宋_GB2312"/>
                <w:szCs w:val="21"/>
              </w:rPr>
              <w:t>全年预算数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ign w:val="center"/>
          </w:tcPr>
          <w:p>
            <w:pPr>
              <w:jc w:val="center"/>
              <w:rPr>
                <w:rFonts w:eastAsia="仿宋_GB2312"/>
                <w:szCs w:val="21"/>
              </w:rPr>
            </w:pPr>
            <w:r>
              <w:rPr>
                <w:rFonts w:eastAsia="仿宋_GB2312"/>
                <w:szCs w:val="21"/>
              </w:rPr>
              <w:t>分值</w:t>
            </w:r>
          </w:p>
        </w:tc>
        <w:tc>
          <w:tcPr>
            <w:tcW w:w="898" w:type="dxa"/>
            <w:noWrap/>
            <w:vAlign w:val="center"/>
          </w:tcPr>
          <w:p>
            <w:pPr>
              <w:jc w:val="center"/>
              <w:rPr>
                <w:rFonts w:eastAsia="仿宋_GB2312"/>
                <w:szCs w:val="21"/>
              </w:rPr>
            </w:pPr>
            <w:r>
              <w:rPr>
                <w:rFonts w:eastAsia="仿宋_GB2312"/>
                <w:szCs w:val="21"/>
              </w:rPr>
              <w:t>执行率</w:t>
            </w:r>
          </w:p>
        </w:tc>
        <w:tc>
          <w:tcPr>
            <w:tcW w:w="1446"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2450" w:type="dxa"/>
            <w:gridSpan w:val="2"/>
            <w:noWrap/>
            <w:vAlign w:val="center"/>
          </w:tcPr>
          <w:p>
            <w:pPr>
              <w:jc w:val="center"/>
              <w:rPr>
                <w:rFonts w:eastAsia="仿宋_GB2312"/>
                <w:szCs w:val="21"/>
              </w:rPr>
            </w:pPr>
            <w:r>
              <w:rPr>
                <w:rFonts w:eastAsia="仿宋_GB2312"/>
                <w:color w:val="000000"/>
                <w:kern w:val="0"/>
                <w:szCs w:val="21"/>
              </w:rPr>
              <w:t>年度资金总额</w:t>
            </w:r>
          </w:p>
        </w:tc>
        <w:tc>
          <w:tcPr>
            <w:tcW w:w="1311" w:type="dxa"/>
            <w:noWrap/>
            <w:vAlign w:val="center"/>
          </w:tcPr>
          <w:p>
            <w:pPr>
              <w:jc w:val="center"/>
              <w:rPr>
                <w:rFonts w:eastAsia="仿宋_GB2312"/>
                <w:szCs w:val="21"/>
              </w:rPr>
            </w:pPr>
            <w:r>
              <w:rPr>
                <w:rFonts w:hint="eastAsia" w:eastAsia="仿宋_GB2312"/>
                <w:szCs w:val="21"/>
              </w:rPr>
              <w:t>126.58</w:t>
            </w:r>
          </w:p>
        </w:tc>
        <w:tc>
          <w:tcPr>
            <w:tcW w:w="1295" w:type="dxa"/>
            <w:gridSpan w:val="2"/>
            <w:noWrap/>
            <w:vAlign w:val="center"/>
          </w:tcPr>
          <w:p>
            <w:pPr>
              <w:jc w:val="center"/>
              <w:rPr>
                <w:rFonts w:eastAsia="仿宋_GB2312"/>
                <w:szCs w:val="21"/>
              </w:rPr>
            </w:pPr>
            <w:r>
              <w:rPr>
                <w:rFonts w:hint="eastAsia" w:eastAsia="仿宋_GB2312"/>
                <w:szCs w:val="21"/>
              </w:rPr>
              <w:t>156.58</w:t>
            </w:r>
          </w:p>
        </w:tc>
        <w:tc>
          <w:tcPr>
            <w:tcW w:w="1134" w:type="dxa"/>
            <w:noWrap/>
            <w:vAlign w:val="center"/>
          </w:tcPr>
          <w:p>
            <w:pPr>
              <w:jc w:val="center"/>
              <w:rPr>
                <w:rFonts w:eastAsia="仿宋_GB2312"/>
                <w:szCs w:val="21"/>
              </w:rPr>
            </w:pPr>
            <w:r>
              <w:rPr>
                <w:rFonts w:hint="eastAsia" w:eastAsia="仿宋_GB2312"/>
                <w:szCs w:val="21"/>
              </w:rPr>
              <w:t>156.58</w:t>
            </w:r>
          </w:p>
        </w:tc>
        <w:tc>
          <w:tcPr>
            <w:tcW w:w="709" w:type="dxa"/>
            <w:noWrap/>
            <w:vAlign w:val="center"/>
          </w:tcPr>
          <w:p>
            <w:pPr>
              <w:jc w:val="center"/>
              <w:rPr>
                <w:rFonts w:eastAsia="仿宋_GB2312"/>
                <w:szCs w:val="21"/>
              </w:rPr>
            </w:pPr>
            <w:r>
              <w:rPr>
                <w:rFonts w:eastAsia="仿宋_GB2312"/>
                <w:szCs w:val="21"/>
              </w:rPr>
              <w:t>10</w:t>
            </w:r>
          </w:p>
        </w:tc>
        <w:tc>
          <w:tcPr>
            <w:tcW w:w="898" w:type="dxa"/>
            <w:noWrap/>
            <w:vAlign w:val="center"/>
          </w:tcPr>
          <w:p>
            <w:pPr>
              <w:jc w:val="center"/>
              <w:rPr>
                <w:rFonts w:eastAsia="仿宋_GB2312"/>
                <w:szCs w:val="21"/>
              </w:rPr>
            </w:pPr>
            <w:r>
              <w:rPr>
                <w:rFonts w:hint="eastAsia" w:eastAsia="仿宋_GB2312"/>
                <w:szCs w:val="21"/>
              </w:rPr>
              <w:t>100%</w:t>
            </w:r>
          </w:p>
        </w:tc>
        <w:tc>
          <w:tcPr>
            <w:tcW w:w="1446" w:type="dxa"/>
            <w:noWrap/>
            <w:vAlign w:val="center"/>
          </w:tcPr>
          <w:p>
            <w:pPr>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156.58</w:t>
            </w:r>
          </w:p>
        </w:tc>
        <w:tc>
          <w:tcPr>
            <w:tcW w:w="4187" w:type="dxa"/>
            <w:gridSpan w:val="4"/>
            <w:noWrap/>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94.82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ign w:val="center"/>
          </w:tcPr>
          <w:p>
            <w:pPr>
              <w:widowControl/>
              <w:jc w:val="left"/>
              <w:rPr>
                <w:rFonts w:eastAsia="仿宋_GB2312"/>
                <w:color w:val="000000"/>
                <w:kern w:val="0"/>
                <w:szCs w:val="21"/>
              </w:rPr>
            </w:pPr>
          </w:p>
        </w:tc>
        <w:tc>
          <w:tcPr>
            <w:tcW w:w="5056" w:type="dxa"/>
            <w:gridSpan w:val="5"/>
            <w:noWrap/>
            <w:vAlign w:val="center"/>
          </w:tcPr>
          <w:p>
            <w:pPr>
              <w:widowControl/>
              <w:jc w:val="center"/>
              <w:rPr>
                <w:rFonts w:eastAsia="仿宋_GB2312"/>
                <w:color w:val="000000"/>
                <w:kern w:val="0"/>
                <w:szCs w:val="21"/>
              </w:rPr>
            </w:pPr>
            <w:r>
              <w:rPr>
                <w:rFonts w:hint="eastAsia" w:eastAsia="仿宋_GB2312"/>
                <w:color w:val="000000"/>
                <w:kern w:val="0"/>
                <w:szCs w:val="21"/>
              </w:rPr>
              <w:t>保障图书馆正常运行，做好全年免费开放工作</w:t>
            </w:r>
            <w:r>
              <w:rPr>
                <w:rFonts w:eastAsia="仿宋_GB2312"/>
                <w:color w:val="000000"/>
                <w:kern w:val="0"/>
                <w:szCs w:val="21"/>
              </w:rPr>
              <w:t>　　</w:t>
            </w:r>
          </w:p>
        </w:tc>
        <w:tc>
          <w:tcPr>
            <w:tcW w:w="4187"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图书馆全年正常免费开放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5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560" w:type="dxa"/>
            <w:gridSpan w:val="2"/>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046"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5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人均到馆量</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1次/人</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1.69次/人</w:t>
            </w:r>
          </w:p>
        </w:tc>
        <w:tc>
          <w:tcPr>
            <w:tcW w:w="709"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continue"/>
            <w:noWrap/>
            <w:vAlign w:val="center"/>
          </w:tcPr>
          <w:p>
            <w:pPr>
              <w:widowControl/>
              <w:jc w:val="center"/>
              <w:rPr>
                <w:rFonts w:eastAsia="仿宋_GB2312"/>
                <w:color w:val="000000"/>
                <w:kern w:val="0"/>
                <w:szCs w:val="21"/>
              </w:rPr>
            </w:pP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年下基层服务次数</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≥50次</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50次</w:t>
            </w:r>
          </w:p>
        </w:tc>
        <w:tc>
          <w:tcPr>
            <w:tcW w:w="709"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图书正版率</w:t>
            </w:r>
          </w:p>
        </w:tc>
        <w:tc>
          <w:tcPr>
            <w:tcW w:w="1046"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100%</w:t>
            </w:r>
          </w:p>
        </w:tc>
        <w:tc>
          <w:tcPr>
            <w:tcW w:w="1134"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100%</w:t>
            </w:r>
          </w:p>
        </w:tc>
        <w:tc>
          <w:tcPr>
            <w:tcW w:w="709"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continue"/>
            <w:noWrap/>
            <w:vAlign w:val="center"/>
          </w:tcPr>
          <w:p>
            <w:pPr>
              <w:widowControl/>
              <w:jc w:val="center"/>
              <w:rPr>
                <w:rFonts w:eastAsia="仿宋_GB2312"/>
                <w:color w:val="000000"/>
                <w:kern w:val="0"/>
                <w:szCs w:val="21"/>
              </w:rPr>
            </w:pP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平台整合率</w:t>
            </w:r>
          </w:p>
        </w:tc>
        <w:tc>
          <w:tcPr>
            <w:tcW w:w="1046" w:type="dxa"/>
            <w:noWrap/>
            <w:vAlign w:val="center"/>
          </w:tcPr>
          <w:p>
            <w:pPr>
              <w:widowControl/>
              <w:jc w:val="left"/>
              <w:rPr>
                <w:rFonts w:eastAsia="仿宋_GB2312"/>
                <w:color w:val="000000"/>
                <w:kern w:val="0"/>
                <w:sz w:val="18"/>
                <w:szCs w:val="18"/>
              </w:rPr>
            </w:pPr>
            <w:r>
              <w:rPr>
                <w:rFonts w:eastAsia="仿宋_GB2312"/>
                <w:color w:val="000000"/>
                <w:kern w:val="0"/>
                <w:sz w:val="18"/>
                <w:szCs w:val="18"/>
              </w:rPr>
              <w:t>100%</w:t>
            </w:r>
          </w:p>
        </w:tc>
        <w:tc>
          <w:tcPr>
            <w:tcW w:w="1134" w:type="dxa"/>
            <w:noWrap/>
            <w:vAlign w:val="center"/>
          </w:tcPr>
          <w:p>
            <w:pPr>
              <w:widowControl/>
              <w:jc w:val="left"/>
              <w:rPr>
                <w:rFonts w:eastAsia="仿宋_GB2312"/>
                <w:color w:val="000000"/>
                <w:kern w:val="0"/>
                <w:sz w:val="18"/>
                <w:szCs w:val="18"/>
              </w:rPr>
            </w:pPr>
            <w:r>
              <w:rPr>
                <w:rFonts w:eastAsia="仿宋_GB2312"/>
                <w:color w:val="000000"/>
                <w:kern w:val="0"/>
                <w:sz w:val="18"/>
                <w:szCs w:val="18"/>
              </w:rPr>
              <w:t>100%</w:t>
            </w:r>
          </w:p>
        </w:tc>
        <w:tc>
          <w:tcPr>
            <w:tcW w:w="709"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及时完成</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2023年内完成</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2023年内完成</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continue"/>
            <w:noWrap/>
            <w:vAlign w:val="center"/>
          </w:tcPr>
          <w:p>
            <w:pPr>
              <w:widowControl/>
              <w:jc w:val="center"/>
              <w:rPr>
                <w:rFonts w:eastAsia="仿宋_GB2312"/>
                <w:color w:val="000000"/>
                <w:kern w:val="0"/>
                <w:szCs w:val="21"/>
              </w:rPr>
            </w:pPr>
          </w:p>
        </w:tc>
        <w:tc>
          <w:tcPr>
            <w:tcW w:w="1560" w:type="dxa"/>
            <w:gridSpan w:val="2"/>
            <w:noWrap/>
            <w:vAlign w:val="center"/>
          </w:tcPr>
          <w:p>
            <w:pPr>
              <w:widowControl/>
              <w:jc w:val="left"/>
              <w:rPr>
                <w:rFonts w:eastAsia="仿宋_GB2312"/>
                <w:color w:val="000000"/>
                <w:kern w:val="0"/>
                <w:sz w:val="18"/>
                <w:szCs w:val="18"/>
              </w:rPr>
            </w:pPr>
            <w:r>
              <w:rPr>
                <w:rFonts w:hint="eastAsia" w:ascii="仿宋_GB2312" w:eastAsia="仿宋_GB2312"/>
                <w:kern w:val="0"/>
                <w:sz w:val="18"/>
                <w:szCs w:val="18"/>
              </w:rPr>
              <w:t>系统故障修复处理时间</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≤24小时</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24小时</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基本支出</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94.82万元</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94.82万元</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055" w:type="dxa"/>
            <w:vMerge w:val="continue"/>
            <w:noWrap/>
            <w:vAlign w:val="center"/>
          </w:tcPr>
          <w:p>
            <w:pPr>
              <w:widowControl/>
              <w:jc w:val="left"/>
              <w:rPr>
                <w:rFonts w:eastAsia="仿宋_GB2312"/>
                <w:color w:val="000000"/>
                <w:kern w:val="0"/>
                <w:szCs w:val="21"/>
              </w:rPr>
            </w:pP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项目支出</w:t>
            </w:r>
          </w:p>
        </w:tc>
        <w:tc>
          <w:tcPr>
            <w:tcW w:w="1046"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61.76万元</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61.76万元</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05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经济效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益指标</w:t>
            </w:r>
          </w:p>
        </w:tc>
        <w:tc>
          <w:tcPr>
            <w:tcW w:w="1560" w:type="dxa"/>
            <w:gridSpan w:val="2"/>
            <w:noWrap/>
            <w:vAlign w:val="center"/>
          </w:tcPr>
          <w:p>
            <w:pPr>
              <w:widowControl/>
              <w:spacing w:line="280" w:lineRule="exact"/>
              <w:rPr>
                <w:rFonts w:ascii="仿宋" w:hAnsi="仿宋" w:eastAsia="仿宋" w:cs="仿宋"/>
                <w:color w:val="000000"/>
                <w:kern w:val="0"/>
                <w:sz w:val="18"/>
                <w:szCs w:val="18"/>
              </w:rPr>
            </w:pPr>
            <w:r>
              <w:rPr>
                <w:rFonts w:hint="eastAsia" w:ascii="仿宋" w:hAnsi="仿宋" w:eastAsia="仿宋" w:cs="仿宋"/>
                <w:kern w:val="0"/>
                <w:sz w:val="18"/>
                <w:szCs w:val="18"/>
              </w:rPr>
              <w:t>人均馆藏量</w:t>
            </w:r>
          </w:p>
        </w:tc>
        <w:tc>
          <w:tcPr>
            <w:tcW w:w="1046" w:type="dxa"/>
            <w:noWrap/>
            <w:vAlign w:val="center"/>
          </w:tcPr>
          <w:p>
            <w:pPr>
              <w:widowControl/>
              <w:spacing w:line="280" w:lineRule="exact"/>
              <w:jc w:val="center"/>
              <w:rPr>
                <w:rFonts w:eastAsia="仿宋_GB2312"/>
                <w:color w:val="000000"/>
                <w:kern w:val="0"/>
                <w:sz w:val="18"/>
                <w:szCs w:val="18"/>
              </w:rPr>
            </w:pPr>
            <w:r>
              <w:rPr>
                <w:rFonts w:hint="eastAsia"/>
                <w:kern w:val="0"/>
                <w:sz w:val="18"/>
                <w:szCs w:val="18"/>
              </w:rPr>
              <w:t>0.8</w:t>
            </w:r>
          </w:p>
        </w:tc>
        <w:tc>
          <w:tcPr>
            <w:tcW w:w="1134"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0.9</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每册藏书流通率</w:t>
            </w:r>
          </w:p>
        </w:tc>
        <w:tc>
          <w:tcPr>
            <w:tcW w:w="1046" w:type="dxa"/>
            <w:noWrap/>
            <w:vAlign w:val="center"/>
          </w:tcPr>
          <w:p>
            <w:pPr>
              <w:widowControl/>
              <w:jc w:val="center"/>
              <w:rPr>
                <w:rFonts w:eastAsia="仿宋_GB2312"/>
                <w:color w:val="000000"/>
                <w:kern w:val="0"/>
                <w:sz w:val="18"/>
                <w:szCs w:val="18"/>
              </w:rPr>
            </w:pPr>
            <w:r>
              <w:rPr>
                <w:rFonts w:hint="eastAsia" w:eastAsia="仿宋_GB2312"/>
                <w:color w:val="000000"/>
                <w:kern w:val="0"/>
                <w:sz w:val="18"/>
                <w:szCs w:val="18"/>
              </w:rPr>
              <w:t>0.6次</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0.8次</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055"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560" w:type="dxa"/>
            <w:gridSpan w:val="2"/>
            <w:noWrap/>
            <w:vAlign w:val="center"/>
          </w:tcPr>
          <w:p>
            <w:pPr>
              <w:widowControl/>
              <w:jc w:val="left"/>
              <w:rPr>
                <w:rFonts w:eastAsia="仿宋_GB2312"/>
                <w:color w:val="000000"/>
                <w:kern w:val="0"/>
                <w:sz w:val="18"/>
                <w:szCs w:val="18"/>
              </w:rPr>
            </w:pPr>
          </w:p>
        </w:tc>
        <w:tc>
          <w:tcPr>
            <w:tcW w:w="1046" w:type="dxa"/>
            <w:noWrap/>
            <w:vAlign w:val="center"/>
          </w:tcPr>
          <w:p>
            <w:pPr>
              <w:widowControl/>
              <w:jc w:val="left"/>
              <w:rPr>
                <w:rFonts w:eastAsia="仿宋_GB2312"/>
                <w:color w:val="000000"/>
                <w:kern w:val="0"/>
                <w:sz w:val="18"/>
                <w:szCs w:val="18"/>
              </w:rPr>
            </w:pPr>
          </w:p>
        </w:tc>
        <w:tc>
          <w:tcPr>
            <w:tcW w:w="1134" w:type="dxa"/>
            <w:noWrap/>
            <w:vAlign w:val="center"/>
          </w:tcPr>
          <w:p>
            <w:pPr>
              <w:widowControl/>
              <w:jc w:val="left"/>
              <w:rPr>
                <w:rFonts w:eastAsia="仿宋_GB2312"/>
                <w:color w:val="000000"/>
                <w:kern w:val="0"/>
                <w:sz w:val="18"/>
                <w:szCs w:val="18"/>
              </w:rPr>
            </w:pPr>
          </w:p>
        </w:tc>
        <w:tc>
          <w:tcPr>
            <w:tcW w:w="709" w:type="dxa"/>
            <w:noWrap/>
            <w:vAlign w:val="center"/>
          </w:tcPr>
          <w:p>
            <w:pPr>
              <w:widowControl/>
              <w:jc w:val="left"/>
              <w:rPr>
                <w:rFonts w:eastAsia="仿宋_GB2312"/>
                <w:color w:val="000000"/>
                <w:kern w:val="0"/>
                <w:sz w:val="18"/>
                <w:szCs w:val="18"/>
              </w:rPr>
            </w:pPr>
          </w:p>
        </w:tc>
        <w:tc>
          <w:tcPr>
            <w:tcW w:w="898" w:type="dxa"/>
            <w:noWrap/>
            <w:vAlign w:val="center"/>
          </w:tcPr>
          <w:p>
            <w:pPr>
              <w:widowControl/>
              <w:jc w:val="left"/>
              <w:rPr>
                <w:rFonts w:eastAsia="仿宋_GB2312"/>
                <w:color w:val="000000"/>
                <w:kern w:val="0"/>
                <w:sz w:val="18"/>
                <w:szCs w:val="18"/>
              </w:rPr>
            </w:pP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80" w:type="dxa"/>
            <w:vMerge w:val="continue"/>
            <w:noWrap/>
            <w:vAlign w:val="center"/>
          </w:tcPr>
          <w:p>
            <w:pPr>
              <w:widowControl/>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055"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560" w:type="dxa"/>
            <w:gridSpan w:val="2"/>
            <w:noWrap/>
            <w:vAlign w:val="center"/>
          </w:tcPr>
          <w:p>
            <w:pPr>
              <w:widowControl/>
              <w:spacing w:line="260" w:lineRule="exact"/>
              <w:jc w:val="center"/>
              <w:rPr>
                <w:rFonts w:eastAsia="仿宋_GB2312"/>
                <w:color w:val="000000"/>
                <w:kern w:val="0"/>
                <w:sz w:val="18"/>
                <w:szCs w:val="18"/>
              </w:rPr>
            </w:pPr>
            <w:r>
              <w:rPr>
                <w:rFonts w:hint="eastAsia" w:eastAsia="仿宋_GB2312"/>
                <w:color w:val="000000"/>
                <w:kern w:val="0"/>
                <w:sz w:val="18"/>
                <w:szCs w:val="18"/>
              </w:rPr>
              <w:t>图书馆设施开放程度</w:t>
            </w:r>
          </w:p>
        </w:tc>
        <w:tc>
          <w:tcPr>
            <w:tcW w:w="1046" w:type="dxa"/>
            <w:noWrap/>
            <w:vAlign w:val="center"/>
          </w:tcPr>
          <w:p>
            <w:pPr>
              <w:widowControl/>
              <w:spacing w:line="260" w:lineRule="exact"/>
              <w:jc w:val="center"/>
              <w:rPr>
                <w:rFonts w:eastAsia="仿宋_GB2312"/>
                <w:color w:val="000000"/>
                <w:kern w:val="0"/>
                <w:sz w:val="18"/>
                <w:szCs w:val="18"/>
              </w:rPr>
            </w:pPr>
            <w:r>
              <w:rPr>
                <w:rFonts w:hint="eastAsia" w:eastAsia="仿宋_GB2312"/>
                <w:color w:val="000000"/>
                <w:kern w:val="0"/>
                <w:sz w:val="18"/>
                <w:szCs w:val="18"/>
              </w:rPr>
              <w:t>程度提高</w:t>
            </w:r>
          </w:p>
        </w:tc>
        <w:tc>
          <w:tcPr>
            <w:tcW w:w="1134"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达标</w:t>
            </w:r>
          </w:p>
        </w:tc>
        <w:tc>
          <w:tcPr>
            <w:tcW w:w="709"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20</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16</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55"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560" w:type="dxa"/>
            <w:gridSpan w:val="2"/>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读者满意度</w:t>
            </w:r>
          </w:p>
        </w:tc>
        <w:tc>
          <w:tcPr>
            <w:tcW w:w="1046"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90%</w:t>
            </w:r>
          </w:p>
        </w:tc>
        <w:tc>
          <w:tcPr>
            <w:tcW w:w="1134"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99%</w:t>
            </w:r>
          </w:p>
        </w:tc>
        <w:tc>
          <w:tcPr>
            <w:tcW w:w="709"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8" w:type="dxa"/>
            <w:noWrap/>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270" w:type="dxa"/>
            <w:gridSpan w:val="7"/>
            <w:noWrap/>
            <w:vAlign w:val="center"/>
          </w:tcPr>
          <w:p>
            <w:pPr>
              <w:widowControl/>
              <w:jc w:val="center"/>
              <w:rPr>
                <w:rFonts w:eastAsia="仿宋_GB2312"/>
                <w:color w:val="000000"/>
                <w:kern w:val="0"/>
                <w:sz w:val="18"/>
                <w:szCs w:val="18"/>
              </w:rPr>
            </w:pPr>
            <w:r>
              <w:rPr>
                <w:rFonts w:eastAsia="仿宋_GB2312"/>
                <w:color w:val="000000"/>
                <w:kern w:val="0"/>
                <w:sz w:val="18"/>
                <w:szCs w:val="18"/>
              </w:rPr>
              <w:t>总分</w:t>
            </w:r>
          </w:p>
        </w:tc>
        <w:tc>
          <w:tcPr>
            <w:tcW w:w="709" w:type="dxa"/>
            <w:noWrap/>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98"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96</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hint="eastAsia" w:ascii="宋体" w:hAnsi="宋体"/>
          <w:b/>
          <w:bCs/>
          <w:sz w:val="44"/>
          <w:szCs w:val="44"/>
        </w:rPr>
      </w:pPr>
      <w:r>
        <w:rPr>
          <w:rFonts w:hint="eastAsia" w:ascii="宋体" w:hAnsi="宋体" w:cs="Arial"/>
          <w:b/>
          <w:bCs/>
          <w:sz w:val="44"/>
          <w:szCs w:val="44"/>
          <w:lang w:eastAsia="zh-CN"/>
        </w:rPr>
        <w:t>江永县图书馆</w:t>
      </w:r>
      <w:r>
        <w:rPr>
          <w:rFonts w:hint="eastAsia" w:ascii="宋体" w:hAnsi="宋体"/>
          <w:b/>
          <w:bCs/>
          <w:sz w:val="44"/>
          <w:szCs w:val="44"/>
        </w:rPr>
        <w:t>公共文化服务体系建设补助资金2023年度绩效自评报告</w:t>
      </w:r>
    </w:p>
    <w:p>
      <w:pPr>
        <w:keepNext w:val="0"/>
        <w:keepLines w:val="0"/>
        <w:pageBreakBefore w:val="0"/>
        <w:numPr>
          <w:ilvl w:val="0"/>
          <w:numId w:val="1"/>
        </w:numPr>
        <w:kinsoku/>
        <w:wordWrap/>
        <w:overflowPunct/>
        <w:topLinePunct w:val="0"/>
        <w:autoSpaceDE/>
        <w:autoSpaceDN/>
        <w:bidi w:val="0"/>
        <w:spacing w:line="360" w:lineRule="auto"/>
        <w:ind w:firstLine="624" w:firstLineChars="200"/>
        <w:textAlignment w:val="auto"/>
        <w:rPr>
          <w:rFonts w:hint="eastAsia"/>
          <w:sz w:val="32"/>
          <w:szCs w:val="32"/>
        </w:rPr>
      </w:pPr>
      <w:r>
        <w:rPr>
          <w:rFonts w:hint="eastAsia" w:ascii="仿宋_GB2312" w:hAnsi="新宋体"/>
          <w:spacing w:val="-4"/>
          <w:sz w:val="32"/>
          <w:szCs w:val="32"/>
        </w:rPr>
        <w:t xml:space="preserve">  </w:t>
      </w:r>
      <w:r>
        <w:rPr>
          <w:rFonts w:hint="eastAsia"/>
          <w:sz w:val="32"/>
          <w:szCs w:val="32"/>
        </w:rPr>
        <w:t>项目概况</w:t>
      </w:r>
    </w:p>
    <w:p>
      <w:pPr>
        <w:keepNext w:val="0"/>
        <w:keepLines w:val="0"/>
        <w:pageBreakBefore w:val="0"/>
        <w:numPr>
          <w:ilvl w:val="0"/>
          <w:numId w:val="2"/>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江永县图书馆是江永县文化旅游广电体育局下属全额拨款的事业单位，内设3个职能股室：办公室、读者服务室和少儿阅览室。单位定编9名，现有在编人员</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pPr>
        <w:keepNext w:val="0"/>
        <w:keepLines w:val="0"/>
        <w:pageBreakBefore w:val="0"/>
        <w:numPr>
          <w:ilvl w:val="0"/>
          <w:numId w:val="2"/>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项目基本情况简介，包括项目基本性质、用途和主要内容、涉及及范围等。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公共文化服务体系建设补助资金用于图书馆数字化建设工作，健全图书馆数字化智慧化服务能力。</w:t>
      </w:r>
    </w:p>
    <w:p>
      <w:pPr>
        <w:keepNext w:val="0"/>
        <w:keepLines w:val="0"/>
        <w:pageBreakBefore w:val="0"/>
        <w:numPr>
          <w:ilvl w:val="0"/>
          <w:numId w:val="3"/>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项目资金使用及管理情况</w:t>
      </w:r>
    </w:p>
    <w:p>
      <w:pPr>
        <w:keepNext w:val="0"/>
        <w:keepLines w:val="0"/>
        <w:pageBreakBefore w:val="0"/>
        <w:numPr>
          <w:ilvl w:val="0"/>
          <w:numId w:val="4"/>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项目资金（包括财政资金、自筹资金安排等）安排落实、总投入等情况分析。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ascii="仿宋" w:hAnsi="仿宋" w:eastAsia="仿宋" w:cs="仿宋"/>
          <w:sz w:val="32"/>
          <w:szCs w:val="32"/>
          <w:lang w:val="en-US" w:eastAsia="zh-CN"/>
        </w:rPr>
        <w:t>2023年公共文化服务体系建设补助资金50万元，无其他配套资金。</w:t>
      </w:r>
    </w:p>
    <w:p>
      <w:pPr>
        <w:keepNext w:val="0"/>
        <w:keepLines w:val="0"/>
        <w:pageBreakBefore w:val="0"/>
        <w:numPr>
          <w:ilvl w:val="0"/>
          <w:numId w:val="4"/>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项目资金（只要是指财政资金）实际使用情况分析。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sz w:val="32"/>
          <w:szCs w:val="32"/>
        </w:rPr>
      </w:pPr>
      <w:r>
        <w:rPr>
          <w:rFonts w:hint="eastAsia" w:ascii="仿宋_GB2312" w:hAnsi="仿宋" w:eastAsia="仿宋_GB2312"/>
          <w:sz w:val="32"/>
          <w:szCs w:val="32"/>
          <w:lang w:eastAsia="zh-CN"/>
        </w:rPr>
        <w:t>我单位严格按照我县专项资金管理办法执行，所有手续合规合法，并建立专项科目台账供主管部门和其他相关部门检查。</w:t>
      </w:r>
    </w:p>
    <w:p>
      <w:pPr>
        <w:keepNext w:val="0"/>
        <w:keepLines w:val="0"/>
        <w:pageBreakBefore w:val="0"/>
        <w:numPr>
          <w:ilvl w:val="0"/>
          <w:numId w:val="4"/>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项目资金管理情况分析，主要包括管理制度、办法的制定及执行情况。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ascii="仿宋" w:hAnsi="仿宋" w:eastAsia="仿宋" w:cs="仿宋"/>
          <w:sz w:val="32"/>
          <w:szCs w:val="32"/>
        </w:rPr>
        <w:t>为了有计划地使用专项经费，本单位</w:t>
      </w:r>
      <w:r>
        <w:rPr>
          <w:rFonts w:hint="eastAsia" w:ascii="仿宋" w:hAnsi="仿宋" w:eastAsia="仿宋" w:cs="仿宋"/>
          <w:sz w:val="32"/>
          <w:szCs w:val="32"/>
          <w:lang w:eastAsia="zh-CN"/>
        </w:rPr>
        <w:t>制定了《建设项目的内部控制制度》、《内部控制合同管理制度》、《单位预算管理内部控制制度》等内控制度，</w:t>
      </w:r>
      <w:r>
        <w:rPr>
          <w:rFonts w:hint="eastAsia" w:ascii="仿宋" w:hAnsi="仿宋" w:eastAsia="仿宋" w:cs="仿宋"/>
          <w:sz w:val="32"/>
          <w:szCs w:val="32"/>
        </w:rPr>
        <w:t>严格遵守《财政部 文化部关于印发 &lt; 中央补助地方美术馆 公共图书馆 文化馆（ 站） 免费开放专项资金管理暂行办法 &gt; 的通知》</w:t>
      </w:r>
      <w:r>
        <w:rPr>
          <w:rFonts w:hint="eastAsia" w:ascii="仿宋" w:hAnsi="仿宋" w:eastAsia="仿宋" w:cs="仿宋"/>
          <w:sz w:val="32"/>
          <w:szCs w:val="32"/>
          <w:lang w:eastAsia="zh-CN"/>
        </w:rPr>
        <w:t>等</w:t>
      </w:r>
      <w:r>
        <w:rPr>
          <w:rFonts w:hint="eastAsia" w:ascii="仿宋" w:hAnsi="仿宋" w:eastAsia="仿宋" w:cs="仿宋"/>
          <w:sz w:val="32"/>
          <w:szCs w:val="32"/>
        </w:rPr>
        <w:t>各项</w:t>
      </w:r>
      <w:r>
        <w:rPr>
          <w:rFonts w:hint="eastAsia" w:ascii="仿宋" w:hAnsi="仿宋" w:eastAsia="仿宋" w:cs="仿宋"/>
          <w:sz w:val="32"/>
          <w:szCs w:val="32"/>
          <w:lang w:eastAsia="zh-CN"/>
        </w:rPr>
        <w:t>制度</w:t>
      </w:r>
      <w:r>
        <w:rPr>
          <w:rFonts w:hint="eastAsia" w:ascii="仿宋" w:hAnsi="仿宋" w:eastAsia="仿宋" w:cs="仿宋"/>
          <w:sz w:val="32"/>
          <w:szCs w:val="32"/>
        </w:rPr>
        <w:t>，规范单位项目预算经费的执行和管理。由于严格按照规定来执行经费的使用，专项经费管理到位，使用合理，工作开展顺畅。</w:t>
      </w:r>
    </w:p>
    <w:p>
      <w:pPr>
        <w:keepNext w:val="0"/>
        <w:keepLines w:val="0"/>
        <w:pageBreakBefore w:val="0"/>
        <w:numPr>
          <w:ilvl w:val="0"/>
          <w:numId w:val="5"/>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项目组织实施情况</w:t>
      </w:r>
    </w:p>
    <w:p>
      <w:pPr>
        <w:keepNext w:val="0"/>
        <w:keepLines w:val="0"/>
        <w:pageBreakBefore w:val="0"/>
        <w:numPr>
          <w:ilvl w:val="0"/>
          <w:numId w:val="6"/>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项目组织情况分析，主要包括项目招投标、调整、竣工验收等情况。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单位安排专人负责</w:t>
      </w:r>
      <w:r>
        <w:rPr>
          <w:rFonts w:hint="eastAsia" w:ascii="仿宋" w:hAnsi="仿宋" w:eastAsia="仿宋" w:cs="仿宋"/>
          <w:sz w:val="32"/>
          <w:szCs w:val="32"/>
        </w:rPr>
        <w:t>绩效评价工作。</w:t>
      </w:r>
      <w:r>
        <w:rPr>
          <w:rFonts w:hint="eastAsia" w:ascii="仿宋" w:hAnsi="仿宋" w:eastAsia="仿宋" w:cs="仿宋"/>
          <w:sz w:val="32"/>
          <w:szCs w:val="32"/>
          <w:lang w:eastAsia="zh-CN"/>
        </w:rPr>
        <w:t>出纳</w:t>
      </w:r>
      <w:r>
        <w:rPr>
          <w:rFonts w:hint="eastAsia" w:ascii="仿宋" w:hAnsi="仿宋" w:eastAsia="仿宋" w:cs="仿宋"/>
          <w:sz w:val="32"/>
          <w:szCs w:val="32"/>
        </w:rPr>
        <w:t>负责</w:t>
      </w:r>
      <w:r>
        <w:rPr>
          <w:rFonts w:hint="eastAsia" w:ascii="仿宋" w:hAnsi="仿宋" w:eastAsia="仿宋" w:cs="仿宋"/>
          <w:sz w:val="32"/>
          <w:szCs w:val="32"/>
          <w:lang w:eastAsia="zh-CN"/>
        </w:rPr>
        <w:t>所有项目的规范使用，会计负责项目</w:t>
      </w:r>
      <w:r>
        <w:rPr>
          <w:rFonts w:hint="eastAsia" w:ascii="仿宋" w:hAnsi="仿宋" w:eastAsia="仿宋" w:cs="仿宋"/>
          <w:sz w:val="32"/>
          <w:szCs w:val="32"/>
        </w:rPr>
        <w:t>日常监督工作。</w:t>
      </w:r>
    </w:p>
    <w:p>
      <w:pPr>
        <w:keepNext w:val="0"/>
        <w:keepLines w:val="0"/>
        <w:pageBreakBefore w:val="0"/>
        <w:numPr>
          <w:ilvl w:val="0"/>
          <w:numId w:val="6"/>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项目管理情况分析，主要包括项目管理制度建设、日常检查监督管理等情况。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为了有计划地使用专项经费，本单位严格遵守省财厅等相关规章制度来编制的项目支出预算，规范单位项目预算经费的执行和管理。</w:t>
      </w:r>
    </w:p>
    <w:p>
      <w:pPr>
        <w:keepNext w:val="0"/>
        <w:keepLines w:val="0"/>
        <w:pageBreakBefore w:val="0"/>
        <w:numPr>
          <w:ilvl w:val="0"/>
          <w:numId w:val="7"/>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中央支持地方公共文化服务体系建设补助资金于2023年7月28日拨付到位，江永县图书馆完成图书馆智慧门户、微服务架构平台、移动图书馆建设，读者可通过图书馆门户网站、微信公众号、移动图书馆APP等平台随时随地获取江永县图书馆数字资源借阅、场馆预约、活动报名等服务，共完成支付20.5万元。</w:t>
      </w:r>
    </w:p>
    <w:p>
      <w:pPr>
        <w:keepNext w:val="0"/>
        <w:keepLines w:val="0"/>
        <w:pageBreakBefore w:val="0"/>
        <w:numPr>
          <w:ilvl w:val="0"/>
          <w:numId w:val="7"/>
        </w:numPr>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其他需要说明的问题</w:t>
      </w:r>
    </w:p>
    <w:p>
      <w:pPr>
        <w:keepNext w:val="0"/>
        <w:keepLines w:val="0"/>
        <w:pageBreakBefore w:val="0"/>
        <w:numPr>
          <w:ilvl w:val="0"/>
          <w:numId w:val="8"/>
        </w:numPr>
        <w:kinsoku/>
        <w:wordWrap/>
        <w:overflowPunct/>
        <w:topLinePunct w:val="0"/>
        <w:autoSpaceDE/>
        <w:autoSpaceDN/>
        <w:bidi w:val="0"/>
        <w:spacing w:line="360" w:lineRule="auto"/>
        <w:ind w:left="-204" w:leftChars="0" w:firstLine="624" w:firstLineChars="0"/>
        <w:textAlignment w:val="auto"/>
        <w:rPr>
          <w:rFonts w:hint="eastAsia"/>
          <w:sz w:val="32"/>
          <w:szCs w:val="32"/>
        </w:rPr>
      </w:pPr>
      <w:r>
        <w:rPr>
          <w:rFonts w:hint="eastAsia"/>
          <w:sz w:val="32"/>
          <w:szCs w:val="32"/>
        </w:rPr>
        <w:t>后续工作计划。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图书馆将</w:t>
      </w:r>
      <w:r>
        <w:rPr>
          <w:rFonts w:hint="eastAsia" w:ascii="仿宋" w:hAnsi="仿宋" w:eastAsia="仿宋" w:cs="仿宋"/>
          <w:sz w:val="32"/>
          <w:szCs w:val="32"/>
          <w:lang w:eastAsia="zh-CN"/>
        </w:rPr>
        <w:t>继续</w:t>
      </w:r>
      <w:r>
        <w:rPr>
          <w:rFonts w:hint="eastAsia" w:ascii="仿宋" w:hAnsi="仿宋" w:eastAsia="仿宋" w:cs="仿宋"/>
          <w:sz w:val="32"/>
          <w:szCs w:val="32"/>
        </w:rPr>
        <w:t>做好女书数据库及江永地方数据库建设</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方便</w:t>
      </w:r>
      <w:r>
        <w:rPr>
          <w:rFonts w:hint="eastAsia" w:ascii="仿宋" w:hAnsi="仿宋" w:eastAsia="仿宋" w:cs="仿宋"/>
          <w:sz w:val="32"/>
          <w:szCs w:val="32"/>
        </w:rPr>
        <w:t>城乡居民</w:t>
      </w:r>
      <w:r>
        <w:rPr>
          <w:rFonts w:hint="eastAsia" w:ascii="仿宋" w:hAnsi="仿宋" w:eastAsia="仿宋" w:cs="仿宋"/>
          <w:sz w:val="32"/>
          <w:szCs w:val="32"/>
          <w:lang w:eastAsia="zh-CN"/>
        </w:rPr>
        <w:t>获取地方数据库</w:t>
      </w:r>
      <w:r>
        <w:rPr>
          <w:rFonts w:hint="eastAsia" w:ascii="仿宋" w:hAnsi="仿宋" w:eastAsia="仿宋" w:cs="仿宋"/>
          <w:sz w:val="32"/>
          <w:szCs w:val="32"/>
        </w:rPr>
        <w:t>服务。</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sz w:val="32"/>
          <w:szCs w:val="32"/>
        </w:rPr>
      </w:pPr>
      <w:r>
        <w:rPr>
          <w:rFonts w:hint="eastAsia"/>
          <w:sz w:val="32"/>
          <w:szCs w:val="32"/>
        </w:rPr>
        <w:t>（二）主要经营做法、存在的问题和建议。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做法：根据公共图书馆等级必备条件，对照图书馆数字化服务平台功能、服务内容进行建设，形成一个便于读者浏览、检索、下载、阅读的服务平台</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ascii="仿宋" w:hAnsi="仿宋" w:eastAsia="仿宋" w:cs="仿宋"/>
          <w:sz w:val="32"/>
          <w:szCs w:val="32"/>
          <w:lang w:val="en-US" w:eastAsia="zh-CN"/>
        </w:rPr>
        <w:t>存在的问题：</w:t>
      </w:r>
      <w:r>
        <w:rPr>
          <w:rFonts w:hint="eastAsia" w:ascii="仿宋" w:hAnsi="仿宋" w:eastAsia="仿宋" w:cs="仿宋"/>
          <w:sz w:val="32"/>
          <w:szCs w:val="32"/>
          <w:lang w:eastAsia="zh-CN"/>
        </w:rPr>
        <w:t>对女书数据库建设困难程度过于你乐观，未及早发现女书资源较多、分散广且多数为纸质文献，需要时间建设数字化处理</w:t>
      </w:r>
      <w:r>
        <w:rPr>
          <w:rFonts w:hint="eastAsia" w:ascii="仿宋" w:hAnsi="仿宋" w:eastAsia="仿宋" w:cs="仿宋"/>
          <w:sz w:val="32"/>
          <w:szCs w:val="32"/>
        </w:rPr>
        <w:t>。</w:t>
      </w:r>
      <w:r>
        <w:rPr>
          <w:rFonts w:eastAsia="仿宋_GB2312"/>
          <w:sz w:val="32"/>
          <w:szCs w:val="32"/>
        </w:rPr>
        <w:t>下一步改进措施</w:t>
      </w:r>
      <w:r>
        <w:rPr>
          <w:rFonts w:hint="eastAsia" w:eastAsia="仿宋_GB2312"/>
          <w:sz w:val="32"/>
          <w:szCs w:val="32"/>
          <w:lang w:eastAsia="zh-CN"/>
        </w:rPr>
        <w:t>：积极与各个女书资料保存单位协商合作，安排专人进行协调处理。</w:t>
      </w:r>
    </w:p>
    <w:p/>
    <w:p/>
    <w:p/>
    <w:p/>
    <w:p/>
    <w:p/>
    <w:p/>
    <w:p/>
    <w:p/>
    <w:p/>
    <w:p/>
    <w:p/>
    <w:p>
      <w:pPr>
        <w:widowControl/>
        <w:jc w:val="center"/>
        <w:rPr>
          <w:rFonts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996"/>
        <w:gridCol w:w="1303"/>
        <w:gridCol w:w="113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中央支持地方公共文化服务体系建设补助资金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076"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303"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3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076"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03"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50</w:t>
            </w:r>
          </w:p>
        </w:tc>
        <w:tc>
          <w:tcPr>
            <w:tcW w:w="1139"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50</w:t>
            </w:r>
          </w:p>
        </w:tc>
        <w:tc>
          <w:tcPr>
            <w:tcW w:w="1134" w:type="dxa"/>
            <w:noWrap/>
            <w:vAlign w:val="center"/>
          </w:tcPr>
          <w:p>
            <w:pPr>
              <w:widowControl/>
              <w:jc w:val="left"/>
              <w:rPr>
                <w:rFonts w:eastAsia="仿宋_GB2312"/>
                <w:color w:val="000000"/>
                <w:kern w:val="0"/>
                <w:szCs w:val="21"/>
              </w:rPr>
            </w:pPr>
            <w:r>
              <w:rPr>
                <w:rFonts w:eastAsia="仿宋_GB2312"/>
                <w:color w:val="000000"/>
                <w:sz w:val="20"/>
                <w:szCs w:val="20"/>
              </w:rPr>
              <w:t>　24.83</w:t>
            </w:r>
          </w:p>
        </w:tc>
        <w:tc>
          <w:tcPr>
            <w:tcW w:w="828" w:type="dxa"/>
            <w:noWrap/>
            <w:vAlign w:val="center"/>
          </w:tcPr>
          <w:p>
            <w:pPr>
              <w:widowControl/>
              <w:jc w:val="left"/>
              <w:rPr>
                <w:rFonts w:eastAsia="仿宋_GB2312"/>
                <w:color w:val="000000"/>
                <w:kern w:val="0"/>
                <w:szCs w:val="21"/>
              </w:rPr>
            </w:pPr>
            <w:r>
              <w:rPr>
                <w:rFonts w:eastAsia="仿宋_GB2312"/>
                <w:color w:val="000000"/>
                <w:sz w:val="20"/>
                <w:szCs w:val="20"/>
              </w:rPr>
              <w:t>　10</w:t>
            </w:r>
          </w:p>
        </w:tc>
        <w:tc>
          <w:tcPr>
            <w:tcW w:w="873" w:type="dxa"/>
            <w:noWrap/>
            <w:vAlign w:val="center"/>
          </w:tcPr>
          <w:p>
            <w:pPr>
              <w:widowControl/>
              <w:jc w:val="left"/>
              <w:rPr>
                <w:rFonts w:eastAsia="仿宋_GB2312"/>
                <w:color w:val="000000"/>
                <w:kern w:val="0"/>
                <w:szCs w:val="21"/>
              </w:rPr>
            </w:pPr>
            <w:r>
              <w:rPr>
                <w:rFonts w:hint="eastAsia" w:eastAsia="仿宋_GB2312"/>
                <w:color w:val="000000"/>
                <w:sz w:val="20"/>
                <w:szCs w:val="20"/>
              </w:rPr>
              <w:t>49.66%</w:t>
            </w:r>
          </w:p>
        </w:tc>
        <w:tc>
          <w:tcPr>
            <w:tcW w:w="1418"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076"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0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076"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0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076"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0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widowControl/>
              <w:jc w:val="center"/>
              <w:rPr>
                <w:rFonts w:eastAsia="仿宋_GB2312"/>
                <w:color w:val="000000"/>
                <w:kern w:val="0"/>
                <w:szCs w:val="21"/>
              </w:rPr>
            </w:pPr>
            <w:r>
              <w:rPr>
                <w:rFonts w:hint="eastAsia" w:eastAsia="仿宋_GB2312"/>
                <w:color w:val="000000"/>
                <w:kern w:val="0"/>
                <w:szCs w:val="21"/>
              </w:rPr>
              <w:t>建设智慧（数字）图书馆</w:t>
            </w:r>
            <w:r>
              <w:rPr>
                <w:rFonts w:eastAsia="仿宋_GB2312"/>
                <w:color w:val="000000"/>
                <w:kern w:val="0"/>
                <w:szCs w:val="21"/>
              </w:rPr>
              <w:t>　　</w:t>
            </w:r>
          </w:p>
        </w:tc>
        <w:tc>
          <w:tcPr>
            <w:tcW w:w="4253"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完成图书馆智慧门户、微服务架构平台、移动图书馆建设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996"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0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3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996"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303"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门户网站</w:t>
            </w:r>
          </w:p>
        </w:tc>
        <w:tc>
          <w:tcPr>
            <w:tcW w:w="1139" w:type="dxa"/>
            <w:noWrap/>
            <w:vAlign w:val="center"/>
          </w:tcPr>
          <w:p>
            <w:pPr>
              <w:pStyle w:val="2"/>
              <w:ind w:firstLine="0" w:firstLineChars="0"/>
              <w:rPr>
                <w:rFonts w:eastAsia="仿宋_GB2312"/>
                <w:color w:val="000000"/>
                <w:kern w:val="0"/>
                <w:szCs w:val="21"/>
              </w:rPr>
            </w:pPr>
            <w:r>
              <w:rPr>
                <w:rFonts w:hint="eastAsia" w:ascii="仿宋" w:hAnsi="仿宋" w:eastAsia="仿宋" w:cs="仿宋"/>
                <w:color w:val="000000"/>
                <w:kern w:val="0"/>
                <w:sz w:val="21"/>
                <w:szCs w:val="21"/>
              </w:rPr>
              <w:t>≥1个</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1个</w:t>
            </w:r>
          </w:p>
        </w:tc>
        <w:tc>
          <w:tcPr>
            <w:tcW w:w="828"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10</w:t>
            </w:r>
          </w:p>
        </w:tc>
        <w:tc>
          <w:tcPr>
            <w:tcW w:w="873"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vMerge w:val="continue"/>
            <w:noWrap/>
            <w:vAlign w:val="center"/>
          </w:tcPr>
          <w:p>
            <w:pPr>
              <w:widowControl/>
              <w:jc w:val="center"/>
              <w:rPr>
                <w:rFonts w:eastAsia="仿宋_GB2312"/>
                <w:color w:val="000000"/>
                <w:kern w:val="0"/>
                <w:szCs w:val="21"/>
              </w:rPr>
            </w:pPr>
          </w:p>
        </w:tc>
        <w:tc>
          <w:tcPr>
            <w:tcW w:w="1303"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移动图书馆</w:t>
            </w:r>
          </w:p>
        </w:tc>
        <w:tc>
          <w:tcPr>
            <w:tcW w:w="1139" w:type="dxa"/>
            <w:noWrap/>
            <w:vAlign w:val="center"/>
          </w:tcPr>
          <w:p>
            <w:pPr>
              <w:pStyle w:val="2"/>
              <w:ind w:firstLine="0" w:firstLineChars="0"/>
              <w:rPr>
                <w:rFonts w:eastAsia="仿宋_GB2312"/>
                <w:color w:val="000000"/>
                <w:kern w:val="0"/>
                <w:szCs w:val="21"/>
              </w:rPr>
            </w:pPr>
            <w:r>
              <w:rPr>
                <w:rFonts w:ascii="Arial" w:hAnsi="Arial" w:eastAsia="仿宋_GB2312" w:cs="Arial"/>
                <w:color w:val="000000"/>
                <w:kern w:val="0"/>
                <w:sz w:val="18"/>
                <w:szCs w:val="18"/>
              </w:rPr>
              <w:t>≥</w:t>
            </w:r>
            <w:r>
              <w:rPr>
                <w:rFonts w:hint="eastAsia" w:ascii="Arial" w:hAnsi="Arial" w:eastAsia="仿宋_GB2312" w:cs="Arial"/>
                <w:color w:val="000000"/>
                <w:kern w:val="0"/>
                <w:sz w:val="18"/>
                <w:szCs w:val="18"/>
              </w:rPr>
              <w:t>1个</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18"/>
                <w:szCs w:val="18"/>
              </w:rPr>
              <w:t>1个</w:t>
            </w:r>
          </w:p>
        </w:tc>
        <w:tc>
          <w:tcPr>
            <w:tcW w:w="828" w:type="dxa"/>
            <w:noWrap/>
            <w:vAlign w:val="center"/>
          </w:tcPr>
          <w:p>
            <w:pPr>
              <w:widowControl/>
              <w:jc w:val="left"/>
              <w:rPr>
                <w:rFonts w:eastAsia="仿宋_GB2312"/>
                <w:color w:val="000000"/>
                <w:kern w:val="0"/>
                <w:szCs w:val="21"/>
              </w:rPr>
            </w:pPr>
            <w:r>
              <w:rPr>
                <w:rFonts w:hint="eastAsia" w:eastAsia="仿宋_GB2312"/>
                <w:color w:val="000000"/>
                <w:sz w:val="20"/>
                <w:szCs w:val="20"/>
              </w:rPr>
              <w:t>10</w:t>
            </w:r>
          </w:p>
        </w:tc>
        <w:tc>
          <w:tcPr>
            <w:tcW w:w="873" w:type="dxa"/>
            <w:noWrap/>
            <w:vAlign w:val="center"/>
          </w:tcPr>
          <w:p>
            <w:pPr>
              <w:widowControl/>
              <w:jc w:val="left"/>
              <w:rPr>
                <w:rFonts w:eastAsia="仿宋_GB2312"/>
                <w:color w:val="000000"/>
                <w:kern w:val="0"/>
                <w:szCs w:val="21"/>
              </w:rPr>
            </w:pPr>
            <w:r>
              <w:rPr>
                <w:rFonts w:eastAsia="仿宋_GB2312"/>
                <w:color w:val="000000"/>
                <w:sz w:val="20"/>
                <w:szCs w:val="20"/>
              </w:rPr>
              <w:t>　</w:t>
            </w:r>
            <w:r>
              <w:rPr>
                <w:rFonts w:hint="eastAsia" w:eastAsia="仿宋_GB2312"/>
                <w:color w:val="000000"/>
                <w:sz w:val="20"/>
                <w:szCs w:val="20"/>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303"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平台整合率</w:t>
            </w:r>
          </w:p>
        </w:tc>
        <w:tc>
          <w:tcPr>
            <w:tcW w:w="1139"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100%</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100%</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303"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系统故障修复处理时间</w:t>
            </w:r>
          </w:p>
        </w:tc>
        <w:tc>
          <w:tcPr>
            <w:tcW w:w="1139" w:type="dxa"/>
            <w:noWrap/>
            <w:vAlign w:val="center"/>
          </w:tcPr>
          <w:p>
            <w:pPr>
              <w:pStyle w:val="2"/>
              <w:ind w:firstLine="0" w:firstLineChars="0"/>
              <w:rPr>
                <w:rFonts w:eastAsia="仿宋_GB2312"/>
                <w:color w:val="000000"/>
                <w:kern w:val="0"/>
                <w:szCs w:val="21"/>
              </w:rPr>
            </w:pPr>
            <w:r>
              <w:rPr>
                <w:rFonts w:ascii="Arial" w:hAnsi="Arial" w:cs="Arial"/>
                <w:color w:val="000000"/>
                <w:kern w:val="0"/>
                <w:sz w:val="22"/>
                <w:szCs w:val="22"/>
              </w:rPr>
              <w:t>≤</w:t>
            </w:r>
            <w:r>
              <w:rPr>
                <w:rFonts w:hint="eastAsia" w:ascii="宋体" w:hAnsi="宋体" w:cs="宋体"/>
                <w:color w:val="000000"/>
                <w:kern w:val="0"/>
                <w:sz w:val="22"/>
                <w:szCs w:val="22"/>
              </w:rPr>
              <w:t>24小时</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24小时</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vMerge w:val="continue"/>
            <w:noWrap/>
            <w:vAlign w:val="center"/>
          </w:tcPr>
          <w:p>
            <w:pPr>
              <w:widowControl/>
              <w:jc w:val="center"/>
              <w:rPr>
                <w:rFonts w:eastAsia="仿宋_GB2312"/>
                <w:color w:val="000000"/>
                <w:kern w:val="0"/>
                <w:szCs w:val="21"/>
              </w:rPr>
            </w:pPr>
          </w:p>
        </w:tc>
        <w:tc>
          <w:tcPr>
            <w:tcW w:w="1303" w:type="dxa"/>
            <w:noWrap/>
            <w:vAlign w:val="center"/>
          </w:tcPr>
          <w:p>
            <w:pPr>
              <w:widowControl/>
              <w:spacing w:line="260" w:lineRule="exact"/>
              <w:jc w:val="center"/>
              <w:rPr>
                <w:rFonts w:eastAsia="仿宋_GB2312"/>
                <w:color w:val="000000"/>
                <w:kern w:val="0"/>
                <w:szCs w:val="21"/>
              </w:rPr>
            </w:pPr>
          </w:p>
        </w:tc>
        <w:tc>
          <w:tcPr>
            <w:tcW w:w="1139" w:type="dxa"/>
            <w:noWrap/>
            <w:vAlign w:val="center"/>
          </w:tcPr>
          <w:p>
            <w:pPr>
              <w:pStyle w:val="2"/>
              <w:ind w:firstLine="0" w:firstLineChars="0"/>
              <w:rPr>
                <w:rFonts w:eastAsia="仿宋_GB2312"/>
                <w:color w:val="000000"/>
                <w:kern w:val="0"/>
                <w:szCs w:val="21"/>
              </w:rPr>
            </w:pPr>
          </w:p>
        </w:tc>
        <w:tc>
          <w:tcPr>
            <w:tcW w:w="1134" w:type="dxa"/>
            <w:noWrap/>
            <w:vAlign w:val="center"/>
          </w:tcPr>
          <w:p>
            <w:pPr>
              <w:pStyle w:val="2"/>
              <w:ind w:firstLine="0" w:firstLineChars="0"/>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303" w:type="dxa"/>
            <w:noWrap/>
            <w:vAlign w:val="center"/>
          </w:tcPr>
          <w:p>
            <w:pPr>
              <w:widowControl/>
              <w:spacing w:line="260" w:lineRule="exact"/>
              <w:jc w:val="center"/>
              <w:rPr>
                <w:rFonts w:ascii="宋体" w:hAnsi="宋体" w:cs="宋体"/>
                <w:color w:val="000000"/>
                <w:kern w:val="0"/>
                <w:sz w:val="22"/>
                <w:szCs w:val="22"/>
              </w:rPr>
            </w:pPr>
            <w:r>
              <w:rPr>
                <w:rFonts w:hint="eastAsia" w:eastAsia="仿宋_GB2312"/>
                <w:color w:val="000000"/>
                <w:kern w:val="0"/>
                <w:szCs w:val="21"/>
              </w:rPr>
              <w:t>平台建设和数据库建设费用</w:t>
            </w:r>
          </w:p>
        </w:tc>
        <w:tc>
          <w:tcPr>
            <w:tcW w:w="1139" w:type="dxa"/>
            <w:noWrap/>
            <w:vAlign w:val="center"/>
          </w:tcPr>
          <w:p>
            <w:pPr>
              <w:pStyle w:val="2"/>
              <w:ind w:firstLine="0" w:firstLineChars="0"/>
              <w:rPr>
                <w:rFonts w:ascii="宋体" w:hAnsi="宋体" w:cs="宋体"/>
                <w:color w:val="000000"/>
                <w:kern w:val="0"/>
                <w:sz w:val="22"/>
                <w:szCs w:val="22"/>
              </w:rPr>
            </w:pPr>
            <w:r>
              <w:rPr>
                <w:rFonts w:ascii="Arial" w:hAnsi="Arial" w:cs="Arial"/>
                <w:color w:val="000000"/>
                <w:kern w:val="0"/>
                <w:sz w:val="22"/>
                <w:szCs w:val="22"/>
              </w:rPr>
              <w:t>≤</w:t>
            </w:r>
            <w:r>
              <w:rPr>
                <w:rFonts w:hint="eastAsia" w:ascii="宋体" w:hAnsi="宋体" w:cs="宋体"/>
                <w:color w:val="000000"/>
                <w:kern w:val="0"/>
                <w:sz w:val="22"/>
                <w:szCs w:val="22"/>
              </w:rPr>
              <w:t>50万元</w:t>
            </w:r>
          </w:p>
        </w:tc>
        <w:tc>
          <w:tcPr>
            <w:tcW w:w="1134" w:type="dxa"/>
            <w:noWrap/>
            <w:vAlign w:val="center"/>
          </w:tcPr>
          <w:p>
            <w:pPr>
              <w:pStyle w:val="2"/>
              <w:ind w:firstLine="0" w:firstLineChars="0"/>
              <w:rPr>
                <w:rFonts w:ascii="宋体" w:hAnsi="宋体" w:cs="宋体"/>
                <w:color w:val="000000"/>
                <w:kern w:val="0"/>
                <w:sz w:val="22"/>
                <w:szCs w:val="22"/>
              </w:rPr>
            </w:pPr>
            <w:r>
              <w:rPr>
                <w:rFonts w:ascii="宋体" w:hAnsi="宋体" w:cs="宋体"/>
                <w:color w:val="000000"/>
                <w:kern w:val="0"/>
                <w:sz w:val="22"/>
                <w:szCs w:val="22"/>
              </w:rPr>
              <w:t>24.83</w:t>
            </w:r>
            <w:r>
              <w:rPr>
                <w:rFonts w:hint="eastAsia" w:ascii="宋体" w:hAnsi="宋体" w:cs="宋体"/>
                <w:color w:val="000000"/>
                <w:kern w:val="0"/>
                <w:sz w:val="22"/>
                <w:szCs w:val="22"/>
              </w:rPr>
              <w:t>万元</w:t>
            </w:r>
          </w:p>
        </w:tc>
        <w:tc>
          <w:tcPr>
            <w:tcW w:w="828" w:type="dxa"/>
            <w:noWrap/>
            <w:vAlign w:val="center"/>
          </w:tcPr>
          <w:p>
            <w:pPr>
              <w:widowControl/>
              <w:jc w:val="left"/>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4</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剩余资金已录单未支付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03" w:type="dxa"/>
            <w:noWrap/>
            <w:vAlign w:val="center"/>
          </w:tcPr>
          <w:p>
            <w:pPr>
              <w:widowControl/>
              <w:jc w:val="left"/>
              <w:rPr>
                <w:rFonts w:eastAsia="仿宋_GB2312"/>
                <w:color w:val="000000"/>
                <w:kern w:val="0"/>
                <w:szCs w:val="21"/>
              </w:rPr>
            </w:pPr>
          </w:p>
        </w:tc>
        <w:tc>
          <w:tcPr>
            <w:tcW w:w="1139" w:type="dxa"/>
            <w:noWrap/>
            <w:vAlign w:val="center"/>
          </w:tcPr>
          <w:p>
            <w:pPr>
              <w:widowControl/>
              <w:jc w:val="left"/>
              <w:rPr>
                <w:rFonts w:eastAsia="仿宋_GB2312"/>
                <w:color w:val="000000"/>
                <w:kern w:val="0"/>
                <w:szCs w:val="21"/>
              </w:rPr>
            </w:pPr>
          </w:p>
        </w:tc>
        <w:tc>
          <w:tcPr>
            <w:tcW w:w="1134" w:type="dxa"/>
            <w:noWrap/>
            <w:vAlign w:val="center"/>
          </w:tcPr>
          <w:p>
            <w:pPr>
              <w:widowControl/>
              <w:jc w:val="left"/>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03" w:type="dxa"/>
            <w:noWrap/>
            <w:vAlign w:val="center"/>
          </w:tcPr>
          <w:p>
            <w:pPr>
              <w:widowControl/>
              <w:jc w:val="left"/>
              <w:rPr>
                <w:rFonts w:eastAsia="仿宋_GB2312"/>
                <w:color w:val="000000"/>
                <w:kern w:val="0"/>
                <w:szCs w:val="21"/>
              </w:rPr>
            </w:pPr>
            <w:r>
              <w:rPr>
                <w:rFonts w:hint="eastAsia" w:eastAsia="仿宋_GB2312"/>
                <w:color w:val="000000"/>
                <w:kern w:val="0"/>
                <w:szCs w:val="21"/>
              </w:rPr>
              <w:t>平台访问量</w:t>
            </w:r>
          </w:p>
        </w:tc>
        <w:tc>
          <w:tcPr>
            <w:tcW w:w="113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ascii="Arial" w:hAnsi="Arial" w:eastAsia="仿宋_GB2312" w:cs="Arial"/>
                <w:color w:val="000000"/>
                <w:kern w:val="0"/>
                <w:szCs w:val="21"/>
              </w:rPr>
              <w:t>≥</w:t>
            </w:r>
            <w:r>
              <w:rPr>
                <w:rFonts w:hint="eastAsia" w:ascii="Arial" w:hAnsi="Arial" w:eastAsia="仿宋_GB2312" w:cs="Arial"/>
                <w:color w:val="000000"/>
                <w:kern w:val="0"/>
                <w:szCs w:val="21"/>
              </w:rPr>
              <w:t>1万人</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1.31</w:t>
            </w:r>
            <w:r>
              <w:rPr>
                <w:rFonts w:hint="eastAsia" w:ascii="Arial" w:hAnsi="Arial" w:eastAsia="仿宋_GB2312" w:cs="Arial"/>
                <w:color w:val="000000"/>
                <w:kern w:val="0"/>
                <w:szCs w:val="21"/>
              </w:rPr>
              <w:t>万人</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303" w:type="dxa"/>
            <w:noWrap/>
            <w:vAlign w:val="center"/>
          </w:tcPr>
          <w:p>
            <w:pPr>
              <w:widowControl/>
              <w:jc w:val="left"/>
              <w:rPr>
                <w:rFonts w:eastAsia="仿宋_GB2312"/>
                <w:color w:val="000000"/>
                <w:kern w:val="0"/>
                <w:szCs w:val="21"/>
              </w:rPr>
            </w:pPr>
          </w:p>
        </w:tc>
        <w:tc>
          <w:tcPr>
            <w:tcW w:w="113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303"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远程服务能力</w:t>
            </w:r>
          </w:p>
        </w:tc>
        <w:tc>
          <w:tcPr>
            <w:tcW w:w="1139" w:type="dxa"/>
            <w:noWrap/>
            <w:vAlign w:val="center"/>
          </w:tcPr>
          <w:p>
            <w:pPr>
              <w:widowControl/>
              <w:spacing w:line="260" w:lineRule="exact"/>
              <w:jc w:val="center"/>
              <w:rPr>
                <w:rFonts w:ascii="Calibri" w:hAnsi="Calibri" w:eastAsia="仿宋_GB2312"/>
                <w:color w:val="000000"/>
                <w:kern w:val="0"/>
                <w:szCs w:val="21"/>
              </w:rPr>
            </w:pPr>
            <w:r>
              <w:rPr>
                <w:rFonts w:hint="eastAsia" w:ascii="Arial" w:hAnsi="Arial" w:eastAsia="仿宋_GB2312" w:cs="Arial"/>
                <w:color w:val="000000"/>
                <w:kern w:val="0"/>
                <w:szCs w:val="21"/>
              </w:rPr>
              <w:t>水平提高</w:t>
            </w:r>
          </w:p>
        </w:tc>
        <w:tc>
          <w:tcPr>
            <w:tcW w:w="1134"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达标</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数字资源有待增加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996"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303"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读者满意度</w:t>
            </w:r>
          </w:p>
        </w:tc>
        <w:tc>
          <w:tcPr>
            <w:tcW w:w="1139" w:type="dxa"/>
            <w:noWrap/>
            <w:vAlign w:val="center"/>
          </w:tcPr>
          <w:p>
            <w:pPr>
              <w:pStyle w:val="2"/>
              <w:ind w:firstLine="0" w:firstLineChars="0"/>
              <w:rPr>
                <w:rFonts w:ascii="宋体" w:hAnsi="宋体" w:cs="宋体"/>
                <w:color w:val="000000"/>
                <w:kern w:val="0"/>
                <w:sz w:val="22"/>
                <w:szCs w:val="22"/>
              </w:rPr>
            </w:pPr>
            <w:r>
              <w:rPr>
                <w:rFonts w:ascii="Arial" w:hAnsi="Arial" w:cs="Arial"/>
                <w:color w:val="000000"/>
                <w:kern w:val="0"/>
                <w:sz w:val="22"/>
                <w:szCs w:val="22"/>
              </w:rPr>
              <w:t>≥</w:t>
            </w:r>
            <w:r>
              <w:rPr>
                <w:rFonts w:hint="eastAsia" w:ascii="宋体" w:hAnsi="宋体" w:cs="宋体"/>
                <w:color w:val="000000"/>
                <w:kern w:val="0"/>
                <w:sz w:val="22"/>
                <w:szCs w:val="22"/>
              </w:rPr>
              <w:t>90%</w:t>
            </w:r>
          </w:p>
        </w:tc>
        <w:tc>
          <w:tcPr>
            <w:tcW w:w="1134"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92%</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86.97</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ascii="宋体" w:hAnsi="宋体"/>
          <w:b/>
          <w:bCs/>
          <w:sz w:val="44"/>
          <w:szCs w:val="44"/>
        </w:rPr>
      </w:pPr>
      <w:r>
        <w:rPr>
          <w:rFonts w:hint="eastAsia" w:ascii="宋体" w:hAnsi="宋体" w:cs="Arial"/>
          <w:b/>
          <w:bCs/>
          <w:sz w:val="44"/>
          <w:szCs w:val="44"/>
        </w:rPr>
        <w:t>江永县图书馆</w:t>
      </w:r>
      <w:r>
        <w:rPr>
          <w:rFonts w:hint="eastAsia" w:ascii="宋体" w:hAnsi="宋体"/>
          <w:b/>
          <w:bCs/>
          <w:sz w:val="44"/>
          <w:szCs w:val="44"/>
        </w:rPr>
        <w:t>上级补助地方公共图书馆免费开放资金绩效自评报告</w:t>
      </w:r>
    </w:p>
    <w:p>
      <w:pPr>
        <w:numPr>
          <w:ilvl w:val="0"/>
          <w:numId w:val="1"/>
        </w:numPr>
        <w:spacing w:line="360" w:lineRule="auto"/>
        <w:ind w:firstLine="640" w:firstLineChars="200"/>
        <w:rPr>
          <w:sz w:val="32"/>
          <w:szCs w:val="32"/>
        </w:rPr>
      </w:pPr>
      <w:r>
        <w:rPr>
          <w:rFonts w:hint="eastAsia"/>
          <w:sz w:val="32"/>
          <w:szCs w:val="32"/>
        </w:rPr>
        <w:t>项目概况</w:t>
      </w:r>
    </w:p>
    <w:p>
      <w:pPr>
        <w:numPr>
          <w:ilvl w:val="0"/>
          <w:numId w:val="2"/>
        </w:numPr>
        <w:spacing w:line="360" w:lineRule="auto"/>
        <w:ind w:firstLine="640" w:firstLineChars="200"/>
        <w:rPr>
          <w:sz w:val="32"/>
          <w:szCs w:val="32"/>
        </w:rPr>
      </w:pPr>
      <w:r>
        <w:rPr>
          <w:rFonts w:hint="eastAsia"/>
          <w:sz w:val="32"/>
          <w:szCs w:val="32"/>
        </w:rPr>
        <w:t>项目单位基本情况。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江永县图书馆是江永县文化旅游广电体育局下属全额拨款的事业单位，内设3个职能股室：办公室、读者服务室和少儿阅览室。单位定编9名，现有在编人员8人。</w:t>
      </w:r>
    </w:p>
    <w:p>
      <w:pPr>
        <w:numPr>
          <w:ilvl w:val="0"/>
          <w:numId w:val="2"/>
        </w:numPr>
        <w:spacing w:line="360" w:lineRule="auto"/>
        <w:ind w:firstLine="640" w:firstLineChars="200"/>
        <w:rPr>
          <w:sz w:val="32"/>
          <w:szCs w:val="32"/>
        </w:rPr>
      </w:pPr>
      <w:r>
        <w:rPr>
          <w:rFonts w:hint="eastAsia"/>
          <w:sz w:val="32"/>
          <w:szCs w:val="32"/>
        </w:rPr>
        <w:t>项目基本情况简介，包括项目基本性质、用途和主要内容、涉及及范围等。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中央补助地方公共图书馆免费开放资金用于图书馆免费开放工作，完成全年免费开放工作。</w:t>
      </w:r>
    </w:p>
    <w:p>
      <w:pPr>
        <w:numPr>
          <w:ilvl w:val="0"/>
          <w:numId w:val="3"/>
        </w:numPr>
        <w:spacing w:line="360" w:lineRule="auto"/>
        <w:ind w:firstLine="640" w:firstLineChars="200"/>
        <w:rPr>
          <w:sz w:val="32"/>
          <w:szCs w:val="32"/>
        </w:rPr>
      </w:pPr>
      <w:r>
        <w:rPr>
          <w:rFonts w:hint="eastAsia"/>
          <w:sz w:val="32"/>
          <w:szCs w:val="32"/>
        </w:rPr>
        <w:t>项目资金使用及管理情况</w:t>
      </w:r>
    </w:p>
    <w:p>
      <w:pPr>
        <w:numPr>
          <w:ilvl w:val="0"/>
          <w:numId w:val="4"/>
        </w:numPr>
        <w:spacing w:line="360" w:lineRule="auto"/>
        <w:ind w:firstLine="640" w:firstLineChars="200"/>
        <w:rPr>
          <w:sz w:val="32"/>
          <w:szCs w:val="32"/>
        </w:rPr>
      </w:pPr>
      <w:r>
        <w:rPr>
          <w:rFonts w:hint="eastAsia"/>
          <w:sz w:val="32"/>
          <w:szCs w:val="32"/>
        </w:rPr>
        <w:t>项目资金（包括财政资金、自筹资金安排等）安排落实、总投入等情况分析。</w:t>
      </w:r>
    </w:p>
    <w:p>
      <w:pPr>
        <w:spacing w:line="360" w:lineRule="auto"/>
        <w:ind w:firstLine="640" w:firstLineChars="200"/>
        <w:rPr>
          <w:sz w:val="32"/>
          <w:szCs w:val="32"/>
        </w:rPr>
      </w:pPr>
      <w:r>
        <w:rPr>
          <w:rFonts w:hint="eastAsia" w:ascii="仿宋" w:hAnsi="仿宋" w:eastAsia="仿宋" w:cs="仿宋"/>
          <w:sz w:val="32"/>
          <w:szCs w:val="32"/>
        </w:rPr>
        <w:t>2023年中央补助地方公共图书馆免费开放资金18.4万元，其中省级配套资金6.4万元。</w:t>
      </w:r>
    </w:p>
    <w:p>
      <w:pPr>
        <w:numPr>
          <w:ilvl w:val="0"/>
          <w:numId w:val="4"/>
        </w:numPr>
        <w:spacing w:line="360" w:lineRule="auto"/>
        <w:ind w:firstLine="640" w:firstLineChars="200"/>
        <w:rPr>
          <w:sz w:val="32"/>
          <w:szCs w:val="32"/>
        </w:rPr>
      </w:pPr>
      <w:r>
        <w:rPr>
          <w:rFonts w:hint="eastAsia"/>
          <w:sz w:val="32"/>
          <w:szCs w:val="32"/>
        </w:rPr>
        <w:t>项目资金（只要是指财政资金）实际使用情况分析。</w:t>
      </w:r>
    </w:p>
    <w:p>
      <w:pPr>
        <w:widowControl/>
        <w:adjustRightInd w:val="0"/>
        <w:snapToGrid w:val="0"/>
        <w:spacing w:line="600" w:lineRule="exact"/>
        <w:ind w:firstLine="640" w:firstLineChars="200"/>
        <w:rPr>
          <w:rFonts w:hint="eastAsia" w:ascii="仿宋_GB2312" w:hAnsi="仿宋" w:eastAsia="仿宋_GB2312"/>
          <w:sz w:val="32"/>
          <w:szCs w:val="32"/>
        </w:rPr>
      </w:pPr>
      <w:r>
        <w:rPr>
          <w:rFonts w:hint="eastAsia" w:ascii="仿宋" w:hAnsi="仿宋" w:eastAsia="仿宋" w:cs="仿宋"/>
          <w:color w:val="000000"/>
          <w:kern w:val="0"/>
          <w:sz w:val="32"/>
          <w:szCs w:val="32"/>
        </w:rPr>
        <w:t>江永县图书馆中央补助地方公共图书馆免费开放资金</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8.4</w:t>
      </w:r>
      <w:r>
        <w:rPr>
          <w:rFonts w:ascii="仿宋" w:hAnsi="仿宋" w:eastAsia="仿宋" w:cs="仿宋"/>
          <w:color w:val="000000"/>
          <w:kern w:val="0"/>
          <w:sz w:val="32"/>
          <w:szCs w:val="32"/>
        </w:rPr>
        <w:t>万元，实际完成</w:t>
      </w:r>
      <w:r>
        <w:rPr>
          <w:rFonts w:hint="eastAsia" w:ascii="仿宋" w:hAnsi="仿宋" w:eastAsia="仿宋" w:cs="仿宋"/>
          <w:color w:val="000000"/>
          <w:kern w:val="0"/>
          <w:sz w:val="32"/>
          <w:szCs w:val="32"/>
        </w:rPr>
        <w:t>14</w:t>
      </w:r>
      <w:r>
        <w:rPr>
          <w:rFonts w:ascii="仿宋" w:hAnsi="仿宋" w:eastAsia="仿宋" w:cs="仿宋"/>
          <w:color w:val="000000"/>
          <w:kern w:val="0"/>
          <w:sz w:val="32"/>
          <w:szCs w:val="32"/>
        </w:rPr>
        <w:t>万元，完成率为</w:t>
      </w:r>
      <w:r>
        <w:rPr>
          <w:rFonts w:hint="eastAsia" w:ascii="仿宋" w:hAnsi="仿宋" w:eastAsia="仿宋" w:cs="仿宋"/>
          <w:color w:val="000000"/>
          <w:kern w:val="0"/>
          <w:sz w:val="32"/>
          <w:szCs w:val="32"/>
        </w:rPr>
        <w:t>76</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剩余资金已录单未支付。</w:t>
      </w:r>
    </w:p>
    <w:p>
      <w:pPr>
        <w:widowControl/>
        <w:adjustRightInd w:val="0"/>
        <w:snapToGrid w:val="0"/>
        <w:spacing w:line="600" w:lineRule="exact"/>
        <w:ind w:firstLine="640" w:firstLineChars="200"/>
        <w:rPr>
          <w:sz w:val="32"/>
          <w:szCs w:val="32"/>
        </w:rPr>
      </w:pPr>
      <w:r>
        <w:rPr>
          <w:rFonts w:hint="eastAsia" w:ascii="仿宋_GB2312" w:hAnsi="仿宋" w:eastAsia="仿宋_GB2312"/>
          <w:sz w:val="32"/>
          <w:szCs w:val="32"/>
        </w:rPr>
        <w:t>我单位严格按照我县专项资金管理办法执行，所有手续合规合法，并建立专项科目台账供主管部门和其他相关部门检查。</w:t>
      </w:r>
    </w:p>
    <w:p>
      <w:pPr>
        <w:numPr>
          <w:ilvl w:val="0"/>
          <w:numId w:val="4"/>
        </w:numPr>
        <w:spacing w:line="360" w:lineRule="auto"/>
        <w:ind w:firstLine="640" w:firstLineChars="200"/>
        <w:rPr>
          <w:sz w:val="32"/>
          <w:szCs w:val="32"/>
        </w:rPr>
      </w:pPr>
      <w:r>
        <w:rPr>
          <w:rFonts w:hint="eastAsia"/>
          <w:sz w:val="32"/>
          <w:szCs w:val="32"/>
        </w:rPr>
        <w:t>项目资金管理情况分析，主要包括管理制度、办法的制定及执行情况。</w:t>
      </w:r>
    </w:p>
    <w:p>
      <w:pPr>
        <w:spacing w:line="360" w:lineRule="auto"/>
        <w:ind w:firstLine="640" w:firstLineChars="200"/>
        <w:rPr>
          <w:sz w:val="32"/>
          <w:szCs w:val="32"/>
        </w:rPr>
      </w:pPr>
      <w:r>
        <w:rPr>
          <w:rFonts w:hint="eastAsia" w:ascii="仿宋" w:hAnsi="仿宋" w:eastAsia="仿宋" w:cs="仿宋"/>
          <w:sz w:val="32"/>
          <w:szCs w:val="32"/>
        </w:rPr>
        <w:t>为了有计划地使用专项经费，本单位制定了《建设项目的内部控制制度》、《内部控制合同管理制度》、《单位预算管理内部控制制度》等内控制度，严格遵守《财政部 文化部关于印发 &lt; 中央补助地方美术馆 公共图书馆 文化馆（ 站） 免费开放专项资金管理暂行办法 &gt; 的通知》等各项制度，规范单位项目预算经费的执行和管理。由于严格按照规定来执行经费的使用，专项经费管理到位，使用合理，工作开展顺畅。</w:t>
      </w:r>
    </w:p>
    <w:p>
      <w:pPr>
        <w:numPr>
          <w:ilvl w:val="0"/>
          <w:numId w:val="5"/>
        </w:numPr>
        <w:spacing w:line="360" w:lineRule="auto"/>
        <w:ind w:firstLine="640" w:firstLineChars="200"/>
        <w:rPr>
          <w:sz w:val="32"/>
          <w:szCs w:val="32"/>
        </w:rPr>
      </w:pPr>
      <w:r>
        <w:rPr>
          <w:rFonts w:hint="eastAsia"/>
          <w:sz w:val="32"/>
          <w:szCs w:val="32"/>
        </w:rPr>
        <w:t>项目组织实施情况</w:t>
      </w:r>
    </w:p>
    <w:p>
      <w:pPr>
        <w:numPr>
          <w:ilvl w:val="0"/>
          <w:numId w:val="6"/>
        </w:numPr>
        <w:spacing w:line="360" w:lineRule="auto"/>
        <w:ind w:firstLine="640" w:firstLineChars="200"/>
        <w:rPr>
          <w:sz w:val="32"/>
          <w:szCs w:val="32"/>
        </w:rPr>
      </w:pPr>
      <w:r>
        <w:rPr>
          <w:rFonts w:hint="eastAsia"/>
          <w:sz w:val="32"/>
          <w:szCs w:val="32"/>
        </w:rPr>
        <w:t>项目组织情况分析，主要包括项目招投标、调整、竣工验收等情况。</w:t>
      </w:r>
    </w:p>
    <w:p>
      <w:pPr>
        <w:spacing w:line="360" w:lineRule="auto"/>
        <w:ind w:firstLine="640" w:firstLineChars="200"/>
        <w:rPr>
          <w:sz w:val="32"/>
          <w:szCs w:val="32"/>
        </w:rPr>
      </w:pPr>
      <w:r>
        <w:rPr>
          <w:rFonts w:hint="eastAsia" w:ascii="仿宋" w:hAnsi="仿宋" w:eastAsia="仿宋" w:cs="仿宋"/>
          <w:sz w:val="32"/>
          <w:szCs w:val="32"/>
        </w:rPr>
        <w:t>我单位安排专人负责绩效评价工作。出纳负责所有项目的规范使用，会计负责项目日常监督工作。</w:t>
      </w:r>
    </w:p>
    <w:p>
      <w:pPr>
        <w:numPr>
          <w:ilvl w:val="0"/>
          <w:numId w:val="6"/>
        </w:numPr>
        <w:spacing w:line="360" w:lineRule="auto"/>
        <w:ind w:firstLine="640" w:firstLineChars="200"/>
        <w:rPr>
          <w:sz w:val="32"/>
          <w:szCs w:val="32"/>
        </w:rPr>
      </w:pPr>
      <w:r>
        <w:rPr>
          <w:rFonts w:hint="eastAsia"/>
          <w:sz w:val="32"/>
          <w:szCs w:val="32"/>
        </w:rPr>
        <w:t>项目管理情况分析，主要包括项目管理制度建设、日常检查监督管理等情况。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为了有计划地使用专项经费，本单位严格遵守省财厅等相关规章制度来编制的项目支出预算，规范单位项目预算经费的执行和管理。</w:t>
      </w:r>
    </w:p>
    <w:p>
      <w:pPr>
        <w:numPr>
          <w:ilvl w:val="0"/>
          <w:numId w:val="7"/>
        </w:numPr>
        <w:spacing w:line="360" w:lineRule="auto"/>
        <w:ind w:firstLine="640" w:firstLineChars="200"/>
        <w:rPr>
          <w:sz w:val="32"/>
          <w:szCs w:val="32"/>
        </w:rPr>
      </w:pPr>
      <w:r>
        <w:rPr>
          <w:rFonts w:hint="eastAsia"/>
          <w:sz w:val="32"/>
          <w:szCs w:val="32"/>
        </w:rPr>
        <w:t>项目绩效情况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各基本服务项目、服务内容正常有序免费开放，圆满完成免费开放绩效考核指标任务，全年接待读者24.71万余人次，人均流通人次达1.12次，外借图书16.52万余册次，每册藏书流通率达到0.8次以上，开展讲座、展览等各类阅读活动50场次。</w:t>
      </w:r>
    </w:p>
    <w:p>
      <w:pPr>
        <w:numPr>
          <w:ilvl w:val="0"/>
          <w:numId w:val="7"/>
        </w:numPr>
        <w:spacing w:line="360" w:lineRule="auto"/>
        <w:ind w:firstLine="640" w:firstLineChars="200"/>
        <w:rPr>
          <w:sz w:val="32"/>
          <w:szCs w:val="32"/>
        </w:rPr>
      </w:pPr>
      <w:r>
        <w:rPr>
          <w:rFonts w:hint="eastAsia"/>
          <w:sz w:val="32"/>
          <w:szCs w:val="32"/>
        </w:rPr>
        <w:t>其他需要说明的问题</w:t>
      </w:r>
    </w:p>
    <w:p>
      <w:pPr>
        <w:numPr>
          <w:ilvl w:val="0"/>
          <w:numId w:val="8"/>
        </w:numPr>
        <w:spacing w:line="360" w:lineRule="auto"/>
        <w:ind w:firstLine="624"/>
        <w:rPr>
          <w:sz w:val="32"/>
          <w:szCs w:val="32"/>
        </w:rPr>
      </w:pPr>
      <w:r>
        <w:rPr>
          <w:rFonts w:hint="eastAsia"/>
          <w:sz w:val="32"/>
          <w:szCs w:val="32"/>
        </w:rPr>
        <w:t>后续工作计划。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图书馆将做好图书馆总分馆免费开放，做好每年50次流动服务工作，为城乡居民提供借阅服务。</w:t>
      </w:r>
    </w:p>
    <w:p>
      <w:pPr>
        <w:spacing w:line="360" w:lineRule="auto"/>
        <w:ind w:firstLine="640" w:firstLineChars="200"/>
        <w:rPr>
          <w:sz w:val="32"/>
          <w:szCs w:val="32"/>
        </w:rPr>
      </w:pPr>
      <w:r>
        <w:rPr>
          <w:rFonts w:hint="eastAsia"/>
          <w:sz w:val="32"/>
          <w:szCs w:val="32"/>
        </w:rPr>
        <w:t>（二）主要经营做法、存在的问题和建议。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做法：</w:t>
      </w:r>
      <w:r>
        <w:rPr>
          <w:rFonts w:ascii="仿宋" w:hAnsi="仿宋" w:eastAsia="仿宋" w:cs="仿宋"/>
          <w:sz w:val="32"/>
          <w:szCs w:val="32"/>
        </w:rPr>
        <w:t>全年做好各个馆舍的免费开放工作，包括采购图书、图书上架、整理，报刊杂志订购、上架、装订等，图书借阅、查询、好书荐读等。</w:t>
      </w:r>
    </w:p>
    <w:p>
      <w:pPr>
        <w:spacing w:line="360" w:lineRule="auto"/>
        <w:ind w:firstLine="640" w:firstLineChars="200"/>
        <w:rPr>
          <w:sz w:val="32"/>
          <w:szCs w:val="32"/>
        </w:rPr>
      </w:pPr>
      <w:r>
        <w:rPr>
          <w:rFonts w:hint="eastAsia" w:ascii="仿宋" w:hAnsi="仿宋" w:eastAsia="仿宋" w:cs="仿宋"/>
          <w:sz w:val="32"/>
          <w:szCs w:val="32"/>
        </w:rPr>
        <w:t>存在的问题：图书馆总分馆没有免费开放资金运行经费，流动图书车运行经费也未列入预算，难以维持正常运转。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p>
    <w:p/>
    <w:p>
      <w:pPr>
        <w:pStyle w:val="2"/>
      </w:pPr>
    </w:p>
    <w:p>
      <w:pPr>
        <w:pStyle w:val="2"/>
      </w:pPr>
    </w:p>
    <w:p>
      <w:pPr>
        <w:pStyle w:val="2"/>
      </w:pPr>
    </w:p>
    <w:p>
      <w:pPr>
        <w:pStyle w:val="2"/>
      </w:pPr>
    </w:p>
    <w:p>
      <w:pPr>
        <w:pStyle w:val="2"/>
      </w:pPr>
    </w:p>
    <w:p>
      <w:pPr>
        <w:widowControl/>
        <w:jc w:val="center"/>
        <w:rPr>
          <w:rFonts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上级补助公共图书馆免费开放资金</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18.4</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18.4</w:t>
            </w:r>
          </w:p>
        </w:tc>
        <w:tc>
          <w:tcPr>
            <w:tcW w:w="1134" w:type="dxa"/>
            <w:noWrap/>
            <w:vAlign w:val="center"/>
          </w:tcPr>
          <w:p>
            <w:pPr>
              <w:widowControl/>
              <w:jc w:val="center"/>
            </w:pPr>
            <w:r>
              <w:rPr>
                <w:rFonts w:hint="eastAsia" w:eastAsia="仿宋_GB2312"/>
                <w:color w:val="000000"/>
                <w:kern w:val="0"/>
                <w:szCs w:val="21"/>
              </w:rPr>
              <w:t>14</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 w:val="18"/>
                <w:szCs w:val="18"/>
              </w:rPr>
              <w:t>76%</w:t>
            </w:r>
          </w:p>
        </w:tc>
        <w:tc>
          <w:tcPr>
            <w:tcW w:w="1418" w:type="dxa"/>
            <w:noWrap/>
            <w:vAlign w:val="center"/>
          </w:tcPr>
          <w:p>
            <w:pPr>
              <w:widowControl/>
              <w:ind w:firstLine="420" w:firstLineChars="200"/>
              <w:jc w:val="left"/>
              <w:rPr>
                <w:rFonts w:eastAsia="仿宋_GB2312"/>
                <w:color w:val="000000"/>
                <w:kern w:val="0"/>
                <w:szCs w:val="21"/>
              </w:rPr>
            </w:pPr>
            <w:r>
              <w:rPr>
                <w:rFonts w:hint="eastAsia" w:eastAsia="仿宋_GB2312"/>
                <w:color w:val="000000"/>
                <w:kern w:val="0"/>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left"/>
              <w:rPr>
                <w:rFonts w:eastAsia="仿宋_GB2312"/>
                <w:color w:val="000000"/>
                <w:kern w:val="0"/>
                <w:szCs w:val="21"/>
              </w:rPr>
            </w:pPr>
          </w:p>
        </w:tc>
        <w:tc>
          <w:tcPr>
            <w:tcW w:w="1209" w:type="dxa"/>
            <w:noWrap/>
            <w:vAlign w:val="center"/>
          </w:tcPr>
          <w:p>
            <w:pPr>
              <w:widowControl/>
              <w:jc w:val="left"/>
              <w:rPr>
                <w:rFonts w:eastAsia="仿宋_GB2312"/>
                <w:color w:val="000000"/>
                <w:kern w:val="0"/>
                <w:szCs w:val="21"/>
              </w:rPr>
            </w:pP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p>
        </w:tc>
        <w:tc>
          <w:tcPr>
            <w:tcW w:w="1209" w:type="dxa"/>
            <w:noWrap/>
            <w:vAlign w:val="center"/>
          </w:tcPr>
          <w:p>
            <w:pPr>
              <w:widowControl/>
              <w:jc w:val="left"/>
              <w:rPr>
                <w:rFonts w:eastAsia="仿宋_GB2312"/>
                <w:color w:val="000000"/>
                <w:kern w:val="0"/>
                <w:szCs w:val="21"/>
              </w:rPr>
            </w:pPr>
          </w:p>
        </w:tc>
        <w:tc>
          <w:tcPr>
            <w:tcW w:w="1134" w:type="dxa"/>
            <w:noWrap/>
            <w:vAlign w:val="center"/>
          </w:tcPr>
          <w:p>
            <w:pPr>
              <w:widowControl/>
              <w:jc w:val="left"/>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widowControl/>
              <w:jc w:val="center"/>
              <w:rPr>
                <w:rFonts w:eastAsia="仿宋_GB2312"/>
                <w:color w:val="000000"/>
                <w:kern w:val="0"/>
                <w:szCs w:val="21"/>
              </w:rPr>
            </w:pPr>
            <w:r>
              <w:rPr>
                <w:rFonts w:hint="eastAsia" w:eastAsia="仿宋_GB2312"/>
                <w:color w:val="000000"/>
                <w:kern w:val="0"/>
                <w:szCs w:val="21"/>
              </w:rPr>
              <w:t>保障图书馆正常运行，做好全年免费开放工作</w:t>
            </w:r>
            <w:r>
              <w:rPr>
                <w:rFonts w:eastAsia="仿宋_GB2312"/>
                <w:color w:val="000000"/>
                <w:kern w:val="0"/>
                <w:szCs w:val="21"/>
              </w:rPr>
              <w:t>　　</w:t>
            </w:r>
          </w:p>
        </w:tc>
        <w:tc>
          <w:tcPr>
            <w:tcW w:w="4253"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图书馆全年正常免费开放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年下基层服务次数</w:t>
            </w:r>
          </w:p>
        </w:tc>
        <w:tc>
          <w:tcPr>
            <w:tcW w:w="1209" w:type="dxa"/>
            <w:noWrap/>
            <w:vAlign w:val="center"/>
          </w:tcPr>
          <w:p>
            <w:pPr>
              <w:pStyle w:val="2"/>
              <w:ind w:firstLine="0" w:firstLineChars="0"/>
              <w:rPr>
                <w:rFonts w:eastAsia="仿宋_GB2312"/>
                <w:color w:val="000000"/>
                <w:kern w:val="0"/>
                <w:szCs w:val="21"/>
              </w:rPr>
            </w:pPr>
            <w:r>
              <w:rPr>
                <w:rFonts w:ascii="Arial" w:hAnsi="Arial" w:eastAsia="仿宋_GB2312" w:cs="Arial"/>
                <w:color w:val="000000"/>
                <w:kern w:val="0"/>
                <w:sz w:val="18"/>
                <w:szCs w:val="18"/>
              </w:rPr>
              <w:t>≥</w:t>
            </w:r>
            <w:r>
              <w:rPr>
                <w:rFonts w:hint="eastAsia" w:ascii="Arial" w:hAnsi="Arial" w:eastAsia="仿宋_GB2312" w:cs="Arial"/>
                <w:color w:val="000000"/>
                <w:kern w:val="0"/>
                <w:sz w:val="18"/>
                <w:szCs w:val="18"/>
              </w:rPr>
              <w:t>50次</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50</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9" w:type="dxa"/>
            <w:noWrap/>
            <w:vAlign w:val="center"/>
          </w:tcPr>
          <w:p>
            <w:pPr>
              <w:pStyle w:val="2"/>
              <w:ind w:firstLine="0" w:firstLineChars="0"/>
              <w:rPr>
                <w:rFonts w:eastAsia="仿宋_GB2312"/>
                <w:color w:val="000000"/>
                <w:kern w:val="0"/>
                <w:szCs w:val="21"/>
              </w:rPr>
            </w:pPr>
          </w:p>
        </w:tc>
        <w:tc>
          <w:tcPr>
            <w:tcW w:w="1134" w:type="dxa"/>
            <w:noWrap/>
            <w:vAlign w:val="center"/>
          </w:tcPr>
          <w:p>
            <w:pPr>
              <w:pStyle w:val="2"/>
              <w:ind w:firstLine="0" w:firstLineChars="0"/>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年文献流通率</w:t>
            </w:r>
          </w:p>
        </w:tc>
        <w:tc>
          <w:tcPr>
            <w:tcW w:w="1209" w:type="dxa"/>
            <w:noWrap/>
            <w:vAlign w:val="center"/>
          </w:tcPr>
          <w:p>
            <w:pPr>
              <w:pStyle w:val="2"/>
              <w:ind w:firstLine="0" w:firstLineChars="0"/>
              <w:rPr>
                <w:rFonts w:eastAsia="仿宋_GB2312"/>
                <w:color w:val="000000"/>
                <w:kern w:val="0"/>
                <w:szCs w:val="21"/>
              </w:rPr>
            </w:pPr>
            <w:r>
              <w:rPr>
                <w:rFonts w:ascii="Arial" w:hAnsi="Arial" w:eastAsia="仿宋_GB2312" w:cs="Arial"/>
                <w:color w:val="000000"/>
                <w:kern w:val="0"/>
                <w:sz w:val="18"/>
                <w:szCs w:val="18"/>
              </w:rPr>
              <w:t>≥</w:t>
            </w:r>
            <w:r>
              <w:rPr>
                <w:rFonts w:hint="eastAsia" w:ascii="宋体" w:hAnsi="宋体" w:cs="宋体"/>
                <w:color w:val="000000"/>
                <w:kern w:val="0"/>
                <w:sz w:val="22"/>
                <w:szCs w:val="22"/>
              </w:rPr>
              <w:t>0.6</w:t>
            </w:r>
          </w:p>
        </w:tc>
        <w:tc>
          <w:tcPr>
            <w:tcW w:w="1134" w:type="dxa"/>
            <w:noWrap/>
            <w:vAlign w:val="center"/>
          </w:tcPr>
          <w:p>
            <w:pPr>
              <w:pStyle w:val="2"/>
              <w:ind w:firstLine="0" w:firstLineChars="0"/>
              <w:rPr>
                <w:rFonts w:eastAsia="仿宋_GB2312"/>
                <w:color w:val="000000"/>
                <w:kern w:val="0"/>
                <w:szCs w:val="21"/>
              </w:rPr>
            </w:pPr>
            <w:r>
              <w:rPr>
                <w:rFonts w:hint="eastAsia" w:ascii="宋体" w:hAnsi="宋体" w:cs="宋体"/>
                <w:color w:val="000000"/>
                <w:kern w:val="0"/>
                <w:sz w:val="22"/>
                <w:szCs w:val="22"/>
              </w:rPr>
              <w:t>0.8</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9" w:type="dxa"/>
            <w:noWrap/>
            <w:vAlign w:val="center"/>
          </w:tcPr>
          <w:p>
            <w:pPr>
              <w:pStyle w:val="2"/>
              <w:ind w:firstLine="0" w:firstLineChars="0"/>
              <w:rPr>
                <w:rFonts w:eastAsia="仿宋_GB2312"/>
                <w:color w:val="000000"/>
                <w:kern w:val="0"/>
                <w:szCs w:val="21"/>
              </w:rPr>
            </w:pPr>
          </w:p>
        </w:tc>
        <w:tc>
          <w:tcPr>
            <w:tcW w:w="1134" w:type="dxa"/>
            <w:noWrap/>
            <w:vAlign w:val="center"/>
          </w:tcPr>
          <w:p>
            <w:pPr>
              <w:pStyle w:val="2"/>
              <w:ind w:firstLine="0" w:firstLineChars="0"/>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60" w:lineRule="exact"/>
              <w:jc w:val="center"/>
              <w:rPr>
                <w:rFonts w:eastAsia="仿宋_GB2312"/>
                <w:color w:val="000000"/>
                <w:kern w:val="0"/>
                <w:sz w:val="22"/>
                <w:szCs w:val="22"/>
              </w:rPr>
            </w:pPr>
            <w:r>
              <w:rPr>
                <w:rFonts w:hint="eastAsia" w:eastAsia="仿宋_GB2312"/>
                <w:color w:val="000000"/>
                <w:kern w:val="0"/>
                <w:sz w:val="22"/>
                <w:szCs w:val="22"/>
              </w:rPr>
              <w:t>完成时限</w:t>
            </w:r>
          </w:p>
        </w:tc>
        <w:tc>
          <w:tcPr>
            <w:tcW w:w="1209" w:type="dxa"/>
            <w:noWrap/>
            <w:vAlign w:val="center"/>
          </w:tcPr>
          <w:p>
            <w:pPr>
              <w:pStyle w:val="2"/>
              <w:ind w:firstLine="0" w:firstLineChars="0"/>
              <w:rPr>
                <w:rFonts w:eastAsia="仿宋_GB2312"/>
                <w:color w:val="000000"/>
                <w:kern w:val="0"/>
                <w:sz w:val="18"/>
                <w:szCs w:val="18"/>
              </w:rPr>
            </w:pPr>
            <w:r>
              <w:rPr>
                <w:rFonts w:hint="eastAsia" w:ascii="Arial" w:hAnsi="Arial" w:cs="Arial"/>
                <w:color w:val="000000"/>
                <w:kern w:val="0"/>
                <w:sz w:val="18"/>
                <w:szCs w:val="18"/>
              </w:rPr>
              <w:t>2023年完成</w:t>
            </w:r>
          </w:p>
        </w:tc>
        <w:tc>
          <w:tcPr>
            <w:tcW w:w="1134" w:type="dxa"/>
            <w:noWrap/>
            <w:vAlign w:val="center"/>
          </w:tcPr>
          <w:p>
            <w:pPr>
              <w:pStyle w:val="2"/>
              <w:ind w:firstLine="0" w:firstLineChars="0"/>
              <w:rPr>
                <w:rFonts w:eastAsia="仿宋_GB2312"/>
                <w:color w:val="000000"/>
                <w:kern w:val="0"/>
                <w:sz w:val="18"/>
                <w:szCs w:val="18"/>
              </w:rPr>
            </w:pPr>
            <w:r>
              <w:rPr>
                <w:rFonts w:hint="eastAsia" w:ascii="Arial" w:hAnsi="Arial" w:cs="Arial"/>
                <w:color w:val="000000"/>
                <w:kern w:val="0"/>
                <w:sz w:val="18"/>
                <w:szCs w:val="18"/>
              </w:rPr>
              <w:t>202年完成</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9" w:type="dxa"/>
            <w:noWrap/>
            <w:vAlign w:val="center"/>
          </w:tcPr>
          <w:p>
            <w:pPr>
              <w:pStyle w:val="2"/>
              <w:ind w:firstLine="0" w:firstLineChars="0"/>
              <w:rPr>
                <w:rFonts w:eastAsia="仿宋_GB2312"/>
                <w:color w:val="000000"/>
                <w:kern w:val="0"/>
                <w:szCs w:val="21"/>
              </w:rPr>
            </w:pPr>
          </w:p>
        </w:tc>
        <w:tc>
          <w:tcPr>
            <w:tcW w:w="1134" w:type="dxa"/>
            <w:noWrap/>
            <w:vAlign w:val="center"/>
          </w:tcPr>
          <w:p>
            <w:pPr>
              <w:pStyle w:val="2"/>
              <w:ind w:firstLine="0" w:firstLineChars="0"/>
              <w:rPr>
                <w:rFonts w:eastAsia="仿宋_GB2312"/>
                <w:color w:val="000000"/>
                <w:kern w:val="0"/>
                <w:szCs w:val="21"/>
              </w:rPr>
            </w:pPr>
          </w:p>
        </w:tc>
        <w:tc>
          <w:tcPr>
            <w:tcW w:w="828"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项目资金</w:t>
            </w:r>
          </w:p>
        </w:tc>
        <w:tc>
          <w:tcPr>
            <w:tcW w:w="1209" w:type="dxa"/>
            <w:noWrap/>
            <w:vAlign w:val="center"/>
          </w:tcPr>
          <w:p>
            <w:pPr>
              <w:pStyle w:val="2"/>
              <w:ind w:firstLine="0" w:firstLineChars="0"/>
              <w:rPr>
                <w:rFonts w:ascii="宋体" w:hAnsi="宋体" w:cs="宋体"/>
                <w:color w:val="000000"/>
                <w:kern w:val="0"/>
                <w:sz w:val="22"/>
                <w:szCs w:val="22"/>
              </w:rPr>
            </w:pPr>
            <w:r>
              <w:rPr>
                <w:rFonts w:ascii="Arial" w:hAnsi="Arial" w:cs="Arial"/>
                <w:color w:val="000000"/>
                <w:kern w:val="0"/>
                <w:sz w:val="22"/>
                <w:szCs w:val="22"/>
              </w:rPr>
              <w:t>≤</w:t>
            </w:r>
            <w:r>
              <w:rPr>
                <w:rFonts w:hint="eastAsia" w:ascii="宋体" w:hAnsi="宋体" w:cs="宋体"/>
                <w:color w:val="000000"/>
                <w:kern w:val="0"/>
                <w:sz w:val="22"/>
                <w:szCs w:val="22"/>
              </w:rPr>
              <w:t>18.4</w:t>
            </w:r>
          </w:p>
        </w:tc>
        <w:tc>
          <w:tcPr>
            <w:tcW w:w="1134"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14</w:t>
            </w:r>
          </w:p>
        </w:tc>
        <w:tc>
          <w:tcPr>
            <w:tcW w:w="828" w:type="dxa"/>
            <w:noWrap/>
            <w:vAlign w:val="center"/>
          </w:tcPr>
          <w:p>
            <w:pPr>
              <w:widowControl/>
              <w:jc w:val="left"/>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7</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部分资金未完成支付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每册藏书流通率</w:t>
            </w:r>
          </w:p>
        </w:tc>
        <w:tc>
          <w:tcPr>
            <w:tcW w:w="1209" w:type="dxa"/>
            <w:noWrap/>
            <w:vAlign w:val="center"/>
          </w:tcPr>
          <w:p>
            <w:pPr>
              <w:widowControl/>
              <w:jc w:val="center"/>
              <w:rPr>
                <w:rFonts w:eastAsia="仿宋_GB2312"/>
                <w:color w:val="000000"/>
                <w:kern w:val="0"/>
                <w:sz w:val="18"/>
                <w:szCs w:val="18"/>
              </w:rPr>
            </w:pPr>
            <w:r>
              <w:rPr>
                <w:rFonts w:ascii="Arial" w:hAnsi="Arial" w:cs="Arial"/>
                <w:color w:val="000000"/>
                <w:kern w:val="0"/>
                <w:sz w:val="22"/>
                <w:szCs w:val="22"/>
              </w:rPr>
              <w:t>≥</w:t>
            </w:r>
            <w:r>
              <w:rPr>
                <w:rFonts w:hint="eastAsia" w:eastAsia="仿宋_GB2312"/>
                <w:color w:val="000000"/>
                <w:kern w:val="0"/>
                <w:sz w:val="18"/>
                <w:szCs w:val="18"/>
              </w:rPr>
              <w:t>0.6次</w:t>
            </w:r>
          </w:p>
        </w:tc>
        <w:tc>
          <w:tcPr>
            <w:tcW w:w="1134"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0.8次</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设施开放程度</w:t>
            </w:r>
          </w:p>
        </w:tc>
        <w:tc>
          <w:tcPr>
            <w:tcW w:w="1209"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程度提高</w:t>
            </w:r>
          </w:p>
        </w:tc>
        <w:tc>
          <w:tcPr>
            <w:tcW w:w="1134"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达标</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少儿绘本室有待提高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读者满意度</w:t>
            </w:r>
          </w:p>
        </w:tc>
        <w:tc>
          <w:tcPr>
            <w:tcW w:w="1209" w:type="dxa"/>
            <w:noWrap/>
            <w:vAlign w:val="center"/>
          </w:tcPr>
          <w:p>
            <w:pPr>
              <w:pStyle w:val="2"/>
              <w:ind w:firstLine="0" w:firstLineChars="0"/>
              <w:rPr>
                <w:rFonts w:ascii="宋体" w:hAnsi="宋体" w:cs="宋体"/>
                <w:color w:val="000000"/>
                <w:kern w:val="0"/>
                <w:sz w:val="22"/>
                <w:szCs w:val="22"/>
              </w:rPr>
            </w:pPr>
            <w:r>
              <w:rPr>
                <w:rFonts w:ascii="Arial" w:hAnsi="Arial" w:cs="Arial"/>
                <w:color w:val="000000"/>
                <w:kern w:val="0"/>
                <w:sz w:val="22"/>
                <w:szCs w:val="22"/>
              </w:rPr>
              <w:t>≥</w:t>
            </w:r>
            <w:r>
              <w:rPr>
                <w:rFonts w:hint="eastAsia" w:ascii="宋体" w:hAnsi="宋体" w:cs="宋体"/>
                <w:color w:val="000000"/>
                <w:kern w:val="0"/>
                <w:sz w:val="22"/>
                <w:szCs w:val="22"/>
              </w:rPr>
              <w:t>90%</w:t>
            </w:r>
          </w:p>
        </w:tc>
        <w:tc>
          <w:tcPr>
            <w:tcW w:w="1134" w:type="dxa"/>
            <w:noWrap/>
            <w:vAlign w:val="center"/>
          </w:tcPr>
          <w:p>
            <w:pPr>
              <w:pStyle w:val="2"/>
              <w:ind w:firstLine="0" w:firstLineChars="0"/>
              <w:rPr>
                <w:rFonts w:ascii="宋体" w:hAnsi="宋体" w:cs="宋体"/>
                <w:color w:val="000000"/>
                <w:kern w:val="0"/>
                <w:sz w:val="22"/>
                <w:szCs w:val="22"/>
              </w:rPr>
            </w:pPr>
            <w:r>
              <w:rPr>
                <w:rFonts w:hint="eastAsia" w:ascii="宋体" w:hAnsi="宋体" w:cs="宋体"/>
                <w:color w:val="000000"/>
                <w:kern w:val="0"/>
                <w:sz w:val="22"/>
                <w:szCs w:val="22"/>
              </w:rPr>
              <w:t>89%</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阅读活动数量待提高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93.61</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pPr>
    </w:p>
    <w:p>
      <w:pPr>
        <w:jc w:val="center"/>
        <w:rPr>
          <w:rFonts w:ascii="宋体" w:hAnsi="宋体"/>
          <w:b/>
          <w:bCs/>
          <w:sz w:val="44"/>
          <w:szCs w:val="44"/>
        </w:rPr>
      </w:pPr>
      <w:r>
        <w:rPr>
          <w:rFonts w:hint="eastAsia" w:ascii="宋体" w:hAnsi="宋体" w:cs="Arial"/>
          <w:b/>
          <w:bCs/>
          <w:sz w:val="44"/>
          <w:szCs w:val="44"/>
        </w:rPr>
        <w:t>江永县图书馆</w:t>
      </w:r>
      <w:r>
        <w:rPr>
          <w:rFonts w:hint="eastAsia" w:ascii="宋体" w:hAnsi="宋体"/>
          <w:b/>
          <w:bCs/>
          <w:sz w:val="44"/>
          <w:szCs w:val="44"/>
        </w:rPr>
        <w:t>县级专项免费开放资金及事业发展资金绩效自评报告</w:t>
      </w:r>
    </w:p>
    <w:p>
      <w:pPr>
        <w:numPr>
          <w:ilvl w:val="0"/>
          <w:numId w:val="1"/>
        </w:numPr>
        <w:spacing w:line="360" w:lineRule="auto"/>
        <w:ind w:firstLine="640" w:firstLineChars="200"/>
        <w:rPr>
          <w:sz w:val="32"/>
          <w:szCs w:val="32"/>
        </w:rPr>
      </w:pPr>
      <w:r>
        <w:rPr>
          <w:rFonts w:hint="eastAsia"/>
          <w:sz w:val="32"/>
          <w:szCs w:val="32"/>
        </w:rPr>
        <w:t>项目概况</w:t>
      </w:r>
    </w:p>
    <w:p>
      <w:pPr>
        <w:numPr>
          <w:ilvl w:val="0"/>
          <w:numId w:val="2"/>
        </w:numPr>
        <w:spacing w:line="360" w:lineRule="auto"/>
        <w:ind w:firstLine="640" w:firstLineChars="200"/>
        <w:rPr>
          <w:sz w:val="32"/>
          <w:szCs w:val="32"/>
        </w:rPr>
      </w:pPr>
      <w:r>
        <w:rPr>
          <w:rFonts w:hint="eastAsia"/>
          <w:sz w:val="32"/>
          <w:szCs w:val="32"/>
        </w:rPr>
        <w:t>项目单位基本情况。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江永县图书馆是江永县文化旅游广电体育局下属全额拨款的事业单位，内设3个职能股室：办公室、读者服务室和少儿阅览室。单位定编9名，现有在编人员8人。</w:t>
      </w:r>
    </w:p>
    <w:p>
      <w:pPr>
        <w:numPr>
          <w:ilvl w:val="0"/>
          <w:numId w:val="2"/>
        </w:numPr>
        <w:spacing w:line="360" w:lineRule="auto"/>
        <w:ind w:firstLine="640" w:firstLineChars="200"/>
        <w:rPr>
          <w:sz w:val="32"/>
          <w:szCs w:val="32"/>
        </w:rPr>
      </w:pPr>
      <w:r>
        <w:rPr>
          <w:rFonts w:hint="eastAsia"/>
          <w:sz w:val="32"/>
          <w:szCs w:val="32"/>
        </w:rPr>
        <w:t>项目基本情况简介，包括项目基本性质、用途和主要内容、涉及及范围等。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县级免费开放资金用于图书馆免费开放工作，完成全年免费开放工作。</w:t>
      </w:r>
    </w:p>
    <w:p>
      <w:pPr>
        <w:numPr>
          <w:ilvl w:val="0"/>
          <w:numId w:val="3"/>
        </w:numPr>
        <w:spacing w:line="360" w:lineRule="auto"/>
        <w:ind w:firstLine="640" w:firstLineChars="200"/>
        <w:rPr>
          <w:sz w:val="32"/>
          <w:szCs w:val="32"/>
        </w:rPr>
      </w:pPr>
      <w:r>
        <w:rPr>
          <w:rFonts w:hint="eastAsia"/>
          <w:sz w:val="32"/>
          <w:szCs w:val="32"/>
        </w:rPr>
        <w:t>项目资金使用及管理情况</w:t>
      </w:r>
    </w:p>
    <w:p>
      <w:pPr>
        <w:numPr>
          <w:ilvl w:val="0"/>
          <w:numId w:val="4"/>
        </w:numPr>
        <w:spacing w:line="360" w:lineRule="auto"/>
        <w:ind w:firstLine="640" w:firstLineChars="200"/>
        <w:rPr>
          <w:sz w:val="32"/>
          <w:szCs w:val="32"/>
        </w:rPr>
      </w:pPr>
      <w:r>
        <w:rPr>
          <w:rFonts w:hint="eastAsia"/>
          <w:sz w:val="32"/>
          <w:szCs w:val="32"/>
        </w:rPr>
        <w:t>项目资金（包括财政资金、自筹资金安排等）安排落实、总投入等情况分析。</w:t>
      </w:r>
    </w:p>
    <w:p>
      <w:pPr>
        <w:spacing w:line="360" w:lineRule="auto"/>
        <w:ind w:firstLine="640" w:firstLineChars="200"/>
        <w:rPr>
          <w:sz w:val="32"/>
          <w:szCs w:val="32"/>
        </w:rPr>
      </w:pPr>
      <w:r>
        <w:rPr>
          <w:rFonts w:hint="eastAsia" w:ascii="仿宋" w:hAnsi="仿宋" w:eastAsia="仿宋" w:cs="仿宋"/>
          <w:sz w:val="32"/>
          <w:szCs w:val="32"/>
        </w:rPr>
        <w:t>2023年县级配套公共图书馆免费开放资金8万元，其中事业发展资金3万元。</w:t>
      </w:r>
    </w:p>
    <w:p>
      <w:pPr>
        <w:numPr>
          <w:ilvl w:val="0"/>
          <w:numId w:val="4"/>
        </w:numPr>
        <w:spacing w:line="360" w:lineRule="auto"/>
        <w:ind w:firstLine="640" w:firstLineChars="200"/>
        <w:rPr>
          <w:sz w:val="32"/>
          <w:szCs w:val="32"/>
        </w:rPr>
      </w:pPr>
      <w:r>
        <w:rPr>
          <w:rFonts w:hint="eastAsia"/>
          <w:sz w:val="32"/>
          <w:szCs w:val="32"/>
        </w:rPr>
        <w:t>项目资金（只要是指财政资金）实际使用情况分析。</w:t>
      </w:r>
    </w:p>
    <w:p>
      <w:pPr>
        <w:widowControl/>
        <w:adjustRightInd w:val="0"/>
        <w:snapToGrid w:val="0"/>
        <w:spacing w:line="600" w:lineRule="exact"/>
        <w:ind w:firstLine="640" w:firstLineChars="200"/>
        <w:rPr>
          <w:rFonts w:hint="eastAsia" w:ascii="仿宋_GB2312" w:hAnsi="仿宋" w:eastAsia="仿宋_GB2312"/>
          <w:sz w:val="32"/>
          <w:szCs w:val="32"/>
        </w:rPr>
      </w:pPr>
      <w:r>
        <w:rPr>
          <w:rFonts w:hint="eastAsia" w:ascii="仿宋" w:hAnsi="仿宋" w:eastAsia="仿宋" w:cs="仿宋"/>
          <w:color w:val="000000"/>
          <w:kern w:val="0"/>
          <w:sz w:val="32"/>
          <w:szCs w:val="32"/>
        </w:rPr>
        <w:t>江永县图书馆县级免费开放资金和事业发展资金8</w:t>
      </w:r>
      <w:r>
        <w:rPr>
          <w:rFonts w:ascii="仿宋" w:hAnsi="仿宋" w:eastAsia="仿宋" w:cs="仿宋"/>
          <w:color w:val="000000"/>
          <w:kern w:val="0"/>
          <w:sz w:val="32"/>
          <w:szCs w:val="32"/>
        </w:rPr>
        <w:t>万元，实际完成</w:t>
      </w:r>
      <w:r>
        <w:rPr>
          <w:rFonts w:hint="eastAsia" w:ascii="仿宋" w:hAnsi="仿宋" w:eastAsia="仿宋" w:cs="仿宋"/>
          <w:color w:val="000000"/>
          <w:kern w:val="0"/>
          <w:sz w:val="32"/>
          <w:szCs w:val="32"/>
        </w:rPr>
        <w:t>5.66</w:t>
      </w:r>
      <w:r>
        <w:rPr>
          <w:rFonts w:ascii="仿宋" w:hAnsi="仿宋" w:eastAsia="仿宋" w:cs="仿宋"/>
          <w:color w:val="000000"/>
          <w:kern w:val="0"/>
          <w:sz w:val="32"/>
          <w:szCs w:val="32"/>
        </w:rPr>
        <w:t>万元，完成率为</w:t>
      </w:r>
      <w:r>
        <w:rPr>
          <w:rFonts w:hint="eastAsia" w:ascii="仿宋" w:hAnsi="仿宋" w:eastAsia="仿宋" w:cs="仿宋"/>
          <w:color w:val="000000"/>
          <w:kern w:val="0"/>
          <w:sz w:val="32"/>
          <w:szCs w:val="32"/>
        </w:rPr>
        <w:t>70%</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剩余资金已录单未支付。</w:t>
      </w:r>
    </w:p>
    <w:p>
      <w:pPr>
        <w:widowControl/>
        <w:adjustRightInd w:val="0"/>
        <w:snapToGrid w:val="0"/>
        <w:spacing w:line="600" w:lineRule="exact"/>
        <w:ind w:firstLine="640" w:firstLineChars="200"/>
        <w:rPr>
          <w:sz w:val="32"/>
          <w:szCs w:val="32"/>
        </w:rPr>
      </w:pPr>
      <w:r>
        <w:rPr>
          <w:rFonts w:hint="eastAsia" w:ascii="仿宋_GB2312" w:hAnsi="仿宋" w:eastAsia="仿宋_GB2312"/>
          <w:sz w:val="32"/>
          <w:szCs w:val="32"/>
        </w:rPr>
        <w:t>我单位严格按照我县专项资金管理办法执行，所有手续合规合法，并建立专项科目台账供主管部门和其他相关部门检查。</w:t>
      </w:r>
    </w:p>
    <w:p>
      <w:pPr>
        <w:numPr>
          <w:ilvl w:val="0"/>
          <w:numId w:val="4"/>
        </w:numPr>
        <w:spacing w:line="360" w:lineRule="auto"/>
        <w:ind w:firstLine="640" w:firstLineChars="200"/>
        <w:rPr>
          <w:sz w:val="32"/>
          <w:szCs w:val="32"/>
        </w:rPr>
      </w:pPr>
      <w:r>
        <w:rPr>
          <w:rFonts w:hint="eastAsia"/>
          <w:sz w:val="32"/>
          <w:szCs w:val="32"/>
        </w:rPr>
        <w:t>项目资金管理情况分析，主要包括管理制度、办法的制定及执行情况。</w:t>
      </w:r>
    </w:p>
    <w:p>
      <w:pPr>
        <w:spacing w:line="360" w:lineRule="auto"/>
        <w:ind w:firstLine="640" w:firstLineChars="200"/>
        <w:rPr>
          <w:sz w:val="32"/>
          <w:szCs w:val="32"/>
        </w:rPr>
      </w:pPr>
      <w:r>
        <w:rPr>
          <w:rFonts w:hint="eastAsia" w:ascii="仿宋" w:hAnsi="仿宋" w:eastAsia="仿宋" w:cs="仿宋"/>
          <w:sz w:val="32"/>
          <w:szCs w:val="32"/>
        </w:rPr>
        <w:t>为了有计划地使用专项经费，本单位制定了《建设项目的内部控制制度》、《内部控制合同管理制度》、《单位预算管理内部控制制度》等内控制度，严格遵守《财政部 文化部关于印发 &lt; 中央补助地方美术馆 公共图书馆 文化馆（ 站） 免费开放专项资金管理暂行办法 &gt; 的通知》等各项制度，规范单位项目预算经费的执行和管理。由于严格按照规定来执行经费的使用，专项经费管理到位，使用合理，工作开展顺畅。</w:t>
      </w:r>
    </w:p>
    <w:p>
      <w:pPr>
        <w:numPr>
          <w:ilvl w:val="0"/>
          <w:numId w:val="5"/>
        </w:numPr>
        <w:spacing w:line="360" w:lineRule="auto"/>
        <w:ind w:firstLine="640" w:firstLineChars="200"/>
        <w:rPr>
          <w:sz w:val="32"/>
          <w:szCs w:val="32"/>
        </w:rPr>
      </w:pPr>
      <w:r>
        <w:rPr>
          <w:rFonts w:hint="eastAsia"/>
          <w:sz w:val="32"/>
          <w:szCs w:val="32"/>
        </w:rPr>
        <w:t>项目组织实施情况</w:t>
      </w:r>
    </w:p>
    <w:p>
      <w:pPr>
        <w:numPr>
          <w:ilvl w:val="0"/>
          <w:numId w:val="6"/>
        </w:numPr>
        <w:spacing w:line="360" w:lineRule="auto"/>
        <w:ind w:firstLine="640" w:firstLineChars="200"/>
        <w:rPr>
          <w:sz w:val="32"/>
          <w:szCs w:val="32"/>
        </w:rPr>
      </w:pPr>
      <w:r>
        <w:rPr>
          <w:rFonts w:hint="eastAsia"/>
          <w:sz w:val="32"/>
          <w:szCs w:val="32"/>
        </w:rPr>
        <w:t>项目组织情况分析，主要包括项目招投标、调整、竣工验收等情况。</w:t>
      </w:r>
    </w:p>
    <w:p>
      <w:pPr>
        <w:spacing w:line="360" w:lineRule="auto"/>
        <w:ind w:firstLine="640" w:firstLineChars="200"/>
        <w:rPr>
          <w:sz w:val="32"/>
          <w:szCs w:val="32"/>
        </w:rPr>
      </w:pPr>
      <w:r>
        <w:rPr>
          <w:rFonts w:hint="eastAsia" w:ascii="仿宋" w:hAnsi="仿宋" w:eastAsia="仿宋" w:cs="仿宋"/>
          <w:sz w:val="32"/>
          <w:szCs w:val="32"/>
        </w:rPr>
        <w:t>我单位安排专人负责绩效评价工作。出纳负责所有项目的规范使用，会计负责项目日常监督工作。</w:t>
      </w:r>
    </w:p>
    <w:p>
      <w:pPr>
        <w:numPr>
          <w:ilvl w:val="0"/>
          <w:numId w:val="6"/>
        </w:numPr>
        <w:spacing w:line="360" w:lineRule="auto"/>
        <w:ind w:firstLine="640" w:firstLineChars="200"/>
        <w:rPr>
          <w:sz w:val="32"/>
          <w:szCs w:val="32"/>
        </w:rPr>
      </w:pPr>
      <w:r>
        <w:rPr>
          <w:rFonts w:hint="eastAsia"/>
          <w:sz w:val="32"/>
          <w:szCs w:val="32"/>
        </w:rPr>
        <w:t>项目管理情况分析，主要包括项目管理制度建设、日常检查监督管理等情况。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为了有计划地使用专项经费，本单位严格遵守省财厅等相关规章制度来编制的项目支出预算，规范单位项目预算经费的执行和管理。</w:t>
      </w:r>
    </w:p>
    <w:p>
      <w:pPr>
        <w:numPr>
          <w:ilvl w:val="0"/>
          <w:numId w:val="7"/>
        </w:numPr>
        <w:spacing w:line="360" w:lineRule="auto"/>
        <w:ind w:firstLine="640" w:firstLineChars="200"/>
        <w:rPr>
          <w:sz w:val="32"/>
          <w:szCs w:val="32"/>
        </w:rPr>
      </w:pPr>
      <w:r>
        <w:rPr>
          <w:rFonts w:hint="eastAsia"/>
          <w:sz w:val="32"/>
          <w:szCs w:val="32"/>
        </w:rPr>
        <w:t>项目绩效情况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各基本服务项目、服务内容正常有序免费开放，圆满完成免费开放绩效考核指标任务，全年接待读者24.71万余人次，人均流通人次达1.12次，外借图书16.52万余册次，每册藏书流通率达到0.8次以上，开展讲座、展览等各类阅读活动56场次。</w:t>
      </w:r>
    </w:p>
    <w:p>
      <w:pPr>
        <w:numPr>
          <w:ilvl w:val="0"/>
          <w:numId w:val="7"/>
        </w:numPr>
        <w:spacing w:line="360" w:lineRule="auto"/>
        <w:ind w:firstLine="640" w:firstLineChars="200"/>
        <w:rPr>
          <w:sz w:val="32"/>
          <w:szCs w:val="32"/>
        </w:rPr>
      </w:pPr>
      <w:r>
        <w:rPr>
          <w:rFonts w:hint="eastAsia"/>
          <w:sz w:val="32"/>
          <w:szCs w:val="32"/>
        </w:rPr>
        <w:t>其他需要说明的问题</w:t>
      </w:r>
    </w:p>
    <w:p>
      <w:pPr>
        <w:numPr>
          <w:ilvl w:val="0"/>
          <w:numId w:val="8"/>
        </w:numPr>
        <w:spacing w:line="360" w:lineRule="auto"/>
        <w:ind w:firstLine="624"/>
        <w:rPr>
          <w:sz w:val="32"/>
          <w:szCs w:val="32"/>
        </w:rPr>
      </w:pPr>
      <w:r>
        <w:rPr>
          <w:rFonts w:hint="eastAsia"/>
          <w:sz w:val="32"/>
          <w:szCs w:val="32"/>
        </w:rPr>
        <w:t>后续工作计划。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图书馆将做好图书馆总分馆免费开放，做好每年50次流动服务工作，为城乡居民提供借阅服务。</w:t>
      </w:r>
    </w:p>
    <w:p>
      <w:pPr>
        <w:spacing w:line="360" w:lineRule="auto"/>
        <w:ind w:firstLine="640" w:firstLineChars="200"/>
        <w:rPr>
          <w:sz w:val="32"/>
          <w:szCs w:val="32"/>
        </w:rPr>
      </w:pPr>
      <w:r>
        <w:rPr>
          <w:rFonts w:hint="eastAsia"/>
          <w:sz w:val="32"/>
          <w:szCs w:val="32"/>
        </w:rPr>
        <w:t>（二）主要经营做法、存在的问题和建议。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做法：</w:t>
      </w:r>
      <w:r>
        <w:rPr>
          <w:rFonts w:ascii="仿宋" w:hAnsi="仿宋" w:eastAsia="仿宋" w:cs="仿宋"/>
          <w:sz w:val="32"/>
          <w:szCs w:val="32"/>
        </w:rPr>
        <w:t>全年做好各个馆舍的免费开放工作，包括采购图书、图书上架、整理，报刊杂志订购、上架、装订等，图书借阅、查询、好书荐读等。</w:t>
      </w:r>
    </w:p>
    <w:p>
      <w:pPr>
        <w:spacing w:line="360" w:lineRule="auto"/>
        <w:ind w:firstLine="640" w:firstLineChars="200"/>
        <w:rPr>
          <w:sz w:val="32"/>
          <w:szCs w:val="32"/>
        </w:rPr>
      </w:pPr>
      <w:r>
        <w:rPr>
          <w:rFonts w:hint="eastAsia" w:ascii="仿宋" w:hAnsi="仿宋" w:eastAsia="仿宋" w:cs="仿宋"/>
          <w:sz w:val="32"/>
          <w:szCs w:val="32"/>
        </w:rPr>
        <w:t>存在的问题：图书馆总分馆没有免费开放资金运行经费，流动图书车运行经费也未列入预算，难以维持正常运转。</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widowControl/>
        <w:jc w:val="center"/>
        <w:rPr>
          <w:rFonts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4"/>
        <w:gridCol w:w="1211"/>
        <w:gridCol w:w="75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县级免费开放专项资金和事业发展资金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3"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211"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47"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4"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211"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56"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left"/>
              <w:rPr>
                <w:rFonts w:eastAsia="仿宋_GB2312"/>
                <w:color w:val="000000"/>
                <w:kern w:val="0"/>
                <w:szCs w:val="21"/>
              </w:rPr>
            </w:pPr>
            <w:r>
              <w:rPr>
                <w:rFonts w:hint="eastAsia" w:eastAsia="仿宋_GB2312"/>
                <w:color w:val="000000"/>
                <w:sz w:val="20"/>
                <w:szCs w:val="20"/>
              </w:rPr>
              <w:t>8</w:t>
            </w:r>
          </w:p>
        </w:tc>
        <w:tc>
          <w:tcPr>
            <w:tcW w:w="1204" w:type="dxa"/>
            <w:noWrap/>
            <w:vAlign w:val="center"/>
          </w:tcPr>
          <w:p>
            <w:pPr>
              <w:widowControl/>
              <w:jc w:val="left"/>
              <w:rPr>
                <w:rFonts w:eastAsia="仿宋_GB2312"/>
                <w:color w:val="000000"/>
                <w:kern w:val="0"/>
                <w:szCs w:val="21"/>
              </w:rPr>
            </w:pPr>
            <w:r>
              <w:rPr>
                <w:rFonts w:hint="eastAsia" w:eastAsia="仿宋_GB2312"/>
                <w:color w:val="000000"/>
                <w:sz w:val="20"/>
                <w:szCs w:val="20"/>
              </w:rPr>
              <w:t>8</w:t>
            </w:r>
          </w:p>
        </w:tc>
        <w:tc>
          <w:tcPr>
            <w:tcW w:w="1211" w:type="dxa"/>
            <w:noWrap/>
            <w:vAlign w:val="center"/>
          </w:tcPr>
          <w:p>
            <w:pPr>
              <w:widowControl/>
              <w:jc w:val="left"/>
              <w:rPr>
                <w:rFonts w:eastAsia="仿宋_GB2312"/>
                <w:color w:val="000000"/>
                <w:kern w:val="0"/>
                <w:szCs w:val="21"/>
              </w:rPr>
            </w:pPr>
            <w:r>
              <w:rPr>
                <w:rFonts w:hint="eastAsia" w:eastAsia="仿宋_GB2312"/>
                <w:color w:val="000000"/>
                <w:sz w:val="20"/>
                <w:szCs w:val="20"/>
              </w:rPr>
              <w:t>5.66</w:t>
            </w:r>
          </w:p>
        </w:tc>
        <w:tc>
          <w:tcPr>
            <w:tcW w:w="756" w:type="dxa"/>
            <w:noWrap/>
            <w:vAlign w:val="center"/>
          </w:tcPr>
          <w:p>
            <w:pPr>
              <w:widowControl/>
              <w:jc w:val="left"/>
              <w:rPr>
                <w:rFonts w:eastAsia="仿宋_GB2312"/>
                <w:color w:val="000000"/>
                <w:kern w:val="0"/>
                <w:szCs w:val="21"/>
              </w:rPr>
            </w:pPr>
            <w:r>
              <w:rPr>
                <w:rFonts w:hint="eastAsia" w:eastAsia="仿宋_GB2312"/>
                <w:color w:val="000000"/>
                <w:sz w:val="20"/>
                <w:szCs w:val="20"/>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sz w:val="20"/>
                <w:szCs w:val="20"/>
              </w:rPr>
              <w:t>100%</w:t>
            </w:r>
          </w:p>
        </w:tc>
        <w:tc>
          <w:tcPr>
            <w:tcW w:w="1418" w:type="dxa"/>
            <w:noWrap/>
            <w:vAlign w:val="center"/>
          </w:tcPr>
          <w:p>
            <w:pPr>
              <w:widowControl/>
              <w:jc w:val="left"/>
              <w:rPr>
                <w:rFonts w:eastAsia="仿宋_GB2312"/>
                <w:color w:val="000000"/>
                <w:kern w:val="0"/>
                <w:szCs w:val="21"/>
              </w:rPr>
            </w:pPr>
            <w:r>
              <w:rPr>
                <w:rFonts w:hint="eastAsia" w:eastAsia="仿宋_GB2312"/>
                <w:color w:val="000000"/>
                <w:sz w:val="20"/>
                <w:szCs w:val="20"/>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3"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8"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80" w:type="dxa"/>
            <w:vMerge w:val="continue"/>
            <w:noWrap/>
            <w:vAlign w:val="center"/>
          </w:tcPr>
          <w:p>
            <w:pPr>
              <w:widowControl/>
              <w:jc w:val="left"/>
              <w:rPr>
                <w:rFonts w:eastAsia="仿宋_GB2312"/>
                <w:color w:val="000000"/>
                <w:kern w:val="0"/>
                <w:szCs w:val="21"/>
              </w:rPr>
            </w:pPr>
          </w:p>
        </w:tc>
        <w:tc>
          <w:tcPr>
            <w:tcW w:w="4513" w:type="dxa"/>
            <w:gridSpan w:val="4"/>
            <w:noWrap/>
            <w:vAlign w:val="center"/>
          </w:tcPr>
          <w:p>
            <w:pPr>
              <w:widowControl/>
              <w:jc w:val="center"/>
              <w:rPr>
                <w:rFonts w:eastAsia="仿宋_GB2312"/>
                <w:color w:val="000000"/>
                <w:kern w:val="0"/>
                <w:szCs w:val="21"/>
              </w:rPr>
            </w:pPr>
            <w:r>
              <w:rPr>
                <w:rFonts w:hint="eastAsia" w:eastAsia="仿宋_GB2312"/>
                <w:color w:val="000000"/>
                <w:kern w:val="0"/>
                <w:szCs w:val="21"/>
              </w:rPr>
              <w:t>保障图书馆正常运行，做好全年免费开放工作</w:t>
            </w:r>
            <w:r>
              <w:rPr>
                <w:rFonts w:eastAsia="仿宋_GB2312"/>
                <w:color w:val="000000"/>
                <w:kern w:val="0"/>
                <w:szCs w:val="21"/>
              </w:rPr>
              <w:t>　　</w:t>
            </w:r>
          </w:p>
        </w:tc>
        <w:tc>
          <w:tcPr>
            <w:tcW w:w="4258"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图书馆全年正常免费开放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11"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56"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人均流通人次</w:t>
            </w:r>
          </w:p>
        </w:tc>
        <w:tc>
          <w:tcPr>
            <w:tcW w:w="1204" w:type="dxa"/>
            <w:noWrap/>
            <w:vAlign w:val="center"/>
          </w:tcPr>
          <w:p>
            <w:pPr>
              <w:pStyle w:val="2"/>
              <w:ind w:firstLine="0" w:firstLineChars="0"/>
              <w:rPr>
                <w:rFonts w:eastAsia="仿宋_GB2312"/>
                <w:color w:val="000000"/>
                <w:kern w:val="0"/>
                <w:sz w:val="21"/>
                <w:szCs w:val="21"/>
              </w:rPr>
            </w:pPr>
            <w:r>
              <w:rPr>
                <w:rFonts w:hint="eastAsia" w:ascii="仿宋" w:hAnsi="仿宋" w:eastAsia="仿宋" w:cs="仿宋"/>
                <w:color w:val="000000"/>
                <w:kern w:val="0"/>
                <w:sz w:val="21"/>
                <w:szCs w:val="21"/>
              </w:rPr>
              <w:t>≥1</w:t>
            </w:r>
          </w:p>
        </w:tc>
        <w:tc>
          <w:tcPr>
            <w:tcW w:w="1211" w:type="dxa"/>
            <w:noWrap/>
            <w:vAlign w:val="center"/>
          </w:tcPr>
          <w:p>
            <w:pPr>
              <w:pStyle w:val="2"/>
              <w:ind w:firstLine="0" w:firstLineChars="0"/>
              <w:rPr>
                <w:rFonts w:eastAsia="仿宋_GB2312"/>
                <w:color w:val="000000"/>
                <w:kern w:val="0"/>
                <w:sz w:val="21"/>
                <w:szCs w:val="21"/>
              </w:rPr>
            </w:pPr>
            <w:r>
              <w:rPr>
                <w:rFonts w:hint="eastAsia" w:ascii="宋体" w:hAnsi="宋体" w:cs="宋体"/>
                <w:color w:val="000000"/>
                <w:kern w:val="0"/>
                <w:sz w:val="21"/>
                <w:szCs w:val="21"/>
              </w:rPr>
              <w:t>1.14</w:t>
            </w:r>
          </w:p>
        </w:tc>
        <w:tc>
          <w:tcPr>
            <w:tcW w:w="756" w:type="dxa"/>
            <w:noWrap/>
            <w:vAlign w:val="center"/>
          </w:tcPr>
          <w:p>
            <w:pPr>
              <w:widowControl/>
              <w:jc w:val="left"/>
              <w:rPr>
                <w:rFonts w:eastAsia="仿宋_GB2312"/>
                <w:color w:val="000000"/>
                <w:kern w:val="0"/>
                <w:szCs w:val="21"/>
              </w:rPr>
            </w:pPr>
            <w:r>
              <w:rPr>
                <w:rFonts w:eastAsia="仿宋_GB2312"/>
                <w:color w:val="000000"/>
                <w:szCs w:val="21"/>
              </w:rPr>
              <w:t>　</w:t>
            </w:r>
            <w:r>
              <w:rPr>
                <w:rFonts w:hint="eastAsia" w:eastAsia="仿宋_GB2312"/>
                <w:color w:val="00000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szCs w:val="21"/>
              </w:rPr>
              <w:t>　</w:t>
            </w:r>
            <w:r>
              <w:rPr>
                <w:rFonts w:hint="eastAsia" w:eastAsia="仿宋_GB2312"/>
                <w:color w:val="00000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流通册次</w:t>
            </w:r>
          </w:p>
        </w:tc>
        <w:tc>
          <w:tcPr>
            <w:tcW w:w="1204" w:type="dxa"/>
            <w:noWrap/>
            <w:vAlign w:val="center"/>
          </w:tcPr>
          <w:p>
            <w:pPr>
              <w:pStyle w:val="2"/>
              <w:ind w:firstLine="0" w:firstLineChars="0"/>
              <w:rPr>
                <w:rFonts w:eastAsia="仿宋_GB2312"/>
                <w:color w:val="000000"/>
                <w:kern w:val="0"/>
                <w:sz w:val="21"/>
                <w:szCs w:val="21"/>
              </w:rPr>
            </w:pPr>
            <w:r>
              <w:rPr>
                <w:rFonts w:ascii="Arial" w:hAnsi="Arial" w:eastAsia="仿宋_GB2312" w:cs="Arial"/>
                <w:color w:val="000000"/>
                <w:kern w:val="0"/>
                <w:sz w:val="21"/>
                <w:szCs w:val="21"/>
              </w:rPr>
              <w:t>≥</w:t>
            </w:r>
            <w:r>
              <w:rPr>
                <w:rFonts w:hint="eastAsia" w:ascii="仿宋" w:hAnsi="仿宋" w:eastAsia="仿宋" w:cs="仿宋"/>
                <w:color w:val="000000"/>
                <w:kern w:val="0"/>
                <w:sz w:val="21"/>
                <w:szCs w:val="21"/>
              </w:rPr>
              <w:t>15</w:t>
            </w:r>
            <w:r>
              <w:rPr>
                <w:rFonts w:hint="eastAsia" w:ascii="Arial" w:hAnsi="Arial" w:eastAsia="仿宋_GB2312" w:cs="Arial"/>
                <w:color w:val="000000"/>
                <w:kern w:val="0"/>
                <w:sz w:val="21"/>
                <w:szCs w:val="21"/>
              </w:rPr>
              <w:t>万册次</w:t>
            </w:r>
          </w:p>
        </w:tc>
        <w:tc>
          <w:tcPr>
            <w:tcW w:w="1211" w:type="dxa"/>
            <w:noWrap/>
            <w:vAlign w:val="center"/>
          </w:tcPr>
          <w:p>
            <w:pPr>
              <w:pStyle w:val="2"/>
              <w:ind w:firstLine="0" w:firstLineChars="0"/>
              <w:rPr>
                <w:rFonts w:eastAsia="仿宋_GB2312"/>
                <w:color w:val="000000"/>
                <w:kern w:val="0"/>
                <w:sz w:val="21"/>
                <w:szCs w:val="21"/>
              </w:rPr>
            </w:pPr>
            <w:r>
              <w:rPr>
                <w:rFonts w:hint="eastAsia" w:ascii="宋体" w:hAnsi="宋体" w:cs="宋体"/>
                <w:color w:val="000000"/>
                <w:kern w:val="0"/>
                <w:sz w:val="18"/>
                <w:szCs w:val="18"/>
              </w:rPr>
              <w:t>16.5万册次</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图书馆网络覆盖率</w:t>
            </w:r>
          </w:p>
        </w:tc>
        <w:tc>
          <w:tcPr>
            <w:tcW w:w="1204" w:type="dxa"/>
            <w:noWrap/>
            <w:vAlign w:val="center"/>
          </w:tcPr>
          <w:p>
            <w:pPr>
              <w:pStyle w:val="2"/>
              <w:ind w:firstLine="0" w:firstLineChars="0"/>
              <w:rPr>
                <w:rFonts w:eastAsia="仿宋_GB2312"/>
                <w:color w:val="000000"/>
                <w:kern w:val="0"/>
                <w:sz w:val="21"/>
                <w:szCs w:val="21"/>
              </w:rPr>
            </w:pPr>
            <w:r>
              <w:rPr>
                <w:rFonts w:hint="eastAsia" w:ascii="宋体" w:hAnsi="宋体" w:cs="宋体"/>
                <w:color w:val="000000"/>
                <w:kern w:val="0"/>
                <w:sz w:val="21"/>
                <w:szCs w:val="21"/>
              </w:rPr>
              <w:t>100%</w:t>
            </w:r>
          </w:p>
        </w:tc>
        <w:tc>
          <w:tcPr>
            <w:tcW w:w="1211" w:type="dxa"/>
            <w:noWrap/>
            <w:vAlign w:val="center"/>
          </w:tcPr>
          <w:p>
            <w:pPr>
              <w:pStyle w:val="2"/>
              <w:ind w:firstLine="0" w:firstLineChars="0"/>
              <w:rPr>
                <w:rFonts w:eastAsia="仿宋_GB2312"/>
                <w:color w:val="000000"/>
                <w:kern w:val="0"/>
                <w:sz w:val="21"/>
                <w:szCs w:val="21"/>
              </w:rPr>
            </w:pPr>
            <w:r>
              <w:rPr>
                <w:rFonts w:hint="eastAsia" w:ascii="宋体" w:hAnsi="宋体" w:cs="宋体"/>
                <w:color w:val="000000"/>
                <w:kern w:val="0"/>
                <w:sz w:val="21"/>
                <w:szCs w:val="21"/>
              </w:rPr>
              <w:t>100%</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4" w:type="dxa"/>
            <w:noWrap/>
            <w:vAlign w:val="center"/>
          </w:tcPr>
          <w:p>
            <w:pPr>
              <w:pStyle w:val="2"/>
              <w:ind w:firstLine="0" w:firstLineChars="0"/>
              <w:rPr>
                <w:rFonts w:eastAsia="仿宋_GB2312"/>
                <w:color w:val="000000"/>
                <w:kern w:val="0"/>
                <w:sz w:val="21"/>
                <w:szCs w:val="21"/>
              </w:rPr>
            </w:pPr>
          </w:p>
        </w:tc>
        <w:tc>
          <w:tcPr>
            <w:tcW w:w="1211" w:type="dxa"/>
            <w:noWrap/>
            <w:vAlign w:val="center"/>
          </w:tcPr>
          <w:p>
            <w:pPr>
              <w:pStyle w:val="2"/>
              <w:ind w:firstLine="0" w:firstLineChars="0"/>
              <w:rPr>
                <w:rFonts w:eastAsia="仿宋_GB2312"/>
                <w:color w:val="000000"/>
                <w:kern w:val="0"/>
                <w:sz w:val="21"/>
                <w:szCs w:val="21"/>
              </w:rPr>
            </w:pPr>
          </w:p>
        </w:tc>
        <w:tc>
          <w:tcPr>
            <w:tcW w:w="756"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每周错时开放时间</w:t>
            </w:r>
          </w:p>
        </w:tc>
        <w:tc>
          <w:tcPr>
            <w:tcW w:w="1204" w:type="dxa"/>
            <w:noWrap/>
            <w:vAlign w:val="center"/>
          </w:tcPr>
          <w:p>
            <w:pPr>
              <w:pStyle w:val="2"/>
              <w:ind w:firstLine="0" w:firstLineChars="0"/>
              <w:rPr>
                <w:rFonts w:ascii="仿宋" w:hAnsi="仿宋" w:eastAsia="仿宋" w:cs="仿宋"/>
                <w:color w:val="000000"/>
                <w:kern w:val="0"/>
                <w:sz w:val="21"/>
                <w:szCs w:val="21"/>
              </w:rPr>
            </w:pPr>
            <w:r>
              <w:rPr>
                <w:rFonts w:ascii="Arial" w:hAnsi="Arial" w:cs="Arial"/>
                <w:color w:val="000000"/>
                <w:kern w:val="0"/>
                <w:sz w:val="21"/>
                <w:szCs w:val="21"/>
              </w:rPr>
              <w:t>≤</w:t>
            </w:r>
            <w:r>
              <w:rPr>
                <w:rFonts w:hint="eastAsia" w:ascii="仿宋" w:hAnsi="仿宋" w:eastAsia="仿宋" w:cs="仿宋"/>
                <w:color w:val="000000"/>
                <w:kern w:val="0"/>
                <w:sz w:val="21"/>
                <w:szCs w:val="21"/>
              </w:rPr>
              <w:t>14小时</w:t>
            </w:r>
          </w:p>
        </w:tc>
        <w:tc>
          <w:tcPr>
            <w:tcW w:w="1211" w:type="dxa"/>
            <w:noWrap/>
            <w:vAlign w:val="center"/>
          </w:tcPr>
          <w:p>
            <w:pPr>
              <w:pStyle w:val="2"/>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14小时</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4" w:type="dxa"/>
            <w:noWrap/>
            <w:vAlign w:val="center"/>
          </w:tcPr>
          <w:p>
            <w:pPr>
              <w:pStyle w:val="2"/>
              <w:ind w:firstLine="0" w:firstLineChars="0"/>
              <w:rPr>
                <w:rFonts w:ascii="仿宋" w:hAnsi="仿宋" w:eastAsia="仿宋" w:cs="仿宋"/>
                <w:color w:val="000000"/>
                <w:kern w:val="0"/>
                <w:sz w:val="21"/>
                <w:szCs w:val="21"/>
              </w:rPr>
            </w:pPr>
          </w:p>
        </w:tc>
        <w:tc>
          <w:tcPr>
            <w:tcW w:w="1211" w:type="dxa"/>
            <w:noWrap/>
            <w:vAlign w:val="center"/>
          </w:tcPr>
          <w:p>
            <w:pPr>
              <w:pStyle w:val="2"/>
              <w:ind w:firstLine="0" w:firstLineChars="0"/>
              <w:rPr>
                <w:rFonts w:ascii="仿宋" w:hAnsi="仿宋" w:eastAsia="仿宋" w:cs="仿宋"/>
                <w:color w:val="000000"/>
                <w:kern w:val="0"/>
                <w:sz w:val="21"/>
                <w:szCs w:val="21"/>
              </w:rPr>
            </w:pPr>
          </w:p>
        </w:tc>
        <w:tc>
          <w:tcPr>
            <w:tcW w:w="756"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60" w:lineRule="exact"/>
              <w:jc w:val="center"/>
              <w:rPr>
                <w:rFonts w:ascii="宋体" w:hAnsi="宋体" w:cs="宋体"/>
                <w:color w:val="000000"/>
                <w:kern w:val="0"/>
                <w:szCs w:val="21"/>
              </w:rPr>
            </w:pPr>
            <w:r>
              <w:rPr>
                <w:rFonts w:hint="eastAsia" w:eastAsia="仿宋_GB2312"/>
                <w:color w:val="000000"/>
                <w:kern w:val="0"/>
                <w:szCs w:val="21"/>
              </w:rPr>
              <w:t>县级免费开放资金</w:t>
            </w:r>
          </w:p>
        </w:tc>
        <w:tc>
          <w:tcPr>
            <w:tcW w:w="1204" w:type="dxa"/>
            <w:noWrap/>
            <w:vAlign w:val="center"/>
          </w:tcPr>
          <w:p>
            <w:pPr>
              <w:pStyle w:val="2"/>
              <w:ind w:firstLine="0" w:firstLineChars="0"/>
              <w:rPr>
                <w:rFonts w:ascii="宋体" w:hAnsi="宋体" w:cs="宋体"/>
                <w:color w:val="000000"/>
                <w:kern w:val="0"/>
                <w:sz w:val="21"/>
                <w:szCs w:val="21"/>
              </w:rPr>
            </w:pPr>
            <w:r>
              <w:rPr>
                <w:rFonts w:ascii="Arial" w:hAnsi="Arial" w:cs="Arial"/>
                <w:color w:val="000000"/>
                <w:kern w:val="0"/>
                <w:sz w:val="21"/>
                <w:szCs w:val="21"/>
              </w:rPr>
              <w:t>≤</w:t>
            </w:r>
            <w:r>
              <w:rPr>
                <w:rFonts w:hint="eastAsia" w:ascii="宋体" w:hAnsi="宋体" w:cs="宋体"/>
                <w:color w:val="000000"/>
                <w:kern w:val="0"/>
                <w:sz w:val="21"/>
                <w:szCs w:val="21"/>
              </w:rPr>
              <w:t>8</w:t>
            </w:r>
          </w:p>
        </w:tc>
        <w:tc>
          <w:tcPr>
            <w:tcW w:w="1211" w:type="dxa"/>
            <w:noWrap/>
            <w:vAlign w:val="center"/>
          </w:tcPr>
          <w:p>
            <w:pPr>
              <w:pStyle w:val="2"/>
              <w:ind w:firstLine="0" w:firstLineChars="0"/>
              <w:rPr>
                <w:rFonts w:ascii="宋体" w:hAnsi="宋体" w:cs="宋体"/>
                <w:color w:val="000000"/>
                <w:kern w:val="0"/>
                <w:sz w:val="21"/>
                <w:szCs w:val="21"/>
              </w:rPr>
            </w:pPr>
            <w:r>
              <w:rPr>
                <w:rFonts w:hint="eastAsia" w:ascii="宋体" w:hAnsi="宋体" w:cs="宋体"/>
                <w:color w:val="000000"/>
                <w:kern w:val="0"/>
                <w:sz w:val="21"/>
                <w:szCs w:val="21"/>
              </w:rPr>
              <w:t>5.66</w:t>
            </w:r>
          </w:p>
        </w:tc>
        <w:tc>
          <w:tcPr>
            <w:tcW w:w="756" w:type="dxa"/>
            <w:noWrap/>
            <w:vAlign w:val="center"/>
          </w:tcPr>
          <w:p>
            <w:pPr>
              <w:widowControl/>
              <w:jc w:val="left"/>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7</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部分资金已录单未支付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每册藏书流通率</w:t>
            </w:r>
          </w:p>
        </w:tc>
        <w:tc>
          <w:tcPr>
            <w:tcW w:w="1204" w:type="dxa"/>
            <w:noWrap/>
            <w:vAlign w:val="center"/>
          </w:tcPr>
          <w:p>
            <w:pPr>
              <w:widowControl/>
              <w:jc w:val="center"/>
              <w:rPr>
                <w:rFonts w:eastAsia="仿宋_GB2312"/>
                <w:color w:val="000000"/>
                <w:kern w:val="0"/>
                <w:sz w:val="18"/>
                <w:szCs w:val="18"/>
              </w:rPr>
            </w:pPr>
            <w:r>
              <w:rPr>
                <w:rFonts w:ascii="Arial" w:hAnsi="Arial" w:cs="Arial"/>
                <w:color w:val="000000"/>
                <w:kern w:val="0"/>
                <w:sz w:val="22"/>
                <w:szCs w:val="22"/>
              </w:rPr>
              <w:t>≥</w:t>
            </w:r>
            <w:r>
              <w:rPr>
                <w:rFonts w:hint="eastAsia" w:eastAsia="仿宋_GB2312"/>
                <w:color w:val="000000"/>
                <w:kern w:val="0"/>
                <w:sz w:val="18"/>
                <w:szCs w:val="18"/>
              </w:rPr>
              <w:t>0.6次</w:t>
            </w:r>
          </w:p>
        </w:tc>
        <w:tc>
          <w:tcPr>
            <w:tcW w:w="1211"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0.8次</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设施开放程度</w:t>
            </w:r>
          </w:p>
        </w:tc>
        <w:tc>
          <w:tcPr>
            <w:tcW w:w="1204"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程度提高</w:t>
            </w:r>
          </w:p>
        </w:tc>
        <w:tc>
          <w:tcPr>
            <w:tcW w:w="1211" w:type="dxa"/>
            <w:noWrap/>
            <w:vAlign w:val="center"/>
          </w:tcPr>
          <w:p>
            <w:pPr>
              <w:pStyle w:val="2"/>
              <w:ind w:firstLine="0" w:firstLineChars="0"/>
              <w:rPr>
                <w:rFonts w:ascii="宋体" w:hAnsi="宋体" w:cs="宋体"/>
                <w:color w:val="000000"/>
                <w:kern w:val="0"/>
                <w:sz w:val="21"/>
                <w:szCs w:val="21"/>
              </w:rPr>
            </w:pPr>
            <w:r>
              <w:rPr>
                <w:rFonts w:hint="eastAsia" w:ascii="宋体" w:hAnsi="宋体" w:cs="宋体"/>
                <w:color w:val="000000"/>
                <w:kern w:val="0"/>
                <w:sz w:val="21"/>
                <w:szCs w:val="21"/>
              </w:rPr>
              <w:t>达标</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少儿绘本室有待提高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pStyle w:val="2"/>
              <w:ind w:firstLine="0" w:firstLineChars="0"/>
              <w:rPr>
                <w:rFonts w:ascii="宋体" w:hAnsi="宋体" w:cs="宋体"/>
                <w:color w:val="000000"/>
                <w:kern w:val="0"/>
                <w:sz w:val="21"/>
                <w:szCs w:val="21"/>
              </w:rPr>
            </w:pPr>
            <w:r>
              <w:rPr>
                <w:rFonts w:hint="eastAsia" w:ascii="宋体" w:hAnsi="宋体" w:cs="宋体"/>
                <w:color w:val="000000"/>
                <w:kern w:val="0"/>
                <w:sz w:val="21"/>
                <w:szCs w:val="21"/>
              </w:rPr>
              <w:t>读者满意度</w:t>
            </w:r>
          </w:p>
        </w:tc>
        <w:tc>
          <w:tcPr>
            <w:tcW w:w="1204" w:type="dxa"/>
            <w:noWrap/>
            <w:vAlign w:val="center"/>
          </w:tcPr>
          <w:p>
            <w:pPr>
              <w:pStyle w:val="2"/>
              <w:ind w:firstLine="0" w:firstLineChars="0"/>
              <w:rPr>
                <w:rFonts w:ascii="宋体" w:hAnsi="宋体" w:cs="宋体"/>
                <w:color w:val="000000"/>
                <w:kern w:val="0"/>
                <w:sz w:val="21"/>
                <w:szCs w:val="21"/>
              </w:rPr>
            </w:pPr>
            <w:r>
              <w:rPr>
                <w:rFonts w:ascii="Arial" w:hAnsi="Arial" w:cs="Arial"/>
                <w:color w:val="000000"/>
                <w:kern w:val="0"/>
                <w:sz w:val="21"/>
                <w:szCs w:val="21"/>
              </w:rPr>
              <w:t>≥</w:t>
            </w:r>
            <w:r>
              <w:rPr>
                <w:rFonts w:hint="eastAsia" w:ascii="宋体" w:hAnsi="宋体" w:cs="宋体"/>
                <w:color w:val="000000"/>
                <w:kern w:val="0"/>
                <w:sz w:val="21"/>
                <w:szCs w:val="21"/>
              </w:rPr>
              <w:t>90%</w:t>
            </w:r>
          </w:p>
        </w:tc>
        <w:tc>
          <w:tcPr>
            <w:tcW w:w="1211" w:type="dxa"/>
            <w:noWrap/>
            <w:vAlign w:val="center"/>
          </w:tcPr>
          <w:p>
            <w:pPr>
              <w:pStyle w:val="2"/>
              <w:ind w:firstLine="0" w:firstLineChars="0"/>
              <w:rPr>
                <w:rFonts w:ascii="宋体" w:hAnsi="宋体" w:cs="宋体"/>
                <w:color w:val="000000"/>
                <w:kern w:val="0"/>
                <w:sz w:val="21"/>
                <w:szCs w:val="21"/>
              </w:rPr>
            </w:pPr>
            <w:r>
              <w:rPr>
                <w:rFonts w:hint="eastAsia" w:ascii="宋体" w:hAnsi="宋体" w:cs="宋体"/>
                <w:color w:val="000000"/>
                <w:kern w:val="0"/>
                <w:sz w:val="21"/>
                <w:szCs w:val="21"/>
              </w:rPr>
              <w:t>89%</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阅读活动数量待提高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4"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756"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91.08</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ascii="宋体" w:hAnsi="宋体"/>
          <w:b/>
          <w:bCs/>
          <w:sz w:val="44"/>
          <w:szCs w:val="44"/>
        </w:rPr>
      </w:pPr>
      <w:r>
        <w:rPr>
          <w:rFonts w:hint="eastAsia" w:ascii="宋体" w:hAnsi="宋体" w:cs="Arial"/>
          <w:b/>
          <w:bCs/>
          <w:sz w:val="44"/>
          <w:szCs w:val="44"/>
        </w:rPr>
        <w:t>江永县图书馆</w:t>
      </w:r>
      <w:r>
        <w:rPr>
          <w:rFonts w:hint="eastAsia" w:ascii="宋体" w:hAnsi="宋体"/>
          <w:b/>
          <w:bCs/>
          <w:sz w:val="44"/>
          <w:szCs w:val="44"/>
        </w:rPr>
        <w:t>县级总分馆制平台和馆藏建设资金绩效自评报告</w:t>
      </w:r>
    </w:p>
    <w:p>
      <w:pPr>
        <w:numPr>
          <w:ilvl w:val="0"/>
          <w:numId w:val="1"/>
        </w:numPr>
        <w:spacing w:line="360" w:lineRule="auto"/>
        <w:ind w:firstLine="640" w:firstLineChars="200"/>
        <w:rPr>
          <w:sz w:val="32"/>
          <w:szCs w:val="32"/>
        </w:rPr>
      </w:pPr>
      <w:r>
        <w:rPr>
          <w:rFonts w:hint="eastAsia"/>
          <w:sz w:val="32"/>
          <w:szCs w:val="32"/>
        </w:rPr>
        <w:t>项目概况</w:t>
      </w:r>
    </w:p>
    <w:p>
      <w:pPr>
        <w:numPr>
          <w:ilvl w:val="0"/>
          <w:numId w:val="2"/>
        </w:numPr>
        <w:spacing w:line="360" w:lineRule="auto"/>
        <w:ind w:firstLine="640" w:firstLineChars="200"/>
        <w:rPr>
          <w:sz w:val="32"/>
          <w:szCs w:val="32"/>
        </w:rPr>
      </w:pPr>
      <w:r>
        <w:rPr>
          <w:rFonts w:hint="eastAsia"/>
          <w:sz w:val="32"/>
          <w:szCs w:val="32"/>
        </w:rPr>
        <w:t>项目单位基本情况。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江永县图书馆是江永县文化旅游广电体育局下属全额拨款的事业单位，内设3个职能股室：办公室、读者服务室和少儿阅览室。单位定编9名，现有在编人员8人。</w:t>
      </w:r>
    </w:p>
    <w:p>
      <w:pPr>
        <w:numPr>
          <w:ilvl w:val="0"/>
          <w:numId w:val="2"/>
        </w:numPr>
        <w:spacing w:line="360" w:lineRule="auto"/>
        <w:ind w:firstLine="640" w:firstLineChars="200"/>
        <w:rPr>
          <w:sz w:val="32"/>
          <w:szCs w:val="32"/>
        </w:rPr>
      </w:pPr>
      <w:r>
        <w:rPr>
          <w:rFonts w:hint="eastAsia"/>
          <w:sz w:val="32"/>
          <w:szCs w:val="32"/>
        </w:rPr>
        <w:t>项目基本情况简介，包括项目基本性质、用途和主要内容、涉及及范围等。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县级总分馆制平台和馆藏建设资金用于图书馆总分馆制建设，完成总分馆平台建设。</w:t>
      </w:r>
    </w:p>
    <w:p>
      <w:pPr>
        <w:numPr>
          <w:ilvl w:val="0"/>
          <w:numId w:val="3"/>
        </w:numPr>
        <w:spacing w:line="360" w:lineRule="auto"/>
        <w:ind w:firstLine="640" w:firstLineChars="200"/>
        <w:rPr>
          <w:sz w:val="32"/>
          <w:szCs w:val="32"/>
        </w:rPr>
      </w:pPr>
      <w:r>
        <w:rPr>
          <w:rFonts w:hint="eastAsia"/>
          <w:sz w:val="32"/>
          <w:szCs w:val="32"/>
        </w:rPr>
        <w:t>项目资金使用及管理情况</w:t>
      </w:r>
    </w:p>
    <w:p>
      <w:pPr>
        <w:numPr>
          <w:ilvl w:val="0"/>
          <w:numId w:val="4"/>
        </w:numPr>
        <w:spacing w:line="360" w:lineRule="auto"/>
        <w:ind w:firstLine="640" w:firstLineChars="200"/>
        <w:rPr>
          <w:sz w:val="32"/>
          <w:szCs w:val="32"/>
        </w:rPr>
      </w:pPr>
      <w:r>
        <w:rPr>
          <w:rFonts w:hint="eastAsia"/>
          <w:sz w:val="32"/>
          <w:szCs w:val="32"/>
        </w:rPr>
        <w:t>项目资金（包括财政资金、自筹资金安排等）安排落实、总投入等情况分析。</w:t>
      </w:r>
    </w:p>
    <w:p>
      <w:pPr>
        <w:spacing w:line="360" w:lineRule="auto"/>
        <w:ind w:firstLine="640" w:firstLineChars="200"/>
        <w:rPr>
          <w:sz w:val="32"/>
          <w:szCs w:val="32"/>
        </w:rPr>
      </w:pPr>
      <w:r>
        <w:rPr>
          <w:rFonts w:hint="eastAsia" w:ascii="仿宋" w:hAnsi="仿宋" w:eastAsia="仿宋" w:cs="仿宋"/>
          <w:sz w:val="32"/>
          <w:szCs w:val="32"/>
        </w:rPr>
        <w:t>2023年县级总分馆制平台和馆藏建设资金17.27万元，其中总分馆平台建设资金7.27万元。</w:t>
      </w:r>
    </w:p>
    <w:p>
      <w:pPr>
        <w:numPr>
          <w:ilvl w:val="0"/>
          <w:numId w:val="4"/>
        </w:numPr>
        <w:spacing w:line="360" w:lineRule="auto"/>
        <w:ind w:firstLine="640" w:firstLineChars="200"/>
        <w:rPr>
          <w:sz w:val="32"/>
          <w:szCs w:val="32"/>
        </w:rPr>
      </w:pPr>
      <w:r>
        <w:rPr>
          <w:rFonts w:hint="eastAsia"/>
          <w:sz w:val="32"/>
          <w:szCs w:val="32"/>
        </w:rPr>
        <w:t>项目资金（只要是指财政资金）实际使用情况分析。</w:t>
      </w:r>
    </w:p>
    <w:p>
      <w:pPr>
        <w:widowControl/>
        <w:adjustRightInd w:val="0"/>
        <w:snapToGrid w:val="0"/>
        <w:spacing w:line="600" w:lineRule="exact"/>
        <w:ind w:firstLine="640" w:firstLineChars="200"/>
        <w:rPr>
          <w:rFonts w:ascii="仿宋_GB2312" w:hAnsi="仿宋" w:eastAsia="仿宋_GB2312"/>
          <w:sz w:val="32"/>
          <w:szCs w:val="32"/>
        </w:rPr>
      </w:pPr>
      <w:r>
        <w:rPr>
          <w:rFonts w:hint="eastAsia" w:ascii="仿宋" w:hAnsi="仿宋" w:eastAsia="仿宋" w:cs="仿宋"/>
          <w:color w:val="000000"/>
          <w:kern w:val="0"/>
          <w:sz w:val="32"/>
          <w:szCs w:val="32"/>
        </w:rPr>
        <w:t>江永县图书馆县级免费开放资金和事业发展资金17.27</w:t>
      </w:r>
      <w:r>
        <w:rPr>
          <w:rFonts w:ascii="仿宋" w:hAnsi="仿宋" w:eastAsia="仿宋" w:cs="仿宋"/>
          <w:color w:val="000000"/>
          <w:kern w:val="0"/>
          <w:sz w:val="32"/>
          <w:szCs w:val="32"/>
        </w:rPr>
        <w:t>万元，实际完成</w:t>
      </w:r>
      <w:r>
        <w:rPr>
          <w:rFonts w:hint="eastAsia" w:ascii="仿宋" w:hAnsi="仿宋" w:eastAsia="仿宋" w:cs="仿宋"/>
          <w:color w:val="000000"/>
          <w:kern w:val="0"/>
          <w:sz w:val="32"/>
          <w:szCs w:val="32"/>
        </w:rPr>
        <w:t>17.27</w:t>
      </w:r>
      <w:r>
        <w:rPr>
          <w:rFonts w:ascii="仿宋" w:hAnsi="仿宋" w:eastAsia="仿宋" w:cs="仿宋"/>
          <w:color w:val="000000"/>
          <w:kern w:val="0"/>
          <w:sz w:val="32"/>
          <w:szCs w:val="32"/>
        </w:rPr>
        <w:t>万元，完成率为</w:t>
      </w:r>
      <w:r>
        <w:rPr>
          <w:rFonts w:hint="eastAsia" w:ascii="仿宋" w:hAnsi="仿宋" w:eastAsia="仿宋" w:cs="仿宋"/>
          <w:color w:val="000000"/>
          <w:kern w:val="0"/>
          <w:sz w:val="32"/>
          <w:szCs w:val="32"/>
        </w:rPr>
        <w:t>100%。</w:t>
      </w:r>
    </w:p>
    <w:p>
      <w:pPr>
        <w:widowControl/>
        <w:adjustRightInd w:val="0"/>
        <w:snapToGrid w:val="0"/>
        <w:spacing w:line="600" w:lineRule="exact"/>
        <w:ind w:firstLine="640" w:firstLineChars="200"/>
        <w:rPr>
          <w:sz w:val="32"/>
          <w:szCs w:val="32"/>
        </w:rPr>
      </w:pPr>
      <w:r>
        <w:rPr>
          <w:rFonts w:hint="eastAsia" w:ascii="仿宋_GB2312" w:hAnsi="仿宋" w:eastAsia="仿宋_GB2312"/>
          <w:sz w:val="32"/>
          <w:szCs w:val="32"/>
        </w:rPr>
        <w:t>我单位严格按照我县专项资金管理办法执行，所有手续合规合法，并建立专项科目台账供主管部门和其他相关部门检查。</w:t>
      </w:r>
    </w:p>
    <w:p>
      <w:pPr>
        <w:numPr>
          <w:ilvl w:val="0"/>
          <w:numId w:val="4"/>
        </w:numPr>
        <w:spacing w:line="360" w:lineRule="auto"/>
        <w:ind w:firstLine="640" w:firstLineChars="200"/>
        <w:rPr>
          <w:sz w:val="32"/>
          <w:szCs w:val="32"/>
        </w:rPr>
      </w:pPr>
      <w:r>
        <w:rPr>
          <w:rFonts w:hint="eastAsia"/>
          <w:sz w:val="32"/>
          <w:szCs w:val="32"/>
        </w:rPr>
        <w:t>项目资金管理情况分析，主要包括管理制度、办法的制定及执行情况。</w:t>
      </w:r>
    </w:p>
    <w:p>
      <w:pPr>
        <w:spacing w:line="360" w:lineRule="auto"/>
        <w:ind w:firstLine="640" w:firstLineChars="200"/>
        <w:rPr>
          <w:sz w:val="32"/>
          <w:szCs w:val="32"/>
        </w:rPr>
      </w:pPr>
      <w:r>
        <w:rPr>
          <w:rFonts w:hint="eastAsia" w:ascii="仿宋" w:hAnsi="仿宋" w:eastAsia="仿宋" w:cs="仿宋"/>
          <w:sz w:val="32"/>
          <w:szCs w:val="32"/>
        </w:rPr>
        <w:t>为了有计划地使用专项经费，本单位制定了《建设项目的内部控制制度》、《内部控制合同管理制度》、《单位预算管理内部控制制度》等内控制度，严格遵守《财政部 文化部关于印发 &lt; 中央补助地方美术馆 公共图书馆 文化馆（ 站） 免费开放专项资金管理暂行办法 &gt; 的通知》等各项制度，规范单位项目预算经费的执行和管理。由于严格按照规定来执行经费的使用，专项经费管理到位，使用合理，工作开展顺畅。</w:t>
      </w:r>
    </w:p>
    <w:p>
      <w:pPr>
        <w:numPr>
          <w:ilvl w:val="0"/>
          <w:numId w:val="5"/>
        </w:numPr>
        <w:spacing w:line="360" w:lineRule="auto"/>
        <w:ind w:firstLine="640" w:firstLineChars="200"/>
        <w:rPr>
          <w:sz w:val="32"/>
          <w:szCs w:val="32"/>
        </w:rPr>
      </w:pPr>
      <w:r>
        <w:rPr>
          <w:rFonts w:hint="eastAsia"/>
          <w:sz w:val="32"/>
          <w:szCs w:val="32"/>
        </w:rPr>
        <w:t>项目组织实施情况</w:t>
      </w:r>
    </w:p>
    <w:p>
      <w:pPr>
        <w:numPr>
          <w:ilvl w:val="0"/>
          <w:numId w:val="6"/>
        </w:numPr>
        <w:spacing w:line="360" w:lineRule="auto"/>
        <w:ind w:firstLine="640" w:firstLineChars="200"/>
        <w:rPr>
          <w:sz w:val="32"/>
          <w:szCs w:val="32"/>
        </w:rPr>
      </w:pPr>
      <w:r>
        <w:rPr>
          <w:rFonts w:hint="eastAsia"/>
          <w:sz w:val="32"/>
          <w:szCs w:val="32"/>
        </w:rPr>
        <w:t>项目组织情况分析，主要包括项目招投标、调整、竣工验收等情况。</w:t>
      </w:r>
    </w:p>
    <w:p>
      <w:pPr>
        <w:spacing w:line="360" w:lineRule="auto"/>
        <w:ind w:firstLine="640" w:firstLineChars="200"/>
        <w:rPr>
          <w:sz w:val="32"/>
          <w:szCs w:val="32"/>
        </w:rPr>
      </w:pPr>
      <w:r>
        <w:rPr>
          <w:rFonts w:hint="eastAsia" w:ascii="仿宋" w:hAnsi="仿宋" w:eastAsia="仿宋" w:cs="仿宋"/>
          <w:sz w:val="32"/>
          <w:szCs w:val="32"/>
        </w:rPr>
        <w:t>我单位安排专人负责绩效评价工作。出纳负责所有项目的规范使用，会计负责项目日常监督工作。</w:t>
      </w:r>
    </w:p>
    <w:p>
      <w:pPr>
        <w:numPr>
          <w:ilvl w:val="0"/>
          <w:numId w:val="6"/>
        </w:numPr>
        <w:spacing w:line="360" w:lineRule="auto"/>
        <w:ind w:firstLine="640" w:firstLineChars="200"/>
        <w:rPr>
          <w:sz w:val="32"/>
          <w:szCs w:val="32"/>
        </w:rPr>
      </w:pPr>
      <w:r>
        <w:rPr>
          <w:rFonts w:hint="eastAsia"/>
          <w:sz w:val="32"/>
          <w:szCs w:val="32"/>
        </w:rPr>
        <w:t>项目管理情况分析，主要包括项目管理制度建设、日常检查监督管理等情况。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为了有计划地使用专项经费，本单位严格遵守省财厅等相关规章制度来编制的项目支出预算，规范单位项目预算经费的执行和管理。</w:t>
      </w:r>
    </w:p>
    <w:p>
      <w:pPr>
        <w:numPr>
          <w:ilvl w:val="0"/>
          <w:numId w:val="7"/>
        </w:numPr>
        <w:spacing w:line="360" w:lineRule="auto"/>
        <w:ind w:firstLine="640" w:firstLineChars="200"/>
        <w:rPr>
          <w:sz w:val="32"/>
          <w:szCs w:val="32"/>
        </w:rPr>
      </w:pPr>
      <w:r>
        <w:rPr>
          <w:rFonts w:hint="eastAsia"/>
          <w:sz w:val="32"/>
          <w:szCs w:val="32"/>
        </w:rPr>
        <w:t>项目绩效情况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图书馆总分馆服务网络正常有序免费开放，完成图书馆总分馆制建设任务，全年购置3058册图书，完成总分馆阅读平台1个，乡镇分馆覆盖率100%。</w:t>
      </w:r>
    </w:p>
    <w:p>
      <w:pPr>
        <w:numPr>
          <w:ilvl w:val="0"/>
          <w:numId w:val="7"/>
        </w:numPr>
        <w:spacing w:line="360" w:lineRule="auto"/>
        <w:ind w:firstLine="640" w:firstLineChars="200"/>
        <w:rPr>
          <w:sz w:val="32"/>
          <w:szCs w:val="32"/>
        </w:rPr>
      </w:pPr>
      <w:r>
        <w:rPr>
          <w:rFonts w:hint="eastAsia"/>
          <w:sz w:val="32"/>
          <w:szCs w:val="32"/>
        </w:rPr>
        <w:t>其他需要说明的问题</w:t>
      </w:r>
    </w:p>
    <w:p>
      <w:pPr>
        <w:numPr>
          <w:ilvl w:val="0"/>
          <w:numId w:val="8"/>
        </w:numPr>
        <w:spacing w:line="360" w:lineRule="auto"/>
        <w:ind w:firstLine="624"/>
        <w:rPr>
          <w:sz w:val="32"/>
          <w:szCs w:val="32"/>
        </w:rPr>
      </w:pPr>
      <w:r>
        <w:rPr>
          <w:rFonts w:hint="eastAsia"/>
          <w:sz w:val="32"/>
          <w:szCs w:val="32"/>
        </w:rPr>
        <w:t>后续工作计划。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图书馆将做好图书馆总分馆免费开放任务，做好总分馆服务网络建设工作，保障城乡居民均衡化服务。</w:t>
      </w:r>
    </w:p>
    <w:p>
      <w:pPr>
        <w:spacing w:line="360" w:lineRule="auto"/>
        <w:ind w:firstLine="640" w:firstLineChars="200"/>
        <w:rPr>
          <w:sz w:val="32"/>
          <w:szCs w:val="32"/>
        </w:rPr>
      </w:pPr>
      <w:r>
        <w:rPr>
          <w:rFonts w:hint="eastAsia"/>
          <w:sz w:val="32"/>
          <w:szCs w:val="32"/>
        </w:rPr>
        <w:t>（二）主要经营做法、存在的问题和建议。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做法：以乡镇文化站为基础，建成以县图书馆为总馆，9个乡镇文化站为分馆的总分馆服务网络</w:t>
      </w:r>
      <w:r>
        <w:rPr>
          <w:rFonts w:ascii="仿宋" w:hAnsi="仿宋" w:eastAsia="仿宋" w:cs="仿宋"/>
          <w:sz w:val="32"/>
          <w:szCs w:val="32"/>
        </w:rPr>
        <w:t>。</w:t>
      </w:r>
    </w:p>
    <w:p>
      <w:pPr>
        <w:widowControl/>
        <w:ind w:left="93"/>
        <w:jc w:val="center"/>
        <w:rPr>
          <w:rFonts w:hint="eastAsia" w:ascii="黑体" w:hAnsi="黑体" w:eastAsia="仿宋" w:cs="黑体"/>
          <w:kern w:val="0"/>
          <w:sz w:val="44"/>
          <w:szCs w:val="44"/>
          <w:lang w:val="en-US" w:eastAsia="zh-CN"/>
        </w:rPr>
      </w:pPr>
      <w:r>
        <w:rPr>
          <w:rFonts w:hint="eastAsia" w:ascii="仿宋" w:hAnsi="仿宋" w:eastAsia="仿宋" w:cs="仿宋"/>
          <w:sz w:val="32"/>
          <w:szCs w:val="32"/>
        </w:rPr>
        <w:t>存在的问题：图书馆总分馆没有免费开放资金运行经费，乡镇文化专干无法专职文化工作，分馆服务效能不高</w:t>
      </w:r>
      <w:r>
        <w:rPr>
          <w:rFonts w:ascii="仿宋" w:hAnsi="仿宋" w:eastAsia="仿宋" w:cs="仿宋"/>
          <w:sz w:val="32"/>
          <w:szCs w:val="32"/>
        </w:rPr>
        <w:t>。</w:t>
      </w: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ind w:left="93"/>
        <w:jc w:val="center"/>
        <w:rPr>
          <w:rFonts w:hint="eastAsia" w:ascii="黑体" w:hAnsi="黑体" w:eastAsia="黑体" w:cs="黑体"/>
          <w:kern w:val="0"/>
          <w:sz w:val="44"/>
          <w:szCs w:val="44"/>
          <w:lang w:eastAsia="zh-CN"/>
        </w:rPr>
      </w:pPr>
    </w:p>
    <w:p>
      <w:pPr>
        <w:widowControl/>
        <w:jc w:val="center"/>
        <w:rPr>
          <w:rFonts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4"/>
        <w:gridCol w:w="1211"/>
        <w:gridCol w:w="75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县级总分馆制平台和馆藏建设资金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3"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211"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47"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4"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211"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56"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left"/>
              <w:rPr>
                <w:rFonts w:eastAsia="仿宋_GB2312"/>
                <w:color w:val="000000"/>
                <w:kern w:val="0"/>
                <w:szCs w:val="21"/>
              </w:rPr>
            </w:pPr>
            <w:r>
              <w:rPr>
                <w:rFonts w:hint="eastAsia" w:eastAsia="仿宋_GB2312"/>
                <w:color w:val="000000"/>
                <w:sz w:val="20"/>
                <w:szCs w:val="20"/>
              </w:rPr>
              <w:t>17.27</w:t>
            </w:r>
          </w:p>
        </w:tc>
        <w:tc>
          <w:tcPr>
            <w:tcW w:w="1204" w:type="dxa"/>
            <w:noWrap/>
            <w:vAlign w:val="center"/>
          </w:tcPr>
          <w:p>
            <w:pPr>
              <w:widowControl/>
              <w:jc w:val="left"/>
              <w:rPr>
                <w:rFonts w:eastAsia="仿宋_GB2312"/>
                <w:color w:val="000000"/>
                <w:kern w:val="0"/>
                <w:szCs w:val="21"/>
              </w:rPr>
            </w:pPr>
            <w:r>
              <w:rPr>
                <w:rFonts w:hint="eastAsia" w:eastAsia="仿宋_GB2312"/>
                <w:color w:val="000000"/>
                <w:sz w:val="20"/>
                <w:szCs w:val="20"/>
              </w:rPr>
              <w:t>17.27</w:t>
            </w:r>
          </w:p>
        </w:tc>
        <w:tc>
          <w:tcPr>
            <w:tcW w:w="1211" w:type="dxa"/>
            <w:noWrap/>
            <w:vAlign w:val="center"/>
          </w:tcPr>
          <w:p>
            <w:pPr>
              <w:widowControl/>
              <w:jc w:val="left"/>
              <w:rPr>
                <w:rFonts w:eastAsia="仿宋_GB2312"/>
                <w:color w:val="000000"/>
                <w:kern w:val="0"/>
                <w:szCs w:val="21"/>
              </w:rPr>
            </w:pPr>
            <w:r>
              <w:rPr>
                <w:rFonts w:hint="eastAsia" w:eastAsia="仿宋_GB2312"/>
                <w:color w:val="000000"/>
                <w:sz w:val="20"/>
                <w:szCs w:val="20"/>
              </w:rPr>
              <w:t>17.27</w:t>
            </w:r>
          </w:p>
        </w:tc>
        <w:tc>
          <w:tcPr>
            <w:tcW w:w="756" w:type="dxa"/>
            <w:noWrap/>
            <w:vAlign w:val="center"/>
          </w:tcPr>
          <w:p>
            <w:pPr>
              <w:widowControl/>
              <w:jc w:val="left"/>
              <w:rPr>
                <w:rFonts w:eastAsia="仿宋_GB2312"/>
                <w:color w:val="000000"/>
                <w:kern w:val="0"/>
                <w:szCs w:val="21"/>
              </w:rPr>
            </w:pPr>
            <w:r>
              <w:rPr>
                <w:rFonts w:hint="eastAsia" w:eastAsia="仿宋_GB2312"/>
                <w:color w:val="000000"/>
                <w:sz w:val="20"/>
                <w:szCs w:val="20"/>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sz w:val="20"/>
                <w:szCs w:val="20"/>
              </w:rPr>
              <w:t>100%</w:t>
            </w:r>
          </w:p>
        </w:tc>
        <w:tc>
          <w:tcPr>
            <w:tcW w:w="1418" w:type="dxa"/>
            <w:noWrap/>
            <w:vAlign w:val="center"/>
          </w:tcPr>
          <w:p>
            <w:pPr>
              <w:widowControl/>
              <w:jc w:val="left"/>
              <w:rPr>
                <w:rFonts w:eastAsia="仿宋_GB2312"/>
                <w:color w:val="000000"/>
                <w:kern w:val="0"/>
                <w:szCs w:val="21"/>
              </w:rPr>
            </w:pPr>
            <w:r>
              <w:rPr>
                <w:rFonts w:hint="eastAsia" w:eastAsia="仿宋_GB2312"/>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3"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8"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80" w:type="dxa"/>
            <w:vMerge w:val="continue"/>
            <w:noWrap/>
            <w:vAlign w:val="center"/>
          </w:tcPr>
          <w:p>
            <w:pPr>
              <w:widowControl/>
              <w:jc w:val="left"/>
              <w:rPr>
                <w:rFonts w:eastAsia="仿宋_GB2312"/>
                <w:color w:val="000000"/>
                <w:kern w:val="0"/>
                <w:szCs w:val="21"/>
              </w:rPr>
            </w:pPr>
          </w:p>
        </w:tc>
        <w:tc>
          <w:tcPr>
            <w:tcW w:w="4513" w:type="dxa"/>
            <w:gridSpan w:val="4"/>
            <w:noWrap/>
            <w:vAlign w:val="center"/>
          </w:tcPr>
          <w:p>
            <w:pPr>
              <w:widowControl/>
              <w:jc w:val="center"/>
              <w:rPr>
                <w:rFonts w:eastAsia="仿宋_GB2312"/>
                <w:color w:val="000000"/>
                <w:kern w:val="0"/>
                <w:szCs w:val="21"/>
              </w:rPr>
            </w:pPr>
            <w:r>
              <w:rPr>
                <w:rFonts w:hint="eastAsia" w:eastAsia="仿宋_GB2312"/>
                <w:color w:val="000000"/>
                <w:kern w:val="0"/>
                <w:szCs w:val="21"/>
              </w:rPr>
              <w:t>保障图书馆总分馆正常运行，建成总分馆阅读平台</w:t>
            </w:r>
            <w:r>
              <w:rPr>
                <w:rFonts w:eastAsia="仿宋_GB2312"/>
                <w:color w:val="000000"/>
                <w:kern w:val="0"/>
                <w:szCs w:val="21"/>
              </w:rPr>
              <w:t>　　</w:t>
            </w:r>
          </w:p>
        </w:tc>
        <w:tc>
          <w:tcPr>
            <w:tcW w:w="425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完成总分馆图书购置和总分馆阅读平台建设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11"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56"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总分馆平台数量</w:t>
            </w:r>
          </w:p>
        </w:tc>
        <w:tc>
          <w:tcPr>
            <w:tcW w:w="1204" w:type="dxa"/>
            <w:noWrap/>
            <w:vAlign w:val="center"/>
          </w:tcPr>
          <w:p>
            <w:pPr>
              <w:pStyle w:val="2"/>
              <w:rPr>
                <w:rFonts w:eastAsia="仿宋_GB2312"/>
                <w:sz w:val="21"/>
                <w:szCs w:val="21"/>
              </w:rPr>
            </w:pPr>
            <w:r>
              <w:rPr>
                <w:rFonts w:hint="eastAsia"/>
                <w:sz w:val="21"/>
                <w:szCs w:val="21"/>
              </w:rPr>
              <w:t>1个</w:t>
            </w:r>
          </w:p>
        </w:tc>
        <w:tc>
          <w:tcPr>
            <w:tcW w:w="1211" w:type="dxa"/>
            <w:noWrap/>
            <w:vAlign w:val="center"/>
          </w:tcPr>
          <w:p>
            <w:pPr>
              <w:pStyle w:val="2"/>
              <w:rPr>
                <w:rFonts w:eastAsia="仿宋_GB2312"/>
                <w:sz w:val="21"/>
                <w:szCs w:val="21"/>
              </w:rPr>
            </w:pPr>
            <w:r>
              <w:rPr>
                <w:rFonts w:hint="eastAsia"/>
                <w:sz w:val="21"/>
                <w:szCs w:val="21"/>
              </w:rPr>
              <w:t>1个</w:t>
            </w:r>
          </w:p>
        </w:tc>
        <w:tc>
          <w:tcPr>
            <w:tcW w:w="756" w:type="dxa"/>
            <w:noWrap/>
            <w:vAlign w:val="center"/>
          </w:tcPr>
          <w:p>
            <w:pPr>
              <w:widowControl/>
              <w:jc w:val="left"/>
              <w:rPr>
                <w:rFonts w:eastAsia="仿宋_GB2312"/>
                <w:color w:val="000000"/>
                <w:kern w:val="0"/>
                <w:szCs w:val="21"/>
              </w:rPr>
            </w:pPr>
            <w:r>
              <w:rPr>
                <w:rFonts w:eastAsia="仿宋_GB2312"/>
                <w:color w:val="000000"/>
                <w:szCs w:val="21"/>
              </w:rPr>
              <w:t>　</w:t>
            </w:r>
            <w:r>
              <w:rPr>
                <w:rFonts w:hint="eastAsia" w:eastAsia="仿宋_GB2312"/>
                <w:color w:val="00000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szCs w:val="21"/>
              </w:rPr>
              <w:t>　</w:t>
            </w:r>
            <w:r>
              <w:rPr>
                <w:rFonts w:hint="eastAsia" w:eastAsia="仿宋_GB2312"/>
                <w:color w:val="00000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hint="eastAsia" w:eastAsia="仿宋_GB2312"/>
                <w:color w:val="000000"/>
                <w:kern w:val="0"/>
                <w:szCs w:val="21"/>
              </w:rPr>
            </w:pPr>
            <w:r>
              <w:rPr>
                <w:rFonts w:hint="eastAsia" w:eastAsia="仿宋_GB2312"/>
                <w:color w:val="000000"/>
                <w:kern w:val="0"/>
                <w:szCs w:val="21"/>
              </w:rPr>
              <w:t>图书数量</w:t>
            </w:r>
          </w:p>
        </w:tc>
        <w:tc>
          <w:tcPr>
            <w:tcW w:w="1204" w:type="dxa"/>
            <w:noWrap/>
            <w:vAlign w:val="center"/>
          </w:tcPr>
          <w:p>
            <w:pPr>
              <w:pStyle w:val="2"/>
              <w:ind w:left="0" w:leftChars="0" w:firstLine="0" w:firstLineChars="0"/>
              <w:rPr>
                <w:rFonts w:hint="eastAsia"/>
                <w:sz w:val="21"/>
                <w:szCs w:val="21"/>
              </w:rPr>
            </w:pPr>
            <w:r>
              <w:rPr>
                <w:sz w:val="21"/>
                <w:szCs w:val="21"/>
              </w:rPr>
              <w:t>≥</w:t>
            </w:r>
            <w:r>
              <w:rPr>
                <w:rFonts w:hint="eastAsia"/>
                <w:sz w:val="21"/>
                <w:szCs w:val="21"/>
              </w:rPr>
              <w:t>3000册</w:t>
            </w:r>
          </w:p>
        </w:tc>
        <w:tc>
          <w:tcPr>
            <w:tcW w:w="1211" w:type="dxa"/>
            <w:noWrap/>
            <w:vAlign w:val="center"/>
          </w:tcPr>
          <w:p>
            <w:pPr>
              <w:pStyle w:val="2"/>
              <w:rPr>
                <w:rFonts w:hint="eastAsia"/>
                <w:sz w:val="21"/>
                <w:szCs w:val="21"/>
              </w:rPr>
            </w:pPr>
            <w:r>
              <w:rPr>
                <w:rFonts w:hint="eastAsia"/>
                <w:sz w:val="21"/>
                <w:szCs w:val="21"/>
              </w:rPr>
              <w:t>3058册</w:t>
            </w:r>
          </w:p>
        </w:tc>
        <w:tc>
          <w:tcPr>
            <w:tcW w:w="756" w:type="dxa"/>
            <w:noWrap/>
            <w:vAlign w:val="center"/>
          </w:tcPr>
          <w:p>
            <w:pPr>
              <w:widowControl/>
              <w:jc w:val="left"/>
              <w:rPr>
                <w:rFonts w:eastAsia="仿宋_GB2312"/>
                <w:color w:val="000000"/>
                <w:szCs w:val="21"/>
              </w:rPr>
            </w:pPr>
            <w:r>
              <w:rPr>
                <w:rFonts w:hint="eastAsia" w:eastAsia="仿宋_GB2312"/>
                <w:color w:val="000000"/>
                <w:szCs w:val="21"/>
              </w:rPr>
              <w:t>10</w:t>
            </w:r>
          </w:p>
        </w:tc>
        <w:tc>
          <w:tcPr>
            <w:tcW w:w="873" w:type="dxa"/>
            <w:noWrap/>
            <w:vAlign w:val="center"/>
          </w:tcPr>
          <w:p>
            <w:pPr>
              <w:widowControl/>
              <w:jc w:val="left"/>
              <w:rPr>
                <w:rFonts w:eastAsia="仿宋_GB2312"/>
                <w:color w:val="000000"/>
                <w:szCs w:val="21"/>
              </w:rPr>
            </w:pPr>
            <w:r>
              <w:rPr>
                <w:rFonts w:hint="eastAsia" w:eastAsia="仿宋_GB2312"/>
                <w:color w:val="000000"/>
                <w:szCs w:val="21"/>
              </w:rPr>
              <w:t>10</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乡镇分馆覆盖率</w:t>
            </w:r>
          </w:p>
        </w:tc>
        <w:tc>
          <w:tcPr>
            <w:tcW w:w="1204" w:type="dxa"/>
            <w:noWrap/>
            <w:vAlign w:val="center"/>
          </w:tcPr>
          <w:p>
            <w:pPr>
              <w:pStyle w:val="2"/>
              <w:rPr>
                <w:rFonts w:eastAsia="仿宋_GB2312"/>
                <w:sz w:val="21"/>
                <w:szCs w:val="21"/>
              </w:rPr>
            </w:pPr>
            <w:r>
              <w:rPr>
                <w:rFonts w:hint="eastAsia"/>
                <w:sz w:val="21"/>
                <w:szCs w:val="21"/>
              </w:rPr>
              <w:t>100%</w:t>
            </w:r>
          </w:p>
        </w:tc>
        <w:tc>
          <w:tcPr>
            <w:tcW w:w="1211" w:type="dxa"/>
            <w:noWrap/>
            <w:vAlign w:val="center"/>
          </w:tcPr>
          <w:p>
            <w:pPr>
              <w:pStyle w:val="2"/>
              <w:rPr>
                <w:rFonts w:eastAsia="仿宋_GB2312"/>
                <w:sz w:val="21"/>
                <w:szCs w:val="21"/>
              </w:rPr>
            </w:pPr>
            <w:r>
              <w:rPr>
                <w:rFonts w:hint="eastAsia"/>
                <w:sz w:val="21"/>
                <w:szCs w:val="21"/>
              </w:rPr>
              <w:t>100%</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4" w:type="dxa"/>
            <w:noWrap/>
            <w:vAlign w:val="center"/>
          </w:tcPr>
          <w:p>
            <w:pPr>
              <w:pStyle w:val="2"/>
              <w:rPr>
                <w:sz w:val="21"/>
                <w:szCs w:val="21"/>
              </w:rPr>
            </w:pPr>
          </w:p>
        </w:tc>
        <w:tc>
          <w:tcPr>
            <w:tcW w:w="1211" w:type="dxa"/>
            <w:noWrap/>
            <w:vAlign w:val="center"/>
          </w:tcPr>
          <w:p>
            <w:pPr>
              <w:pStyle w:val="2"/>
              <w:rPr>
                <w:sz w:val="21"/>
                <w:szCs w:val="21"/>
              </w:rPr>
            </w:pPr>
          </w:p>
        </w:tc>
        <w:tc>
          <w:tcPr>
            <w:tcW w:w="756"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完成时限</w:t>
            </w:r>
          </w:p>
        </w:tc>
        <w:tc>
          <w:tcPr>
            <w:tcW w:w="1204" w:type="dxa"/>
            <w:noWrap/>
            <w:vAlign w:val="center"/>
          </w:tcPr>
          <w:p>
            <w:pPr>
              <w:pStyle w:val="2"/>
              <w:rPr>
                <w:rFonts w:ascii="仿宋" w:hAnsi="仿宋" w:eastAsia="仿宋" w:cs="仿宋"/>
                <w:sz w:val="21"/>
                <w:szCs w:val="21"/>
              </w:rPr>
            </w:pPr>
            <w:r>
              <w:rPr>
                <w:rFonts w:hint="eastAsia"/>
                <w:sz w:val="21"/>
                <w:szCs w:val="21"/>
              </w:rPr>
              <w:t>2023年完成</w:t>
            </w:r>
          </w:p>
        </w:tc>
        <w:tc>
          <w:tcPr>
            <w:tcW w:w="1211" w:type="dxa"/>
            <w:noWrap/>
            <w:vAlign w:val="center"/>
          </w:tcPr>
          <w:p>
            <w:pPr>
              <w:pStyle w:val="2"/>
              <w:rPr>
                <w:rFonts w:ascii="仿宋" w:hAnsi="仿宋" w:eastAsia="仿宋" w:cs="仿宋"/>
                <w:sz w:val="21"/>
                <w:szCs w:val="21"/>
              </w:rPr>
            </w:pPr>
            <w:r>
              <w:rPr>
                <w:rFonts w:hint="eastAsia"/>
                <w:sz w:val="21"/>
                <w:szCs w:val="21"/>
              </w:rPr>
              <w:t>2023年完成</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60" w:lineRule="exact"/>
              <w:jc w:val="center"/>
              <w:rPr>
                <w:rFonts w:eastAsia="仿宋_GB2312"/>
                <w:color w:val="000000"/>
                <w:kern w:val="0"/>
                <w:szCs w:val="21"/>
              </w:rPr>
            </w:pPr>
          </w:p>
        </w:tc>
        <w:tc>
          <w:tcPr>
            <w:tcW w:w="1204" w:type="dxa"/>
            <w:noWrap/>
            <w:vAlign w:val="center"/>
          </w:tcPr>
          <w:p>
            <w:pPr>
              <w:pStyle w:val="2"/>
              <w:rPr>
                <w:sz w:val="21"/>
                <w:szCs w:val="21"/>
              </w:rPr>
            </w:pPr>
          </w:p>
        </w:tc>
        <w:tc>
          <w:tcPr>
            <w:tcW w:w="1211" w:type="dxa"/>
            <w:noWrap/>
            <w:vAlign w:val="center"/>
          </w:tcPr>
          <w:p>
            <w:pPr>
              <w:pStyle w:val="2"/>
              <w:rPr>
                <w:sz w:val="21"/>
                <w:szCs w:val="21"/>
              </w:rPr>
            </w:pPr>
          </w:p>
        </w:tc>
        <w:tc>
          <w:tcPr>
            <w:tcW w:w="756" w:type="dxa"/>
            <w:noWrap/>
            <w:vAlign w:val="center"/>
          </w:tcPr>
          <w:p>
            <w:pPr>
              <w:widowControl/>
              <w:jc w:val="left"/>
              <w:rPr>
                <w:rFonts w:eastAsia="仿宋_GB2312"/>
                <w:color w:val="000000"/>
                <w:kern w:val="0"/>
                <w:szCs w:val="21"/>
              </w:rPr>
            </w:pPr>
          </w:p>
        </w:tc>
        <w:tc>
          <w:tcPr>
            <w:tcW w:w="873" w:type="dxa"/>
            <w:noWrap/>
            <w:vAlign w:val="center"/>
          </w:tcPr>
          <w:p>
            <w:pPr>
              <w:widowControl/>
              <w:jc w:val="left"/>
              <w:rPr>
                <w:rFonts w:eastAsia="仿宋_GB2312"/>
                <w:color w:val="000000"/>
                <w:kern w:val="0"/>
                <w:szCs w:val="21"/>
              </w:rPr>
            </w:pP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60" w:lineRule="exact"/>
              <w:jc w:val="center"/>
              <w:rPr>
                <w:rFonts w:ascii="宋体" w:hAnsi="宋体" w:cs="宋体"/>
                <w:color w:val="000000"/>
                <w:kern w:val="0"/>
                <w:szCs w:val="21"/>
              </w:rPr>
            </w:pPr>
            <w:r>
              <w:rPr>
                <w:rFonts w:hint="eastAsia" w:eastAsia="仿宋_GB2312"/>
                <w:color w:val="000000"/>
                <w:kern w:val="0"/>
                <w:szCs w:val="21"/>
              </w:rPr>
              <w:t>县级总分馆制平台和馆藏建设资金</w:t>
            </w:r>
          </w:p>
        </w:tc>
        <w:tc>
          <w:tcPr>
            <w:tcW w:w="1204" w:type="dxa"/>
            <w:noWrap/>
            <w:vAlign w:val="center"/>
          </w:tcPr>
          <w:p>
            <w:pPr>
              <w:pStyle w:val="2"/>
              <w:rPr>
                <w:sz w:val="21"/>
                <w:szCs w:val="21"/>
              </w:rPr>
            </w:pPr>
            <w:r>
              <w:rPr>
                <w:sz w:val="21"/>
                <w:szCs w:val="21"/>
              </w:rPr>
              <w:t>≤</w:t>
            </w:r>
            <w:r>
              <w:rPr>
                <w:rFonts w:hint="eastAsia"/>
                <w:sz w:val="21"/>
                <w:szCs w:val="21"/>
              </w:rPr>
              <w:t>17.27万元</w:t>
            </w:r>
          </w:p>
        </w:tc>
        <w:tc>
          <w:tcPr>
            <w:tcW w:w="1211" w:type="dxa"/>
            <w:noWrap/>
            <w:vAlign w:val="center"/>
          </w:tcPr>
          <w:p>
            <w:pPr>
              <w:pStyle w:val="2"/>
              <w:rPr>
                <w:sz w:val="21"/>
                <w:szCs w:val="21"/>
              </w:rPr>
            </w:pPr>
            <w:r>
              <w:rPr>
                <w:rFonts w:hint="eastAsia"/>
                <w:sz w:val="21"/>
                <w:szCs w:val="21"/>
              </w:rPr>
              <w:t>17.27万元</w:t>
            </w:r>
          </w:p>
        </w:tc>
        <w:tc>
          <w:tcPr>
            <w:tcW w:w="756" w:type="dxa"/>
            <w:noWrap/>
            <w:vAlign w:val="center"/>
          </w:tcPr>
          <w:p>
            <w:pPr>
              <w:widowControl/>
              <w:jc w:val="left"/>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每册藏书流通率</w:t>
            </w:r>
          </w:p>
        </w:tc>
        <w:tc>
          <w:tcPr>
            <w:tcW w:w="1204" w:type="dxa"/>
            <w:noWrap/>
            <w:vAlign w:val="center"/>
          </w:tcPr>
          <w:p>
            <w:pPr>
              <w:widowControl/>
              <w:jc w:val="center"/>
              <w:rPr>
                <w:rFonts w:eastAsia="仿宋_GB2312"/>
                <w:color w:val="000000"/>
                <w:kern w:val="0"/>
                <w:sz w:val="18"/>
                <w:szCs w:val="18"/>
              </w:rPr>
            </w:pPr>
            <w:r>
              <w:rPr>
                <w:rFonts w:ascii="Arial" w:hAnsi="Arial" w:cs="Arial"/>
                <w:color w:val="000000"/>
                <w:kern w:val="0"/>
                <w:sz w:val="22"/>
                <w:szCs w:val="22"/>
              </w:rPr>
              <w:t>≥</w:t>
            </w:r>
            <w:r>
              <w:rPr>
                <w:rFonts w:hint="eastAsia" w:eastAsia="仿宋_GB2312"/>
                <w:color w:val="000000"/>
                <w:kern w:val="0"/>
                <w:sz w:val="18"/>
                <w:szCs w:val="18"/>
              </w:rPr>
              <w:t>0.6次</w:t>
            </w:r>
          </w:p>
        </w:tc>
        <w:tc>
          <w:tcPr>
            <w:tcW w:w="1211" w:type="dxa"/>
            <w:noWrap/>
            <w:vAlign w:val="center"/>
          </w:tcPr>
          <w:p>
            <w:pPr>
              <w:widowControl/>
              <w:jc w:val="left"/>
              <w:rPr>
                <w:rFonts w:eastAsia="仿宋_GB2312"/>
                <w:color w:val="000000"/>
                <w:kern w:val="0"/>
                <w:sz w:val="18"/>
                <w:szCs w:val="18"/>
              </w:rPr>
            </w:pPr>
            <w:r>
              <w:rPr>
                <w:rFonts w:hint="eastAsia" w:eastAsia="仿宋_GB2312"/>
                <w:color w:val="000000"/>
                <w:kern w:val="0"/>
                <w:sz w:val="18"/>
                <w:szCs w:val="18"/>
              </w:rPr>
              <w:t>0.8次</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11"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spacing w:line="260" w:lineRule="exact"/>
              <w:jc w:val="center"/>
              <w:rPr>
                <w:rFonts w:ascii="Calibri" w:hAnsi="Calibri" w:eastAsia="仿宋_GB2312"/>
                <w:color w:val="000000"/>
                <w:kern w:val="0"/>
                <w:szCs w:val="21"/>
              </w:rPr>
            </w:pPr>
            <w:r>
              <w:rPr>
                <w:rFonts w:hint="eastAsia" w:eastAsia="仿宋_GB2312"/>
                <w:color w:val="000000"/>
                <w:kern w:val="0"/>
                <w:szCs w:val="21"/>
              </w:rPr>
              <w:t>文化机构开放程度</w:t>
            </w:r>
          </w:p>
        </w:tc>
        <w:tc>
          <w:tcPr>
            <w:tcW w:w="1204" w:type="dxa"/>
            <w:noWrap/>
            <w:vAlign w:val="center"/>
          </w:tcPr>
          <w:p>
            <w:pPr>
              <w:widowControl/>
              <w:spacing w:line="260" w:lineRule="exact"/>
              <w:jc w:val="center"/>
              <w:rPr>
                <w:rFonts w:ascii="Calibri" w:hAnsi="Calibri" w:eastAsia="仿宋_GB2312"/>
                <w:color w:val="000000"/>
                <w:kern w:val="0"/>
                <w:sz w:val="21"/>
                <w:szCs w:val="21"/>
              </w:rPr>
            </w:pPr>
            <w:r>
              <w:rPr>
                <w:rFonts w:hint="eastAsia" w:eastAsia="仿宋_GB2312"/>
                <w:color w:val="000000"/>
                <w:kern w:val="0"/>
                <w:sz w:val="21"/>
                <w:szCs w:val="21"/>
              </w:rPr>
              <w:t>程度提高</w:t>
            </w:r>
          </w:p>
        </w:tc>
        <w:tc>
          <w:tcPr>
            <w:tcW w:w="1211" w:type="dxa"/>
            <w:noWrap/>
            <w:vAlign w:val="center"/>
          </w:tcPr>
          <w:p>
            <w:pPr>
              <w:pStyle w:val="2"/>
              <w:rPr>
                <w:sz w:val="21"/>
                <w:szCs w:val="21"/>
              </w:rPr>
            </w:pPr>
            <w:r>
              <w:rPr>
                <w:rFonts w:hint="eastAsia"/>
                <w:sz w:val="21"/>
                <w:szCs w:val="21"/>
              </w:rPr>
              <w:t>达标</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分馆有待提高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pStyle w:val="2"/>
              <w:ind w:left="0" w:leftChars="0" w:firstLine="0" w:firstLineChars="0"/>
            </w:pPr>
            <w:r>
              <w:rPr>
                <w:rFonts w:hint="eastAsia"/>
                <w:sz w:val="21"/>
                <w:szCs w:val="21"/>
              </w:rPr>
              <w:t>读者满意度</w:t>
            </w:r>
          </w:p>
        </w:tc>
        <w:tc>
          <w:tcPr>
            <w:tcW w:w="1204" w:type="dxa"/>
            <w:noWrap/>
            <w:vAlign w:val="center"/>
          </w:tcPr>
          <w:p>
            <w:pPr>
              <w:pStyle w:val="2"/>
              <w:rPr>
                <w:sz w:val="21"/>
                <w:szCs w:val="21"/>
              </w:rPr>
            </w:pPr>
            <w:r>
              <w:rPr>
                <w:sz w:val="21"/>
                <w:szCs w:val="21"/>
              </w:rPr>
              <w:t>≥</w:t>
            </w:r>
            <w:r>
              <w:rPr>
                <w:rFonts w:hint="eastAsia"/>
                <w:sz w:val="21"/>
                <w:szCs w:val="21"/>
              </w:rPr>
              <w:t>90%</w:t>
            </w:r>
          </w:p>
        </w:tc>
        <w:tc>
          <w:tcPr>
            <w:tcW w:w="1211" w:type="dxa"/>
            <w:noWrap/>
            <w:vAlign w:val="center"/>
          </w:tcPr>
          <w:p>
            <w:pPr>
              <w:pStyle w:val="2"/>
              <w:rPr>
                <w:sz w:val="21"/>
                <w:szCs w:val="21"/>
              </w:rPr>
            </w:pPr>
            <w:r>
              <w:rPr>
                <w:rFonts w:hint="eastAsia"/>
                <w:sz w:val="21"/>
                <w:szCs w:val="21"/>
              </w:rPr>
              <w:t>87%</w:t>
            </w:r>
          </w:p>
        </w:tc>
        <w:tc>
          <w:tcPr>
            <w:tcW w:w="75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分馆服务效能待提高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4"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756"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97</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ind w:left="93"/>
        <w:jc w:val="center"/>
        <w:rPr>
          <w:rFonts w:hint="eastAsia" w:ascii="黑体" w:hAnsi="黑体" w:eastAsia="黑体" w:cs="黑体"/>
          <w:kern w:val="0"/>
          <w:sz w:val="44"/>
          <w:szCs w:val="44"/>
        </w:rPr>
      </w:pPr>
      <w:bookmarkStart w:id="0" w:name="_GoBack"/>
      <w:bookmarkEnd w:id="0"/>
      <w:r>
        <w:rPr>
          <w:rFonts w:hint="eastAsia" w:ascii="黑体" w:hAnsi="黑体" w:eastAsia="黑体" w:cs="黑体"/>
          <w:kern w:val="0"/>
          <w:sz w:val="44"/>
          <w:szCs w:val="44"/>
          <w:lang w:eastAsia="zh-CN"/>
        </w:rPr>
        <w:t>江永县图书馆</w:t>
      </w:r>
      <w:r>
        <w:rPr>
          <w:rFonts w:hint="eastAsia" w:ascii="黑体" w:hAnsi="黑体" w:eastAsia="黑体" w:cs="黑体"/>
          <w:kern w:val="0"/>
          <w:sz w:val="44"/>
          <w:szCs w:val="44"/>
        </w:rPr>
        <w:t>财政专项（项目）资金绩效评价表</w:t>
      </w:r>
    </w:p>
    <w:tbl>
      <w:tblPr>
        <w:tblStyle w:val="5"/>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i/>
                <w:iCs/>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i/>
                <w:iCs/>
                <w:color w:val="000000"/>
                <w:kern w:val="0"/>
                <w:sz w:val="24"/>
                <w:szCs w:val="24"/>
                <w:lang w:val="en-US" w:eastAsia="zh-CN" w:bidi="ar-SA"/>
              </w:rPr>
            </w:pPr>
            <w:r>
              <w:rPr>
                <w:rFonts w:ascii="宋体" w:hAnsi="宋体"/>
                <w:i/>
                <w:iCs/>
                <w:color w:val="000000"/>
                <w:kern w:val="0"/>
                <w:sz w:val="24"/>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3</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color w:val="000000"/>
                <w:kern w:val="0"/>
                <w:sz w:val="24"/>
                <w:szCs w:val="24"/>
                <w:lang w:val="en-US" w:eastAsia="zh-CN" w:bidi="ar-SA"/>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hint="default" w:ascii="宋体" w:hAnsi="宋体"/>
                <w:color w:val="000000"/>
                <w:kern w:val="0"/>
                <w:sz w:val="24"/>
                <w:szCs w:val="24"/>
                <w:lang w:val="en-US" w:eastAsia="zh-CN" w:bidi="ar-SA"/>
              </w:rPr>
            </w:pPr>
            <w:r>
              <w:rPr>
                <w:rFonts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color w:val="000000"/>
                <w:kern w:val="0"/>
                <w:sz w:val="24"/>
                <w:szCs w:val="24"/>
                <w:lang w:val="en-US" w:eastAsia="zh-CN" w:bidi="ar-SA"/>
              </w:rPr>
            </w:pPr>
            <w:r>
              <w:rPr>
                <w:rFonts w:ascii="宋体" w:hAnsi="宋体"/>
                <w:color w:val="000000"/>
                <w:kern w:val="0"/>
                <w:sz w:val="24"/>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5</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5</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6</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szCs w:val="24"/>
                <w:lang w:val="en-US" w:eastAsia="zh-CN" w:bidi="ar-SA"/>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color w:val="000000"/>
                <w:kern w:val="0"/>
                <w:sz w:val="24"/>
                <w:szCs w:val="24"/>
                <w:lang w:val="en-US" w:eastAsia="zh-CN" w:bidi="ar-SA"/>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92</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03B1C"/>
    <w:multiLevelType w:val="singleLevel"/>
    <w:tmpl w:val="ED503B1C"/>
    <w:lvl w:ilvl="0" w:tentative="0">
      <w:start w:val="1"/>
      <w:numFmt w:val="chineseCounting"/>
      <w:suff w:val="nothing"/>
      <w:lvlText w:val="（%1）"/>
      <w:lvlJc w:val="left"/>
      <w:pPr>
        <w:ind w:left="-204" w:firstLine="0"/>
      </w:pPr>
      <w:rPr>
        <w:rFonts w:hint="eastAsia"/>
      </w:rPr>
    </w:lvl>
  </w:abstractNum>
  <w:abstractNum w:abstractNumId="1">
    <w:nsid w:val="557FDF22"/>
    <w:multiLevelType w:val="singleLevel"/>
    <w:tmpl w:val="557FDF22"/>
    <w:lvl w:ilvl="0" w:tentative="0">
      <w:start w:val="1"/>
      <w:numFmt w:val="chineseCounting"/>
      <w:suff w:val="nothing"/>
      <w:lvlText w:val="%1、"/>
      <w:lvlJc w:val="left"/>
    </w:lvl>
  </w:abstractNum>
  <w:abstractNum w:abstractNumId="2">
    <w:nsid w:val="557FDF3C"/>
    <w:multiLevelType w:val="singleLevel"/>
    <w:tmpl w:val="557FDF3C"/>
    <w:lvl w:ilvl="0" w:tentative="0">
      <w:start w:val="1"/>
      <w:numFmt w:val="chineseCounting"/>
      <w:suff w:val="nothing"/>
      <w:lvlText w:val="（%1）"/>
      <w:lvlJc w:val="left"/>
    </w:lvl>
  </w:abstractNum>
  <w:abstractNum w:abstractNumId="3">
    <w:nsid w:val="557FDF85"/>
    <w:multiLevelType w:val="singleLevel"/>
    <w:tmpl w:val="557FDF85"/>
    <w:lvl w:ilvl="0" w:tentative="0">
      <w:start w:val="2"/>
      <w:numFmt w:val="chineseCounting"/>
      <w:suff w:val="nothing"/>
      <w:lvlText w:val="%1、"/>
      <w:lvlJc w:val="left"/>
    </w:lvl>
  </w:abstractNum>
  <w:abstractNum w:abstractNumId="4">
    <w:nsid w:val="557FDFBB"/>
    <w:multiLevelType w:val="singleLevel"/>
    <w:tmpl w:val="557FDFBB"/>
    <w:lvl w:ilvl="0" w:tentative="0">
      <w:start w:val="1"/>
      <w:numFmt w:val="chineseCounting"/>
      <w:suff w:val="nothing"/>
      <w:lvlText w:val="（%1）"/>
      <w:lvlJc w:val="left"/>
    </w:lvl>
  </w:abstractNum>
  <w:abstractNum w:abstractNumId="5">
    <w:nsid w:val="557FE056"/>
    <w:multiLevelType w:val="singleLevel"/>
    <w:tmpl w:val="557FE056"/>
    <w:lvl w:ilvl="0" w:tentative="0">
      <w:start w:val="3"/>
      <w:numFmt w:val="chineseCounting"/>
      <w:suff w:val="nothing"/>
      <w:lvlText w:val="%1、"/>
      <w:lvlJc w:val="left"/>
    </w:lvl>
  </w:abstractNum>
  <w:abstractNum w:abstractNumId="6">
    <w:nsid w:val="557FE0AB"/>
    <w:multiLevelType w:val="singleLevel"/>
    <w:tmpl w:val="557FE0AB"/>
    <w:lvl w:ilvl="0" w:tentative="0">
      <w:start w:val="1"/>
      <w:numFmt w:val="chineseCounting"/>
      <w:suff w:val="nothing"/>
      <w:lvlText w:val="（%1)"/>
      <w:lvlJc w:val="left"/>
    </w:lvl>
  </w:abstractNum>
  <w:abstractNum w:abstractNumId="7">
    <w:nsid w:val="557FE13B"/>
    <w:multiLevelType w:val="singleLevel"/>
    <w:tmpl w:val="557FE13B"/>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NTdmMTA2OWEyMTYxM2JkNjBmODJiZjMxYTVkZDEifQ=="/>
  </w:docVars>
  <w:rsids>
    <w:rsidRoot w:val="00172A27"/>
    <w:rsid w:val="00172A27"/>
    <w:rsid w:val="00266475"/>
    <w:rsid w:val="00D63763"/>
    <w:rsid w:val="0C0309B2"/>
    <w:rsid w:val="13465562"/>
    <w:rsid w:val="1A161C9E"/>
    <w:rsid w:val="1FD32B66"/>
    <w:rsid w:val="21A24E00"/>
    <w:rsid w:val="23C50C6C"/>
    <w:rsid w:val="2F25085E"/>
    <w:rsid w:val="394C69E7"/>
    <w:rsid w:val="3C2B2939"/>
    <w:rsid w:val="49E95F5B"/>
    <w:rsid w:val="4CD6128A"/>
    <w:rsid w:val="5233639E"/>
    <w:rsid w:val="54547A62"/>
    <w:rsid w:val="56806C41"/>
    <w:rsid w:val="594B09F0"/>
    <w:rsid w:val="7B591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
    <w:basedOn w:val="1"/>
    <w:autoRedefine/>
    <w:qFormat/>
    <w:uiPriority w:val="99"/>
    <w:pPr>
      <w:snapToGrid w:val="0"/>
      <w:spacing w:line="360" w:lineRule="auto"/>
      <w:ind w:firstLine="420" w:firstLineChars="100"/>
    </w:pPr>
    <w:rPr>
      <w:sz w:val="28"/>
      <w:szCs w:val="20"/>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99"/>
    <w:pPr>
      <w:ind w:firstLine="420" w:firstLineChars="200"/>
    </w:pPr>
    <w:rPr>
      <w:rFonts w:ascii="Calibri" w:hAnsi="Calibri"/>
      <w:szCs w:val="22"/>
    </w:rPr>
  </w:style>
  <w:style w:type="character" w:customStyle="1" w:styleId="8">
    <w:name w:val="页眉 Char"/>
    <w:basedOn w:val="6"/>
    <w:link w:val="4"/>
    <w:autoRedefine/>
    <w:qFormat/>
    <w:uiPriority w:val="0"/>
    <w:rPr>
      <w:rFonts w:ascii="Times New Roman" w:hAnsi="Times New Roman" w:eastAsia="宋体" w:cs="Times New Roman"/>
      <w:kern w:val="2"/>
      <w:sz w:val="18"/>
      <w:szCs w:val="18"/>
    </w:rPr>
  </w:style>
  <w:style w:type="character" w:customStyle="1" w:styleId="9">
    <w:name w:val="页脚 Char"/>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23</Pages>
  <Words>1960</Words>
  <Characters>238</Characters>
  <Lines>1</Lines>
  <Paragraphs>4</Paragraphs>
  <TotalTime>0</TotalTime>
  <ScaleCrop>false</ScaleCrop>
  <LinksUpToDate>false</LinksUpToDate>
  <CharactersWithSpaces>2194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cp:lastPrinted>2024-03-21T07:01:00Z</cp:lastPrinted>
  <dcterms:modified xsi:type="dcterms:W3CDTF">2024-04-26T08:29:51Z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1741B400CED04560BCE2F895C2B396F3_13</vt:lpwstr>
  </property>
</Properties>
</file>