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江永县</w:t>
      </w:r>
      <w:r>
        <w:rPr>
          <w:rFonts w:hint="eastAsia" w:ascii="方正小标宋_GBK" w:hAnsi="方正小标宋_GBK" w:eastAsia="方正小标宋_GBK" w:cs="方正小标宋_GBK"/>
          <w:b w:val="0"/>
          <w:bCs w:val="0"/>
          <w:sz w:val="44"/>
          <w:szCs w:val="44"/>
        </w:rPr>
        <w:t>水利领域基层政务公开标准目录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编制单位：江永县水利局</w:t>
      </w:r>
    </w:p>
    <w:tbl>
      <w:tblPr>
        <w:tblStyle w:val="2"/>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
        <w:gridCol w:w="941"/>
        <w:gridCol w:w="955"/>
        <w:gridCol w:w="2441"/>
        <w:gridCol w:w="1868"/>
        <w:gridCol w:w="1173"/>
        <w:gridCol w:w="1241"/>
        <w:gridCol w:w="3313"/>
        <w:gridCol w:w="584"/>
        <w:gridCol w:w="586"/>
        <w:gridCol w:w="586"/>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blHeader/>
          <w:jc w:val="center"/>
        </w:trPr>
        <w:tc>
          <w:tcPr>
            <w:tcW w:w="433" w:type="dxa"/>
            <w:vMerge w:val="restart"/>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96"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244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公开内容（要素）</w:t>
            </w:r>
          </w:p>
        </w:tc>
        <w:tc>
          <w:tcPr>
            <w:tcW w:w="1868"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1173"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时限</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主体</w:t>
            </w:r>
          </w:p>
        </w:tc>
        <w:tc>
          <w:tcPr>
            <w:tcW w:w="3313"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公开渠道和载体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（“□”表示可选项，由各地根据有关要求和实际情况确定）</w:t>
            </w:r>
          </w:p>
        </w:tc>
        <w:tc>
          <w:tcPr>
            <w:tcW w:w="1170"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公开对象</w:t>
            </w:r>
          </w:p>
        </w:tc>
        <w:tc>
          <w:tcPr>
            <w:tcW w:w="110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jc w:val="center"/>
        </w:trPr>
        <w:tc>
          <w:tcPr>
            <w:tcW w:w="433" w:type="dxa"/>
            <w:vMerge w:val="continue"/>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95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244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3313"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全社会</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特定群体</w:t>
            </w: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1" w:type="dxa"/>
            <w:tcBorders>
              <w:top w:val="nil"/>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政策文件</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水利领域政策文件及相关解读</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2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回应关切</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对涉及到水利领域经济社会热点问题、群众广泛关注的热点、咨询的相关问题等进行回应</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及时回应</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业务办理</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主要业务工作的办事依据、条件、程序、时限，办事时间、地点、部门、联系方式及相关办理结果</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《中华人民共和国政府信息公开条例》《国务院办公厅关于全面推行行政执法公示制度全过程记录制度重大执法决定法制审核制度的指导意见》</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行政许可的执法决定信息在执法决定作出之日起7个工作日内，其他信息形成或者变更之日起20个工作日内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□公开查阅点  </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依法行政</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实施行政处罚、行政强制等事项的依据、条件、程序以及本行政机关认为具有一定社会影响的行政处罚决定</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《中华人民共和国政府信息公开条例》《国务院办公厅关于全面推行行政执法公示制度全过程记录制度重大执法决定法制审核制度的指导意见》</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行政处罚的执法决定信息在执法决定作出之日起7个工作日内，其他信息形成或者变更之日起20个工作日内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水资源管理与保护</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取用水</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定期发放取水许可证的情况</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《取水许可和水资源费征收管理条例》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水利工程建设项目的实施情况</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7</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河湖长制工作</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县、乡两级河湖长名录，河湖长姓名、职责、河湖概况、管护目标、监督电话</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《关于全面推行河长制的意见》《关于在湖泊实施湖长制的指导意见》</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87"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河道采砂管理</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采砂管理河长责任人、行政主管部门责任人、现场监管责任人、行政执法责任人，禁采区和禁采期</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《中华人民共和国水法》《长江河道采砂管理条例》《水利部关于河道采砂管理工作的指导意见》《长江河道采砂管理实施办法》</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9</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农村水利水电</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农村供水工程</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千人以上供水单位责任人、供水服务电话</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《水利部关于建立农村饮水安全管理责任体系的通知》</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水利安全生产监督</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安全生产监督检查情况，举报电话、信箱或电子邮件地址等网络举报平台，违法行为情节严重的水利生产经营单位及其有关从业人员，安全生产事故应急预案</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《中华人民共和国安全生产法》《中华人民共和国政府信息公开条例》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“双随机、一公开”监管</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随机抽查事项清单，抽查情况及查处结果</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《国务院办公厅关于推广随机抽查规范事中事后监管的通知》《水利部办公厅关于印发推行“双随机、</w:t>
            </w:r>
            <w:bookmarkStart w:id="0" w:name="_GoBack"/>
            <w:bookmarkEnd w:id="0"/>
            <w:r>
              <w:rPr>
                <w:rFonts w:hint="eastAsia" w:ascii="宋体" w:hAnsi="宋体" w:eastAsia="宋体" w:cs="宋体"/>
                <w:i w:val="0"/>
                <w:color w:val="000000"/>
                <w:kern w:val="0"/>
                <w:sz w:val="22"/>
                <w:szCs w:val="22"/>
                <w:u w:val="none"/>
                <w:lang w:val="en-US" w:eastAsia="zh-CN" w:bidi="ar"/>
              </w:rPr>
              <w:t>一公开”监管工作方案的通知》</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江永县水利局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bl>
    <w:p>
      <w:pPr>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JiMDgxYTE2ZWNlZDBkM2Y1MjhlNjI0MzA0NzUifQ=="/>
  </w:docVars>
  <w:rsids>
    <w:rsidRoot w:val="2AAB6280"/>
    <w:rsid w:val="02EF0F89"/>
    <w:rsid w:val="2AAB6280"/>
    <w:rsid w:val="462B4CBD"/>
    <w:rsid w:val="54A77B10"/>
    <w:rsid w:val="68A8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2680</Words>
  <Characters>2704</Characters>
  <Lines>0</Lines>
  <Paragraphs>0</Paragraphs>
  <TotalTime>0</TotalTime>
  <ScaleCrop>false</ScaleCrop>
  <LinksUpToDate>false</LinksUpToDate>
  <CharactersWithSpaces>3191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2023-06-06T06:46:00Z</dcterms:created>
  <dc:creator>Administrator</dc:creator>
  <cp:lastModifiedBy>He    *</cp:lastModifiedBy>
  <dcterms:modified xsi:type="dcterms:W3CDTF">2023-08-29T08:09:00Z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8A9820354F2E450796A4D2998FA202A9_12</vt:lpwstr>
  </property>
</Properties>
</file>