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eastAsia="方正小标宋_GBK"/>
          <w:sz w:val="48"/>
          <w:szCs w:val="48"/>
        </w:rPr>
      </w:pPr>
      <w:r>
        <w:rPr>
          <w:rFonts w:hint="eastAsia" w:eastAsia="方正小标宋_GBK"/>
          <w:sz w:val="48"/>
          <w:szCs w:val="48"/>
        </w:rPr>
        <w:t>202</w:t>
      </w:r>
      <w:r>
        <w:rPr>
          <w:rFonts w:hint="eastAsia" w:eastAsia="方正小标宋_GBK"/>
          <w:sz w:val="48"/>
          <w:szCs w:val="48"/>
          <w:lang w:val="en-US" w:eastAsia="zh-CN"/>
        </w:rPr>
        <w:t>2</w:t>
      </w:r>
      <w:r>
        <w:rPr>
          <w:rFonts w:eastAsia="方正小标宋_GBK"/>
          <w:sz w:val="48"/>
          <w:szCs w:val="48"/>
        </w:rPr>
        <w:t>年度</w:t>
      </w:r>
      <w:r>
        <w:rPr>
          <w:rFonts w:hint="eastAsia" w:eastAsia="方正小标宋_GBK"/>
          <w:sz w:val="48"/>
          <w:szCs w:val="48"/>
        </w:rPr>
        <w:t>桃川镇人民政府</w:t>
      </w:r>
      <w:r>
        <w:rPr>
          <w:rFonts w:eastAsia="方正小标宋_GBK"/>
          <w:sz w:val="48"/>
          <w:szCs w:val="48"/>
        </w:rPr>
        <w:t>整体支出</w:t>
      </w:r>
    </w:p>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eastAsia="方正小标宋_GBK"/>
          <w:sz w:val="48"/>
          <w:szCs w:val="48"/>
        </w:rPr>
      </w:pPr>
      <w:r>
        <w:rPr>
          <w:rFonts w:eastAsia="方正小标宋_GBK"/>
          <w:sz w:val="48"/>
          <w:szCs w:val="48"/>
        </w:rPr>
        <w:t>绩效自评报告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黑体"/>
          <w:sz w:val="32"/>
          <w:szCs w:val="32"/>
        </w:rPr>
      </w:pPr>
      <w:r>
        <w:rPr>
          <w:rFonts w:eastAsia="黑体"/>
          <w:sz w:val="32"/>
          <w:szCs w:val="32"/>
        </w:rPr>
        <w:t>一、基本情况</w:t>
      </w:r>
    </w:p>
    <w:p>
      <w:pPr>
        <w:keepNext w:val="0"/>
        <w:keepLines w:val="0"/>
        <w:pageBreakBefore w:val="0"/>
        <w:kinsoku/>
        <w:wordWrap/>
        <w:overflowPunct/>
        <w:topLinePunct w:val="0"/>
        <w:autoSpaceDE/>
        <w:autoSpaceDN/>
        <w:bidi w:val="0"/>
        <w:adjustRightInd/>
        <w:snapToGrid/>
        <w:spacing w:line="600" w:lineRule="exact"/>
        <w:ind w:left="0" w:firstLine="643" w:firstLineChars="200"/>
        <w:textAlignment w:val="auto"/>
        <w:rPr>
          <w:rFonts w:eastAsia="楷体_GB2312"/>
          <w:b/>
          <w:sz w:val="32"/>
          <w:szCs w:val="32"/>
        </w:rPr>
      </w:pPr>
      <w:r>
        <w:rPr>
          <w:rFonts w:eastAsia="楷体_GB2312"/>
          <w:b/>
          <w:sz w:val="32"/>
          <w:szCs w:val="32"/>
        </w:rPr>
        <w:t>（一）部门（单位）基本情况</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eastAsia="楷体_GB2312"/>
          <w:b/>
          <w:sz w:val="32"/>
          <w:szCs w:val="32"/>
        </w:rPr>
      </w:pPr>
      <w:r>
        <w:rPr>
          <w:rFonts w:hint="eastAsia" w:ascii="Calibri" w:hAnsi="Calibri" w:eastAsia="仿宋_GB2312"/>
          <w:sz w:val="32"/>
          <w:szCs w:val="32"/>
        </w:rPr>
        <w:t>江永县桃川镇人民政府属于一级预算单位，下设党政综合办公室、经济发展办公室、社会事务办公室、自然资源和生态环境办公室、社会治安和应急管理办公室、基层党建工作办公室6个党政内设机构，并设立社会事业综合服务中心、农业综合服务中心、政务（便民）服务中心、退役军人服务站、综合行政执法大队5个下属事业单位。现共有在编在岗人员6</w:t>
      </w:r>
      <w:r>
        <w:rPr>
          <w:rFonts w:hint="eastAsia" w:ascii="Calibri" w:hAnsi="Calibri" w:eastAsia="仿宋_GB2312"/>
          <w:sz w:val="32"/>
          <w:szCs w:val="32"/>
          <w:lang w:val="en-US" w:eastAsia="zh-CN"/>
        </w:rPr>
        <w:t>9</w:t>
      </w:r>
      <w:r>
        <w:rPr>
          <w:rFonts w:hint="eastAsia" w:ascii="Calibri" w:hAnsi="Calibri" w:eastAsia="仿宋_GB2312"/>
          <w:sz w:val="32"/>
          <w:szCs w:val="32"/>
        </w:rPr>
        <w:t>人（其中行政人员</w:t>
      </w:r>
      <w:r>
        <w:rPr>
          <w:rFonts w:hint="eastAsia" w:ascii="Calibri" w:hAnsi="Calibri" w:eastAsia="仿宋_GB2312"/>
          <w:sz w:val="32"/>
          <w:szCs w:val="32"/>
          <w:lang w:val="en-US" w:eastAsia="zh-CN"/>
        </w:rPr>
        <w:t>28</w:t>
      </w:r>
      <w:r>
        <w:rPr>
          <w:rFonts w:hint="eastAsia" w:ascii="Calibri" w:hAnsi="Calibri" w:eastAsia="仿宋_GB2312"/>
          <w:sz w:val="32"/>
          <w:szCs w:val="32"/>
        </w:rPr>
        <w:t>人）。</w:t>
      </w:r>
    </w:p>
    <w:p>
      <w:pPr>
        <w:keepNext w:val="0"/>
        <w:keepLines w:val="0"/>
        <w:pageBreakBefore w:val="0"/>
        <w:numPr>
          <w:ilvl w:val="0"/>
          <w:numId w:val="1"/>
        </w:numPr>
        <w:kinsoku/>
        <w:wordWrap/>
        <w:overflowPunct/>
        <w:topLinePunct w:val="0"/>
        <w:autoSpaceDE/>
        <w:autoSpaceDN/>
        <w:bidi w:val="0"/>
        <w:adjustRightInd/>
        <w:snapToGrid/>
        <w:spacing w:line="600" w:lineRule="exact"/>
        <w:ind w:left="0" w:firstLine="643" w:firstLineChars="200"/>
        <w:textAlignment w:val="auto"/>
        <w:rPr>
          <w:rFonts w:eastAsia="楷体_GB2312"/>
          <w:b/>
          <w:sz w:val="32"/>
          <w:szCs w:val="32"/>
        </w:rPr>
      </w:pPr>
      <w:r>
        <w:rPr>
          <w:rFonts w:eastAsia="楷体_GB2312"/>
          <w:b/>
          <w:sz w:val="32"/>
          <w:szCs w:val="32"/>
        </w:rPr>
        <w:t>部门（单位）年度整体支出绩效目标，省级专项资金绩效目标、其他项目支出（除省级专项资金以外）绩效目标</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3"/>
        <w:jc w:val="both"/>
        <w:textAlignment w:val="auto"/>
        <w:rPr>
          <w:rFonts w:ascii="Calibri" w:hAnsi="Calibri" w:eastAsia="仿宋_GB2312"/>
          <w:kern w:val="2"/>
          <w:sz w:val="32"/>
          <w:szCs w:val="32"/>
        </w:rPr>
      </w:pPr>
      <w:r>
        <w:rPr>
          <w:rFonts w:hint="eastAsia" w:ascii="Calibri" w:hAnsi="Calibri" w:eastAsia="仿宋_GB2312"/>
          <w:kern w:val="2"/>
          <w:sz w:val="32"/>
          <w:szCs w:val="32"/>
        </w:rPr>
        <w:t>江永县桃川镇人民政府202</w:t>
      </w:r>
      <w:r>
        <w:rPr>
          <w:rFonts w:hint="eastAsia" w:ascii="Calibri" w:hAnsi="Calibri" w:eastAsia="仿宋_GB2312"/>
          <w:kern w:val="2"/>
          <w:sz w:val="32"/>
          <w:szCs w:val="32"/>
          <w:lang w:val="en-US" w:eastAsia="zh-CN"/>
        </w:rPr>
        <w:t>2</w:t>
      </w:r>
      <w:r>
        <w:rPr>
          <w:rFonts w:hint="eastAsia" w:ascii="Calibri" w:hAnsi="Calibri" w:eastAsia="仿宋_GB2312"/>
          <w:kern w:val="2"/>
          <w:sz w:val="32"/>
          <w:szCs w:val="32"/>
        </w:rPr>
        <w:t>年度整体支出绩效目标：1、贯彻执行上级的各项方针政策，稳定和完善农村基本经营管理全面实施政府各项决策部署，加强农业基础设施建设，改善农业生产条件。确保各项工作目标任务圆满完成。2、加强综合治理，维护社会稳定，妥善处理突发性、群体性事件，调节和处理好各种利益矛盾和纠纷。3、财务方面严格按照“三公”经费预算管理的规定实施。</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3"/>
        <w:jc w:val="both"/>
        <w:textAlignment w:val="auto"/>
        <w:rPr>
          <w:rFonts w:ascii="Calibri" w:hAnsi="Calibri" w:eastAsia="仿宋_GB2312"/>
          <w:kern w:val="2"/>
          <w:sz w:val="32"/>
          <w:szCs w:val="32"/>
        </w:rPr>
      </w:pPr>
      <w:r>
        <w:rPr>
          <w:rFonts w:hint="eastAsia" w:ascii="Calibri" w:hAnsi="Calibri" w:eastAsia="仿宋_GB2312"/>
          <w:kern w:val="2"/>
          <w:sz w:val="32"/>
          <w:szCs w:val="32"/>
        </w:rPr>
        <w:t>省级专项资金绩效目标：严格按照项目标准实行。</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3"/>
        <w:jc w:val="both"/>
        <w:textAlignment w:val="auto"/>
        <w:rPr>
          <w:rFonts w:eastAsia="楷体_GB2312"/>
          <w:b/>
          <w:sz w:val="32"/>
          <w:szCs w:val="32"/>
        </w:rPr>
      </w:pPr>
      <w:r>
        <w:rPr>
          <w:rFonts w:hint="eastAsia" w:ascii="Calibri" w:hAnsi="Calibri" w:eastAsia="仿宋_GB2312"/>
          <w:kern w:val="2"/>
          <w:sz w:val="32"/>
          <w:szCs w:val="32"/>
        </w:rPr>
        <w:t>无其他项目支出（除省级专项资金以外）绩效目标。</w:t>
      </w:r>
      <w:bookmarkStart w:id="0" w:name="_GoBack"/>
      <w:bookmarkEnd w:id="0"/>
    </w:p>
    <w:p>
      <w:pPr>
        <w:pStyle w:val="5"/>
        <w:keepNext w:val="0"/>
        <w:keepLines w:val="0"/>
        <w:pageBreakBefore w:val="0"/>
        <w:kinsoku/>
        <w:wordWrap/>
        <w:overflowPunct/>
        <w:topLinePunct w:val="0"/>
        <w:autoSpaceDE/>
        <w:autoSpaceDN/>
        <w:bidi w:val="0"/>
        <w:adjustRightInd/>
        <w:snapToGrid/>
        <w:spacing w:line="600" w:lineRule="exact"/>
        <w:ind w:left="0" w:firstLine="640"/>
        <w:textAlignment w:val="auto"/>
        <w:rPr>
          <w:rFonts w:ascii="Times New Roman" w:hAnsi="Times New Roman" w:eastAsia="黑体"/>
          <w:sz w:val="32"/>
          <w:szCs w:val="32"/>
        </w:rPr>
      </w:pPr>
      <w:r>
        <w:rPr>
          <w:rFonts w:ascii="Times New Roman" w:hAnsi="Times New Roman" w:eastAsia="黑体"/>
          <w:sz w:val="32"/>
          <w:szCs w:val="32"/>
        </w:rPr>
        <w:t>二、一般公共预算支出情况</w:t>
      </w:r>
    </w:p>
    <w:p>
      <w:pPr>
        <w:pStyle w:val="5"/>
        <w:keepNext w:val="0"/>
        <w:keepLines w:val="0"/>
        <w:pageBreakBefore w:val="0"/>
        <w:kinsoku/>
        <w:wordWrap/>
        <w:overflowPunct/>
        <w:topLinePunct w:val="0"/>
        <w:autoSpaceDE/>
        <w:autoSpaceDN/>
        <w:bidi w:val="0"/>
        <w:adjustRightInd/>
        <w:snapToGrid/>
        <w:spacing w:line="600" w:lineRule="exact"/>
        <w:ind w:left="0" w:firstLine="643"/>
        <w:textAlignment w:val="auto"/>
        <w:rPr>
          <w:rFonts w:ascii="Times New Roman" w:hAnsi="Times New Roman" w:eastAsia="楷体_GB2312"/>
          <w:b/>
          <w:sz w:val="32"/>
          <w:szCs w:val="32"/>
        </w:rPr>
      </w:pPr>
      <w:r>
        <w:rPr>
          <w:rFonts w:ascii="Times New Roman" w:hAnsi="Times New Roman" w:eastAsia="楷体_GB2312"/>
          <w:b/>
          <w:sz w:val="32"/>
          <w:szCs w:val="32"/>
        </w:rPr>
        <w:t>（一）基本支出情况</w:t>
      </w:r>
    </w:p>
    <w:p>
      <w:pPr>
        <w:pStyle w:val="5"/>
        <w:keepNext w:val="0"/>
        <w:keepLines w:val="0"/>
        <w:pageBreakBefore w:val="0"/>
        <w:kinsoku/>
        <w:wordWrap/>
        <w:overflowPunct/>
        <w:topLinePunct w:val="0"/>
        <w:autoSpaceDE/>
        <w:autoSpaceDN/>
        <w:bidi w:val="0"/>
        <w:adjustRightInd/>
        <w:snapToGrid/>
        <w:spacing w:line="600" w:lineRule="exact"/>
        <w:ind w:left="0" w:firstLine="640"/>
        <w:textAlignment w:val="auto"/>
        <w:rPr>
          <w:rFonts w:hint="eastAsia" w:eastAsia="仿宋_GB2312"/>
          <w:sz w:val="32"/>
          <w:szCs w:val="32"/>
        </w:rPr>
      </w:pPr>
      <w:r>
        <w:rPr>
          <w:rFonts w:hint="eastAsia" w:eastAsia="仿宋_GB2312"/>
          <w:sz w:val="32"/>
          <w:szCs w:val="32"/>
        </w:rPr>
        <w:t>202</w:t>
      </w:r>
      <w:r>
        <w:rPr>
          <w:rFonts w:hint="eastAsia" w:eastAsia="仿宋_GB2312"/>
          <w:sz w:val="32"/>
          <w:szCs w:val="32"/>
          <w:lang w:val="en-US" w:eastAsia="zh-CN"/>
        </w:rPr>
        <w:t>2</w:t>
      </w:r>
      <w:r>
        <w:rPr>
          <w:rFonts w:hint="eastAsia" w:eastAsia="仿宋_GB2312"/>
          <w:sz w:val="32"/>
          <w:szCs w:val="32"/>
        </w:rPr>
        <w:t>年基本支出总计</w:t>
      </w:r>
      <w:r>
        <w:rPr>
          <w:rFonts w:hint="eastAsia" w:eastAsia="仿宋_GB2312"/>
          <w:sz w:val="32"/>
          <w:szCs w:val="32"/>
          <w:lang w:val="en-US" w:eastAsia="zh-CN"/>
        </w:rPr>
        <w:t>935.55</w:t>
      </w:r>
      <w:r>
        <w:rPr>
          <w:rFonts w:hint="eastAsia" w:eastAsia="仿宋_GB2312"/>
          <w:sz w:val="32"/>
          <w:szCs w:val="32"/>
        </w:rPr>
        <w:t>万元。主要用于单位人员工资、社保费、办公费、差旅费、车辆运行维护费等。</w:t>
      </w:r>
    </w:p>
    <w:p>
      <w:pPr>
        <w:pStyle w:val="5"/>
        <w:keepNext w:val="0"/>
        <w:keepLines w:val="0"/>
        <w:pageBreakBefore w:val="0"/>
        <w:numPr>
          <w:ilvl w:val="0"/>
          <w:numId w:val="1"/>
        </w:numPr>
        <w:kinsoku/>
        <w:wordWrap/>
        <w:overflowPunct/>
        <w:topLinePunct w:val="0"/>
        <w:autoSpaceDE/>
        <w:autoSpaceDN/>
        <w:bidi w:val="0"/>
        <w:adjustRightInd/>
        <w:snapToGrid/>
        <w:spacing w:line="600" w:lineRule="exact"/>
        <w:ind w:left="0" w:firstLine="643"/>
        <w:textAlignment w:val="auto"/>
        <w:rPr>
          <w:rFonts w:ascii="Times New Roman" w:hAnsi="Times New Roman" w:eastAsia="楷体_GB2312"/>
          <w:b/>
          <w:sz w:val="32"/>
          <w:szCs w:val="32"/>
        </w:rPr>
      </w:pPr>
      <w:r>
        <w:rPr>
          <w:rFonts w:ascii="Times New Roman" w:hAnsi="Times New Roman" w:eastAsia="楷体_GB2312"/>
          <w:b/>
          <w:sz w:val="32"/>
          <w:szCs w:val="32"/>
        </w:rPr>
        <w:t>项目支出情况</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eastAsia="楷体_GB2312"/>
          <w:b/>
          <w:sz w:val="32"/>
          <w:szCs w:val="32"/>
        </w:rPr>
      </w:pPr>
      <w:r>
        <w:rPr>
          <w:rFonts w:hint="eastAsia" w:ascii="Calibri" w:hAnsi="Calibri" w:eastAsia="仿宋_GB2312"/>
          <w:sz w:val="32"/>
          <w:szCs w:val="32"/>
        </w:rPr>
        <w:t>202</w:t>
      </w:r>
      <w:r>
        <w:rPr>
          <w:rFonts w:hint="eastAsia" w:ascii="Calibri" w:hAnsi="Calibri" w:eastAsia="仿宋_GB2312"/>
          <w:sz w:val="32"/>
          <w:szCs w:val="32"/>
          <w:lang w:val="en-US" w:eastAsia="zh-CN"/>
        </w:rPr>
        <w:t>2年</w:t>
      </w:r>
      <w:r>
        <w:rPr>
          <w:rFonts w:hint="eastAsia" w:ascii="Calibri" w:hAnsi="Calibri" w:eastAsia="仿宋_GB2312"/>
          <w:sz w:val="32"/>
          <w:szCs w:val="32"/>
        </w:rPr>
        <w:t>项目支出总计16万元，其中：其中：基层武装工作经费支出3万元，主要用于基层武装工作方面；两代表一委员联系经费支出2万元，主要用于两代表一委员联系方面；乡镇妇联工作经费支出2万元，主要用于乡镇妇联工作方面；乡镇工会经费1万元，主要用于乡镇工会工作方面；乡镇人大主席团活动经费支出2万元，主要用于乡镇人大主席团活动方面；乡镇团委工作经费支出2万元，主要用于乡镇团委工作方面；民生实事项目人大代表票决制工作经费3万元，主要用于民生实事项目人大代表票决制工作；乡镇基层党建工作经费1万元，主要用于乡镇基层党建工作。</w:t>
      </w:r>
    </w:p>
    <w:p>
      <w:pPr>
        <w:pStyle w:val="5"/>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三、</w:t>
      </w:r>
      <w:r>
        <w:rPr>
          <w:rFonts w:ascii="Times New Roman" w:hAnsi="Times New Roman" w:eastAsia="黑体"/>
          <w:sz w:val="32"/>
          <w:szCs w:val="32"/>
        </w:rPr>
        <w:t>政府性基金预算支出情况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3"/>
        <w:jc w:val="both"/>
        <w:textAlignment w:val="auto"/>
        <w:rPr>
          <w:rFonts w:eastAsia="黑体"/>
          <w:sz w:val="32"/>
          <w:szCs w:val="32"/>
        </w:rPr>
      </w:pPr>
      <w:r>
        <w:rPr>
          <w:rFonts w:hint="eastAsia" w:ascii="Calibri" w:hAnsi="Calibri" w:eastAsia="仿宋_GB2312"/>
          <w:kern w:val="2"/>
          <w:sz w:val="32"/>
          <w:szCs w:val="32"/>
        </w:rPr>
        <w:t>无政府性基金预算支出。</w:t>
      </w:r>
    </w:p>
    <w:p>
      <w:pPr>
        <w:pStyle w:val="5"/>
        <w:keepNext w:val="0"/>
        <w:keepLines w:val="0"/>
        <w:pageBreakBefore w:val="0"/>
        <w:numPr>
          <w:ilvl w:val="0"/>
          <w:numId w:val="2"/>
        </w:numPr>
        <w:kinsoku/>
        <w:wordWrap/>
        <w:overflowPunct/>
        <w:topLinePunct w:val="0"/>
        <w:autoSpaceDE/>
        <w:autoSpaceDN/>
        <w:bidi w:val="0"/>
        <w:adjustRightInd/>
        <w:snapToGrid/>
        <w:spacing w:line="600" w:lineRule="exact"/>
        <w:ind w:left="0" w:firstLine="640"/>
        <w:textAlignment w:val="auto"/>
        <w:rPr>
          <w:rFonts w:ascii="Times New Roman" w:hAnsi="Times New Roman" w:eastAsia="黑体"/>
          <w:sz w:val="32"/>
          <w:szCs w:val="32"/>
        </w:rPr>
      </w:pPr>
      <w:r>
        <w:rPr>
          <w:rFonts w:ascii="Times New Roman" w:hAnsi="Times New Roman" w:eastAsia="黑体"/>
          <w:sz w:val="32"/>
          <w:szCs w:val="32"/>
        </w:rPr>
        <w:t>国有资本经营预算支出情况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3"/>
        <w:jc w:val="both"/>
        <w:textAlignment w:val="auto"/>
        <w:rPr>
          <w:rFonts w:eastAsia="黑体"/>
          <w:sz w:val="32"/>
          <w:szCs w:val="32"/>
        </w:rPr>
      </w:pPr>
      <w:r>
        <w:rPr>
          <w:rFonts w:hint="eastAsia" w:ascii="Calibri" w:hAnsi="Calibri" w:eastAsia="仿宋_GB2312"/>
          <w:kern w:val="2"/>
          <w:sz w:val="32"/>
          <w:szCs w:val="32"/>
        </w:rPr>
        <w:t>无国有资本经营预算支出。</w:t>
      </w:r>
    </w:p>
    <w:p>
      <w:pPr>
        <w:pStyle w:val="5"/>
        <w:keepNext w:val="0"/>
        <w:keepLines w:val="0"/>
        <w:pageBreakBefore w:val="0"/>
        <w:numPr>
          <w:ilvl w:val="0"/>
          <w:numId w:val="2"/>
        </w:numPr>
        <w:kinsoku/>
        <w:wordWrap/>
        <w:overflowPunct/>
        <w:topLinePunct w:val="0"/>
        <w:autoSpaceDE/>
        <w:autoSpaceDN/>
        <w:bidi w:val="0"/>
        <w:adjustRightInd/>
        <w:snapToGrid/>
        <w:spacing w:line="600" w:lineRule="exact"/>
        <w:ind w:left="0" w:firstLine="640"/>
        <w:textAlignment w:val="auto"/>
        <w:rPr>
          <w:rFonts w:ascii="Times New Roman" w:hAnsi="Times New Roman" w:eastAsia="黑体"/>
          <w:sz w:val="32"/>
          <w:szCs w:val="32"/>
        </w:rPr>
      </w:pPr>
      <w:r>
        <w:rPr>
          <w:rFonts w:ascii="Times New Roman" w:hAnsi="Times New Roman" w:eastAsia="黑体"/>
          <w:sz w:val="32"/>
          <w:szCs w:val="32"/>
        </w:rPr>
        <w:t>社会保险基金预算支出情况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jc w:val="both"/>
        <w:textAlignment w:val="auto"/>
        <w:rPr>
          <w:rFonts w:eastAsia="黑体"/>
          <w:sz w:val="32"/>
          <w:szCs w:val="32"/>
        </w:rPr>
      </w:pPr>
      <w:r>
        <w:rPr>
          <w:rFonts w:hint="eastAsia" w:ascii="Calibri" w:hAnsi="Calibri" w:eastAsia="仿宋_GB2312"/>
          <w:color w:val="000000"/>
          <w:kern w:val="2"/>
          <w:sz w:val="32"/>
          <w:szCs w:val="32"/>
        </w:rPr>
        <w:t>职工基本医疗保险缴费2</w:t>
      </w:r>
      <w:r>
        <w:rPr>
          <w:rFonts w:hint="eastAsia" w:ascii="Calibri" w:hAnsi="Calibri" w:eastAsia="仿宋_GB2312"/>
          <w:color w:val="000000"/>
          <w:kern w:val="2"/>
          <w:sz w:val="32"/>
          <w:szCs w:val="32"/>
          <w:lang w:val="en-US" w:eastAsia="zh-CN"/>
        </w:rPr>
        <w:t>9.70</w:t>
      </w:r>
      <w:r>
        <w:rPr>
          <w:rFonts w:hint="eastAsia" w:ascii="Calibri" w:hAnsi="Calibri" w:eastAsia="仿宋_GB2312"/>
          <w:color w:val="000000"/>
          <w:kern w:val="2"/>
          <w:sz w:val="32"/>
          <w:szCs w:val="32"/>
        </w:rPr>
        <w:t>万元。</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eastAsia="黑体"/>
          <w:sz w:val="32"/>
          <w:szCs w:val="32"/>
        </w:rPr>
      </w:pPr>
      <w:r>
        <w:rPr>
          <w:rFonts w:eastAsia="黑体"/>
          <w:sz w:val="32"/>
          <w:szCs w:val="32"/>
        </w:rPr>
        <w:t>六、部门整体支出绩效情况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3"/>
        <w:jc w:val="both"/>
        <w:textAlignment w:val="auto"/>
        <w:rPr>
          <w:rFonts w:hint="eastAsia" w:ascii="Calibri" w:hAnsi="Calibri" w:eastAsia="仿宋_GB2312"/>
          <w:kern w:val="2"/>
          <w:sz w:val="32"/>
          <w:szCs w:val="32"/>
        </w:rPr>
      </w:pPr>
      <w:r>
        <w:rPr>
          <w:rFonts w:hint="eastAsia" w:ascii="Calibri" w:hAnsi="Calibri" w:eastAsia="仿宋_GB2312"/>
          <w:kern w:val="2"/>
          <w:sz w:val="32"/>
          <w:szCs w:val="32"/>
        </w:rPr>
        <w:t>202</w:t>
      </w:r>
      <w:r>
        <w:rPr>
          <w:rFonts w:hint="eastAsia" w:ascii="Calibri" w:hAnsi="Calibri" w:eastAsia="仿宋_GB2312"/>
          <w:kern w:val="2"/>
          <w:sz w:val="32"/>
          <w:szCs w:val="32"/>
          <w:lang w:val="en-US" w:eastAsia="zh-CN"/>
        </w:rPr>
        <w:t>2</w:t>
      </w:r>
      <w:r>
        <w:rPr>
          <w:rFonts w:hint="eastAsia" w:ascii="Calibri" w:hAnsi="Calibri" w:eastAsia="仿宋_GB2312"/>
          <w:kern w:val="2"/>
          <w:sz w:val="32"/>
          <w:szCs w:val="32"/>
        </w:rPr>
        <w:t>年桃川镇通过规范预算支出管理，不断完善内部管理制度，理顺内部业务管理流程，部门整体支出绩效情况如下:</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3"/>
        <w:jc w:val="both"/>
        <w:textAlignment w:val="auto"/>
        <w:rPr>
          <w:rFonts w:ascii="Calibri" w:hAnsi="Calibri" w:eastAsia="仿宋_GB2312"/>
          <w:b/>
          <w:bCs/>
          <w:kern w:val="2"/>
          <w:sz w:val="32"/>
          <w:szCs w:val="32"/>
        </w:rPr>
      </w:pPr>
      <w:r>
        <w:rPr>
          <w:rFonts w:hint="eastAsia" w:ascii="Calibri" w:hAnsi="Calibri" w:eastAsia="仿宋_GB2312"/>
          <w:b/>
          <w:bCs/>
          <w:kern w:val="2"/>
          <w:sz w:val="32"/>
          <w:szCs w:val="32"/>
        </w:rPr>
        <w:t>（一）经济性评价</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3"/>
        <w:jc w:val="both"/>
        <w:textAlignment w:val="auto"/>
        <w:rPr>
          <w:rFonts w:ascii="Calibri" w:hAnsi="Calibri" w:eastAsia="仿宋_GB2312"/>
          <w:kern w:val="2"/>
          <w:sz w:val="32"/>
          <w:szCs w:val="32"/>
        </w:rPr>
      </w:pPr>
      <w:r>
        <w:rPr>
          <w:rFonts w:hint="eastAsia" w:ascii="Calibri" w:hAnsi="Calibri" w:eastAsia="仿宋_GB2312"/>
          <w:kern w:val="2"/>
          <w:sz w:val="32"/>
          <w:szCs w:val="32"/>
        </w:rPr>
        <w:t>1.预算配置评价。在职人员控制率较好，202</w:t>
      </w:r>
      <w:r>
        <w:rPr>
          <w:rFonts w:hint="eastAsia" w:ascii="Calibri" w:hAnsi="Calibri" w:eastAsia="仿宋_GB2312"/>
          <w:kern w:val="2"/>
          <w:sz w:val="32"/>
          <w:szCs w:val="32"/>
          <w:lang w:val="en-US" w:eastAsia="zh-CN"/>
        </w:rPr>
        <w:t>2</w:t>
      </w:r>
      <w:r>
        <w:rPr>
          <w:rFonts w:hint="eastAsia" w:ascii="Calibri" w:hAnsi="Calibri" w:eastAsia="仿宋_GB2312"/>
          <w:kern w:val="2"/>
          <w:sz w:val="32"/>
          <w:szCs w:val="32"/>
        </w:rPr>
        <w:t>年人员实有人员在职6</w:t>
      </w:r>
      <w:r>
        <w:rPr>
          <w:rFonts w:hint="eastAsia" w:ascii="Calibri" w:hAnsi="Calibri" w:eastAsia="仿宋_GB2312"/>
          <w:kern w:val="2"/>
          <w:sz w:val="32"/>
          <w:szCs w:val="32"/>
          <w:lang w:val="en-US" w:eastAsia="zh-CN"/>
        </w:rPr>
        <w:t>9</w:t>
      </w:r>
      <w:r>
        <w:rPr>
          <w:rFonts w:hint="eastAsia" w:ascii="Calibri" w:hAnsi="Calibri" w:eastAsia="仿宋_GB2312"/>
          <w:kern w:val="2"/>
          <w:sz w:val="32"/>
          <w:szCs w:val="32"/>
        </w:rPr>
        <w:t>名，配置合理规范。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3"/>
        <w:jc w:val="both"/>
        <w:textAlignment w:val="auto"/>
        <w:rPr>
          <w:rFonts w:hint="eastAsia" w:ascii="Calibri" w:hAnsi="Calibri" w:eastAsia="仿宋_GB2312"/>
          <w:kern w:val="2"/>
          <w:sz w:val="32"/>
          <w:szCs w:val="32"/>
        </w:rPr>
      </w:pPr>
      <w:r>
        <w:rPr>
          <w:rFonts w:hint="eastAsia" w:ascii="Calibri" w:hAnsi="Calibri" w:eastAsia="仿宋_GB2312"/>
          <w:kern w:val="2"/>
          <w:sz w:val="32"/>
          <w:szCs w:val="32"/>
        </w:rPr>
        <w:t>2.预算管理评价。规范部门整体支出，认真贯彻《党政机关厉行节约反对浪费条例》，加强国有资产管理，完善内部控制管理，通过健全内控体系，提升风险防范能力，提高政府运行效率和管理水平。</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3"/>
        <w:jc w:val="both"/>
        <w:textAlignment w:val="auto"/>
        <w:rPr>
          <w:rFonts w:ascii="Calibri" w:hAnsi="Calibri" w:eastAsia="仿宋_GB2312"/>
          <w:b/>
          <w:bCs/>
          <w:kern w:val="2"/>
          <w:sz w:val="32"/>
          <w:szCs w:val="32"/>
        </w:rPr>
      </w:pPr>
      <w:r>
        <w:rPr>
          <w:rFonts w:hint="eastAsia" w:ascii="Calibri" w:hAnsi="Calibri" w:eastAsia="仿宋_GB2312"/>
          <w:b/>
          <w:bCs/>
          <w:kern w:val="2"/>
          <w:sz w:val="32"/>
          <w:szCs w:val="32"/>
        </w:rPr>
        <w:t>（二）社会效益评价</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3"/>
        <w:jc w:val="both"/>
        <w:textAlignment w:val="auto"/>
        <w:rPr>
          <w:rFonts w:hint="eastAsia" w:ascii="Calibri" w:hAnsi="Calibri" w:eastAsia="仿宋_GB2312"/>
          <w:kern w:val="2"/>
          <w:sz w:val="32"/>
          <w:szCs w:val="32"/>
        </w:rPr>
      </w:pPr>
      <w:r>
        <w:rPr>
          <w:rFonts w:hint="eastAsia" w:ascii="Calibri" w:hAnsi="Calibri" w:eastAsia="仿宋_GB2312"/>
          <w:kern w:val="2"/>
          <w:sz w:val="32"/>
          <w:szCs w:val="32"/>
        </w:rPr>
        <w:t>202</w:t>
      </w:r>
      <w:r>
        <w:rPr>
          <w:rFonts w:hint="eastAsia" w:ascii="Calibri" w:hAnsi="Calibri" w:eastAsia="仿宋_GB2312"/>
          <w:kern w:val="2"/>
          <w:sz w:val="32"/>
          <w:szCs w:val="32"/>
          <w:lang w:val="en-US" w:eastAsia="zh-CN"/>
        </w:rPr>
        <w:t>2</w:t>
      </w:r>
      <w:r>
        <w:rPr>
          <w:rFonts w:hint="eastAsia" w:ascii="Calibri" w:hAnsi="Calibri" w:eastAsia="仿宋_GB2312"/>
          <w:kern w:val="2"/>
          <w:sz w:val="32"/>
          <w:szCs w:val="32"/>
        </w:rPr>
        <w:t>年做好项目实施的前期调查，对立项实施的项目，定期不定期地对项目实施情况和资金使用情况进行跟踪检查，对实现预期绩效目标的项目予以充分肯定，确保项目工作正常运行。</w:t>
      </w:r>
      <w:r>
        <w:rPr>
          <w:rFonts w:ascii="仿宋_GB2312" w:hAnsi="宋体" w:eastAsia="仿宋_GB2312" w:cs="仿宋_GB2312"/>
          <w:color w:val="000000"/>
          <w:sz w:val="32"/>
          <w:szCs w:val="32"/>
          <w:shd w:val="clear" w:color="auto" w:fill="FFFFFF"/>
        </w:rPr>
        <w:t>我镇在上级党委、政府的坚强领导下，在镇人大的监督支持下，主动谋划、攻坚克难，较好完成了我镇经济社会发展的主要目标任务，实现了经济社会平稳较快发展。</w:t>
      </w:r>
    </w:p>
    <w:p>
      <w:pPr>
        <w:pStyle w:val="5"/>
        <w:keepNext w:val="0"/>
        <w:keepLines w:val="0"/>
        <w:pageBreakBefore w:val="0"/>
        <w:kinsoku/>
        <w:wordWrap/>
        <w:overflowPunct/>
        <w:topLinePunct w:val="0"/>
        <w:autoSpaceDE/>
        <w:autoSpaceDN/>
        <w:bidi w:val="0"/>
        <w:adjustRightInd/>
        <w:snapToGrid/>
        <w:spacing w:line="600" w:lineRule="exact"/>
        <w:ind w:left="0" w:firstLine="640"/>
        <w:textAlignment w:val="auto"/>
        <w:rPr>
          <w:rFonts w:ascii="Times New Roman" w:hAnsi="Times New Roman" w:eastAsia="黑体"/>
          <w:sz w:val="32"/>
          <w:szCs w:val="32"/>
        </w:rPr>
      </w:pPr>
      <w:r>
        <w:rPr>
          <w:rFonts w:ascii="Times New Roman" w:hAnsi="Times New Roman" w:eastAsia="黑体"/>
          <w:sz w:val="32"/>
          <w:szCs w:val="32"/>
        </w:rPr>
        <w:t>七、存在的问题及原因分析</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3"/>
        <w:jc w:val="both"/>
        <w:textAlignment w:val="auto"/>
        <w:rPr>
          <w:rFonts w:ascii="Calibri" w:hAnsi="Calibri" w:eastAsia="仿宋_GB2312"/>
          <w:kern w:val="2"/>
          <w:sz w:val="32"/>
          <w:szCs w:val="32"/>
        </w:rPr>
      </w:pPr>
      <w:r>
        <w:rPr>
          <w:rFonts w:hint="eastAsia" w:ascii="Calibri" w:hAnsi="Calibri" w:eastAsia="仿宋_GB2312"/>
          <w:kern w:val="2"/>
          <w:sz w:val="32"/>
          <w:szCs w:val="32"/>
        </w:rPr>
        <w:t>1.预算编制下达之后，金额过于细化，使得付款效率大大降低。</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Calibri" w:hAnsi="Calibri" w:eastAsia="仿宋_GB2312"/>
          <w:sz w:val="32"/>
          <w:szCs w:val="32"/>
        </w:rPr>
      </w:pPr>
      <w:r>
        <w:rPr>
          <w:rFonts w:hint="eastAsia" w:ascii="Calibri" w:hAnsi="Calibri" w:eastAsia="仿宋_GB2312"/>
          <w:sz w:val="32"/>
          <w:szCs w:val="32"/>
        </w:rPr>
        <w:t>2.下达的预算资金存在混用的情况。</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Calibri" w:hAnsi="Calibri" w:eastAsia="仿宋_GB2312"/>
          <w:sz w:val="32"/>
          <w:szCs w:val="32"/>
        </w:rPr>
      </w:pPr>
      <w:r>
        <w:rPr>
          <w:rFonts w:hint="eastAsia" w:ascii="Calibri" w:hAnsi="Calibri" w:eastAsia="仿宋_GB2312"/>
          <w:sz w:val="32"/>
          <w:szCs w:val="32"/>
        </w:rPr>
        <w:t>3.近几年来，江永县财政十分困难，在资金支付方面不够均衡，对单位正常运转造成了一定的影响。</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eastAsia="黑体"/>
          <w:sz w:val="32"/>
          <w:szCs w:val="32"/>
        </w:rPr>
      </w:pPr>
      <w:r>
        <w:rPr>
          <w:rFonts w:eastAsia="黑体"/>
          <w:sz w:val="32"/>
          <w:szCs w:val="32"/>
        </w:rPr>
        <w:t>八、下一步改进措施</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3"/>
        <w:jc w:val="both"/>
        <w:textAlignment w:val="auto"/>
        <w:rPr>
          <w:rFonts w:ascii="Calibri" w:hAnsi="Calibri" w:eastAsia="仿宋_GB2312"/>
          <w:kern w:val="2"/>
          <w:sz w:val="32"/>
          <w:szCs w:val="32"/>
        </w:rPr>
      </w:pPr>
      <w:r>
        <w:rPr>
          <w:rFonts w:hint="eastAsia" w:ascii="Calibri" w:hAnsi="Calibri" w:eastAsia="仿宋_GB2312"/>
          <w:kern w:val="2"/>
          <w:sz w:val="32"/>
          <w:szCs w:val="32"/>
        </w:rPr>
        <w:t>1.进一步提高预算编制的准确性和科学性，提高工作效率。</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eastAsia="黑体"/>
          <w:sz w:val="32"/>
          <w:szCs w:val="32"/>
        </w:rPr>
      </w:pPr>
      <w:r>
        <w:rPr>
          <w:rFonts w:hint="eastAsia" w:ascii="Calibri" w:hAnsi="Calibri" w:eastAsia="仿宋_GB2312"/>
          <w:sz w:val="32"/>
          <w:szCs w:val="32"/>
        </w:rPr>
        <w:t>2.强化财政收支的预算管理，减少财政收支的随意性。</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eastAsia="黑体"/>
          <w:sz w:val="32"/>
          <w:szCs w:val="32"/>
        </w:rPr>
      </w:pPr>
      <w:r>
        <w:rPr>
          <w:rFonts w:eastAsia="黑体"/>
          <w:sz w:val="32"/>
          <w:szCs w:val="32"/>
        </w:rPr>
        <w:t>九、绩效自评结果拟应用和公开情况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3"/>
        <w:jc w:val="both"/>
        <w:textAlignment w:val="auto"/>
        <w:rPr>
          <w:rFonts w:ascii="Calibri" w:hAnsi="Calibri" w:eastAsia="仿宋_GB2312"/>
          <w:kern w:val="2"/>
          <w:sz w:val="32"/>
          <w:szCs w:val="32"/>
        </w:rPr>
      </w:pPr>
      <w:r>
        <w:rPr>
          <w:rFonts w:hint="eastAsia" w:ascii="Calibri" w:hAnsi="Calibri" w:eastAsia="仿宋_GB2312"/>
          <w:kern w:val="2"/>
          <w:sz w:val="32"/>
          <w:szCs w:val="32"/>
        </w:rPr>
        <w:t>我单位对桃川镇政府202</w:t>
      </w:r>
      <w:r>
        <w:rPr>
          <w:rFonts w:hint="eastAsia" w:ascii="Calibri" w:hAnsi="Calibri" w:eastAsia="仿宋_GB2312"/>
          <w:kern w:val="2"/>
          <w:sz w:val="32"/>
          <w:szCs w:val="32"/>
          <w:lang w:val="en-US" w:eastAsia="zh-CN"/>
        </w:rPr>
        <w:t>2</w:t>
      </w:r>
      <w:r>
        <w:rPr>
          <w:rFonts w:hint="eastAsia" w:ascii="Calibri" w:hAnsi="Calibri" w:eastAsia="仿宋_GB2312"/>
          <w:kern w:val="2"/>
          <w:sz w:val="32"/>
          <w:szCs w:val="32"/>
        </w:rPr>
        <w:t>年部门整体支出绩效评价表及部门整体支出绩效评价基础数据表的各项指标分析，我单位202</w:t>
      </w:r>
      <w:r>
        <w:rPr>
          <w:rFonts w:hint="eastAsia" w:ascii="Calibri" w:hAnsi="Calibri" w:eastAsia="仿宋_GB2312"/>
          <w:kern w:val="2"/>
          <w:sz w:val="32"/>
          <w:szCs w:val="32"/>
          <w:lang w:val="en-US" w:eastAsia="zh-CN"/>
        </w:rPr>
        <w:t>2年</w:t>
      </w:r>
      <w:r>
        <w:rPr>
          <w:rFonts w:hint="eastAsia" w:ascii="Calibri" w:hAnsi="Calibri" w:eastAsia="仿宋_GB2312"/>
          <w:kern w:val="2"/>
          <w:sz w:val="32"/>
          <w:szCs w:val="32"/>
        </w:rPr>
        <w:t>部门整体支出绩效自评得分9</w:t>
      </w:r>
      <w:r>
        <w:rPr>
          <w:rFonts w:hint="eastAsia" w:ascii="Calibri" w:hAnsi="Calibri" w:eastAsia="仿宋_GB2312"/>
          <w:kern w:val="2"/>
          <w:sz w:val="32"/>
          <w:szCs w:val="32"/>
          <w:lang w:val="en-US" w:eastAsia="zh-CN"/>
        </w:rPr>
        <w:t>7</w:t>
      </w:r>
      <w:r>
        <w:rPr>
          <w:rFonts w:hint="eastAsia" w:ascii="Calibri" w:hAnsi="Calibri" w:eastAsia="仿宋_GB2312"/>
          <w:kern w:val="2"/>
          <w:sz w:val="32"/>
          <w:szCs w:val="32"/>
        </w:rPr>
        <w:t>分，绩效自评等级优。已公开公示。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3"/>
        <w:jc w:val="both"/>
        <w:textAlignment w:val="auto"/>
        <w:rPr>
          <w:rFonts w:eastAsia="黑体"/>
          <w:sz w:val="32"/>
          <w:szCs w:val="32"/>
        </w:rPr>
      </w:pPr>
      <w:r>
        <w:rPr>
          <w:rFonts w:hint="eastAsia" w:ascii="Calibri" w:hAnsi="Calibri" w:eastAsia="仿宋_GB2312"/>
          <w:kern w:val="2"/>
          <w:sz w:val="32"/>
          <w:szCs w:val="32"/>
        </w:rPr>
        <w:t>无其他需要说明的情况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4E6C7"/>
    <w:multiLevelType w:val="singleLevel"/>
    <w:tmpl w:val="1C94E6C7"/>
    <w:lvl w:ilvl="0" w:tentative="0">
      <w:start w:val="4"/>
      <w:numFmt w:val="chineseCounting"/>
      <w:suff w:val="nothing"/>
      <w:lvlText w:val="%1、"/>
      <w:lvlJc w:val="left"/>
      <w:rPr>
        <w:rFonts w:hint="eastAsia"/>
      </w:rPr>
    </w:lvl>
  </w:abstractNum>
  <w:abstractNum w:abstractNumId="1">
    <w:nsid w:val="38D5C2AD"/>
    <w:multiLevelType w:val="singleLevel"/>
    <w:tmpl w:val="38D5C2A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kM2Q3ZTI0OWJhYWY5NzBiYTE4ZjQ5NzMyNTFkODMifQ=="/>
  </w:docVars>
  <w:rsids>
    <w:rsidRoot w:val="2A9746BC"/>
    <w:rsid w:val="17856CA7"/>
    <w:rsid w:val="297B6DCC"/>
    <w:rsid w:val="2A9746BC"/>
    <w:rsid w:val="378150EA"/>
    <w:rsid w:val="5DF37CB1"/>
    <w:rsid w:val="68B2783D"/>
    <w:rsid w:val="6E8822D0"/>
    <w:rsid w:val="755A0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1512</Words>
  <Characters>1560</Characters>
  <Lines>0</Lines>
  <Paragraphs>0</Paragraphs>
  <TotalTime>6</TotalTime>
  <ScaleCrop>false</ScaleCrop>
  <LinksUpToDate>false</LinksUpToDate>
  <CharactersWithSpaces>1560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2023-03-14T08:51:00Z</dcterms:created>
  <dc:creator>Administrator</dc:creator>
  <cp:lastModifiedBy>Administrator</cp:lastModifiedBy>
  <dcterms:modified xsi:type="dcterms:W3CDTF">2023-03-16T02:27:11Z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914E5D5DAAEB4A1CAD928274808809C3</vt:lpwstr>
  </property>
</Properties>
</file>