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  <w:lang w:val="en-US" w:eastAsia="zh-CN"/>
        </w:rPr>
        <w:t>2022</w:t>
      </w:r>
      <w:r>
        <w:rPr>
          <w:rFonts w:eastAsia="方正小标宋_GBK"/>
          <w:sz w:val="48"/>
          <w:szCs w:val="48"/>
        </w:rPr>
        <w:t>年度</w:t>
      </w:r>
      <w:r>
        <w:rPr>
          <w:rFonts w:hint="eastAsia" w:eastAsia="方正小标宋_GBK"/>
          <w:sz w:val="48"/>
          <w:szCs w:val="48"/>
          <w:lang w:eastAsia="zh-CN"/>
        </w:rPr>
        <w:t>江永县高泽源国有林场</w:t>
      </w:r>
      <w:r>
        <w:rPr>
          <w:rFonts w:eastAsia="方正小标宋_GBK"/>
          <w:sz w:val="48"/>
          <w:szCs w:val="48"/>
        </w:rPr>
        <w:t>整体支出绩效自评报告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单位名称（盖章）：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（此页为封面）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一、基本情况</w:t>
      </w:r>
    </w:p>
    <w:p>
      <w:pPr>
        <w:spacing w:line="480" w:lineRule="exact"/>
        <w:ind w:firstLine="803" w:firstLineChars="250"/>
        <w:rPr>
          <w:rFonts w:hint="eastAsia" w:ascii="仿宋" w:hAnsi="仿宋" w:eastAsia="仿宋"/>
          <w:b/>
          <w:sz w:val="30"/>
          <w:szCs w:val="30"/>
        </w:rPr>
      </w:pPr>
      <w:r>
        <w:rPr>
          <w:rFonts w:eastAsia="楷体_GB2312"/>
          <w:b/>
          <w:sz w:val="32"/>
          <w:szCs w:val="32"/>
        </w:rPr>
        <w:t>（一）部门（单位）基本情况</w:t>
      </w:r>
      <w:r>
        <w:rPr>
          <w:rFonts w:hint="eastAsia" w:ascii="仿宋" w:hAnsi="仿宋" w:eastAsia="仿宋"/>
          <w:b/>
          <w:sz w:val="30"/>
          <w:szCs w:val="30"/>
        </w:rPr>
        <w:t>一、单位概况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1、单位机构组成、人员概况</w:t>
      </w:r>
    </w:p>
    <w:p>
      <w:pPr>
        <w:shd w:val="solid" w:color="FFFFFF" w:fill="auto"/>
        <w:autoSpaceDN w:val="0"/>
        <w:spacing w:line="378" w:lineRule="atLeast"/>
        <w:ind w:left="105" w:firstLine="393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/>
          <w:sz w:val="28"/>
          <w:szCs w:val="28"/>
        </w:rPr>
        <w:t>江永县高泽源国有林场是一家全额财政拨款的公益一类事业单位。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内设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科室、下辖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个分场。分别为：</w:t>
      </w:r>
    </w:p>
    <w:p>
      <w:pPr>
        <w:shd w:val="solid" w:color="FFFFFF" w:fill="auto"/>
        <w:autoSpaceDN w:val="0"/>
        <w:spacing w:line="378" w:lineRule="atLeast"/>
        <w:ind w:left="105" w:firstLine="393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室分别为：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党政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办公室、计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财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国资科、党群办、纪检监察室、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培管监测科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、绩效督察室、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综治办，基建科、公园保护科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378" w:lineRule="atLeast"/>
        <w:ind w:left="105" w:firstLine="393"/>
        <w:rPr>
          <w:rFonts w:hint="eastAsia" w:asci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下辖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个分场，分别是洪洞林业分场、大远林业分场、盘山林业分场、大畔林业分场、茶花山林业分场、高泽源林业分场、源口林业分场、鸡笼山林业分场。</w:t>
      </w:r>
      <w:r>
        <w:rPr>
          <w:rFonts w:hint="eastAsia" w:ascii="宋体"/>
          <w:sz w:val="28"/>
          <w:szCs w:val="28"/>
        </w:rPr>
        <w:t>人员编制</w:t>
      </w:r>
      <w:r>
        <w:rPr>
          <w:rFonts w:hint="eastAsia" w:ascii="宋体"/>
          <w:sz w:val="28"/>
          <w:szCs w:val="28"/>
          <w:lang w:val="en-US" w:eastAsia="zh-CN"/>
        </w:rPr>
        <w:t>436</w:t>
      </w:r>
      <w:r>
        <w:rPr>
          <w:rFonts w:hint="eastAsia" w:ascii="宋体"/>
          <w:sz w:val="28"/>
          <w:szCs w:val="28"/>
        </w:rPr>
        <w:t>人。</w:t>
      </w:r>
    </w:p>
    <w:p>
      <w:pPr>
        <w:tabs>
          <w:tab w:val="right" w:pos="8306"/>
        </w:tabs>
        <w:spacing w:line="48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2、机构职能</w:t>
      </w:r>
      <w:r>
        <w:rPr>
          <w:rFonts w:ascii="仿宋" w:hAnsi="仿宋" w:eastAsia="仿宋"/>
          <w:b/>
          <w:sz w:val="30"/>
          <w:szCs w:val="30"/>
        </w:rPr>
        <w:tab/>
      </w:r>
    </w:p>
    <w:p>
      <w:pPr>
        <w:pStyle w:val="2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永县高泽源国有林场位于湖南省江永县潇浦镇永明东路323号，统一社会信用代码：1243112544794899ＸＯ，法人代表：欧树荣，经营范围：管理国有林场，促进林业发展。林木种苗生产供应，森林培育与经营，护林防火，林木良种选育与新技术推广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  <w:lang w:val="en-US" w:eastAsia="zh-CN"/>
        </w:rPr>
        <w:t>2022</w:t>
      </w:r>
      <w:r>
        <w:rPr>
          <w:rFonts w:eastAsia="楷体_GB2312"/>
          <w:b/>
          <w:sz w:val="32"/>
          <w:szCs w:val="32"/>
        </w:rPr>
        <w:t>年度整体支出绩效目标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1、项目绩效总目标和阶段性目标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总目标：按照国家政策法规规定和本单位实际情况，建立健全财务基础管理制度和约束机制，依法、有效地使用财政资金，提高财政资金使用效率，在完成单位职能目标中合理分配人、财、物，使之达到较高的工作效率和水平。阶段性目标：通过项目实施引导更多社会资金投入林业建设，促进植被恢复，防止水土流失，调节气候，增加森林资源，提升生态功能等级，改善和保护生态环境、提高林农收益，促进林业可持续发展。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2、预期主要的生态、社会和经济效益</w:t>
      </w:r>
    </w:p>
    <w:p>
      <w:pPr>
        <w:spacing w:line="480" w:lineRule="exact"/>
        <w:ind w:firstLine="560" w:firstLineChars="200"/>
        <w:rPr>
          <w:rFonts w:eastAsia="楷体_GB2312"/>
          <w:b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通过林业部门整体支出资金项目的实施。对</w:t>
      </w:r>
      <w:r>
        <w:rPr>
          <w:rFonts w:hint="eastAsia" w:ascii="仿宋" w:hAnsi="仿宋" w:eastAsia="仿宋"/>
          <w:color w:val="000000"/>
          <w:sz w:val="28"/>
          <w:szCs w:val="28"/>
        </w:rPr>
        <w:t>净化大气、改善小气候、减轻灾害、森林旅游、储存能量、</w:t>
      </w:r>
      <w:r>
        <w:rPr>
          <w:rFonts w:hint="eastAsia" w:ascii="仿宋" w:hAnsi="仿宋" w:eastAsia="仿宋"/>
          <w:sz w:val="28"/>
          <w:szCs w:val="28"/>
        </w:rPr>
        <w:t>提升生态功能等级、改善和保护生态环境产生重要的生态效益；对恢复植被、增加林地面积、提高森林覆盖率和林木绿化率、丰富森林资源、造就优美森林景观、促进旅游业的发展起到积极作用；进一步加强高泽源国有林场整体部门支出资金管理，提升全县绿化、美化水平和人民群众的幸福指数，打造天蓝、地绿、水净、宜居的绿色江永。</w:t>
      </w:r>
    </w:p>
    <w:p>
      <w:pPr>
        <w:pStyle w:val="5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5"/>
        <w:spacing w:line="60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spacing w:line="480" w:lineRule="exact"/>
        <w:ind w:firstLine="560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年度,江永县高泽源国有林场整体部门支出</w:t>
      </w:r>
      <w:r>
        <w:rPr>
          <w:rFonts w:hint="eastAsia" w:ascii="仿宋" w:hAnsi="仿宋" w:eastAsia="仿宋"/>
          <w:sz w:val="28"/>
          <w:szCs w:val="28"/>
          <w:lang w:eastAsia="zh-CN"/>
        </w:rPr>
        <w:t>预算</w:t>
      </w:r>
      <w:r>
        <w:rPr>
          <w:rFonts w:hint="eastAsia" w:ascii="仿宋" w:hAnsi="仿宋" w:eastAsia="仿宋"/>
          <w:sz w:val="28"/>
          <w:szCs w:val="28"/>
        </w:rPr>
        <w:t>资金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3771.69</w:t>
      </w:r>
      <w:r>
        <w:rPr>
          <w:rFonts w:hint="eastAsia" w:ascii="仿宋" w:hAnsi="仿宋" w:eastAsia="仿宋"/>
          <w:sz w:val="28"/>
          <w:szCs w:val="28"/>
        </w:rPr>
        <w:t>万元。其中：</w:t>
      </w:r>
      <w:r>
        <w:rPr>
          <w:rFonts w:hint="eastAsia" w:ascii="仿宋" w:hAnsi="仿宋" w:eastAsia="仿宋"/>
          <w:sz w:val="28"/>
          <w:szCs w:val="28"/>
          <w:lang w:eastAsia="zh-CN"/>
        </w:rPr>
        <w:t>基本工资支出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2292.65</w:t>
      </w:r>
      <w:r>
        <w:rPr>
          <w:rFonts w:hint="eastAsia" w:ascii="仿宋" w:hAnsi="仿宋" w:eastAsia="仿宋"/>
          <w:sz w:val="28"/>
          <w:szCs w:val="28"/>
        </w:rPr>
        <w:t>万元，</w:t>
      </w:r>
      <w:r>
        <w:rPr>
          <w:rFonts w:hint="eastAsia" w:ascii="仿宋" w:hAnsi="仿宋" w:eastAsia="仿宋"/>
          <w:sz w:val="28"/>
          <w:szCs w:val="28"/>
          <w:lang w:eastAsia="zh-CN"/>
        </w:rPr>
        <w:t>社会保障与就业支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820.17万元，拆除保护区核心区小水电补偿支出147.51万元，扶贫项目支出48.8万元，项目支出抚恤金及生活补助57.1万元，防火线维修与其他公用经费支出380.84万元，三</w:t>
      </w:r>
      <w:r>
        <w:rPr>
          <w:rFonts w:hint="eastAsia" w:ascii="仿宋" w:hAnsi="仿宋" w:eastAsia="仿宋"/>
          <w:sz w:val="28"/>
          <w:szCs w:val="28"/>
        </w:rPr>
        <w:t>公</w:t>
      </w:r>
      <w:r>
        <w:rPr>
          <w:rFonts w:hint="eastAsia" w:ascii="仿宋" w:hAnsi="仿宋" w:eastAsia="仿宋"/>
          <w:sz w:val="28"/>
          <w:szCs w:val="28"/>
          <w:lang w:eastAsia="zh-CN"/>
        </w:rPr>
        <w:t>经费支出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24.62万元。</w:t>
      </w:r>
    </w:p>
    <w:p>
      <w:pPr>
        <w:pStyle w:val="5"/>
        <w:spacing w:line="60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（二）项目支出情况</w:t>
      </w:r>
    </w:p>
    <w:p>
      <w:pPr>
        <w:pStyle w:val="5"/>
        <w:spacing w:line="600" w:lineRule="exact"/>
        <w:ind w:firstLine="643"/>
        <w:rPr>
          <w:rFonts w:hint="eastAsia" w:ascii="Times New Roman" w:hAnsi="Times New Roman" w:eastAsia="楷体_GB2312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eastAsia="zh-CN"/>
        </w:rPr>
        <w:t>本年度无项目支出。</w:t>
      </w:r>
    </w:p>
    <w:p>
      <w:pPr>
        <w:pStyle w:val="5"/>
        <w:numPr>
          <w:ilvl w:val="0"/>
          <w:numId w:val="2"/>
        </w:numPr>
        <w:spacing w:line="600" w:lineRule="exact"/>
        <w:ind w:left="0" w:leftChars="0" w:firstLine="63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5"/>
        <w:numPr>
          <w:ilvl w:val="0"/>
          <w:numId w:val="0"/>
        </w:numPr>
        <w:spacing w:line="600" w:lineRule="exact"/>
        <w:ind w:left="630" w:leftChars="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本年度无</w:t>
      </w:r>
      <w:r>
        <w:rPr>
          <w:rFonts w:ascii="Times New Roman" w:hAnsi="Times New Roman" w:eastAsia="黑体"/>
          <w:sz w:val="32"/>
          <w:szCs w:val="32"/>
        </w:rPr>
        <w:t>政府性基金预算支出</w:t>
      </w:r>
    </w:p>
    <w:p>
      <w:pPr>
        <w:pStyle w:val="5"/>
        <w:numPr>
          <w:ilvl w:val="0"/>
          <w:numId w:val="2"/>
        </w:numPr>
        <w:spacing w:line="600" w:lineRule="exact"/>
        <w:ind w:left="0" w:leftChars="0" w:firstLine="63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5"/>
        <w:numPr>
          <w:ilvl w:val="0"/>
          <w:numId w:val="0"/>
        </w:numPr>
        <w:spacing w:line="600" w:lineRule="exact"/>
        <w:ind w:left="630" w:leftChars="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本年度无</w:t>
      </w:r>
      <w:r>
        <w:rPr>
          <w:rFonts w:ascii="Times New Roman" w:hAnsi="Times New Roman" w:eastAsia="黑体"/>
          <w:sz w:val="32"/>
          <w:szCs w:val="32"/>
        </w:rPr>
        <w:t>国有资本经营预算支出</w:t>
      </w:r>
    </w:p>
    <w:p>
      <w:pPr>
        <w:pStyle w:val="5"/>
        <w:numPr>
          <w:ilvl w:val="0"/>
          <w:numId w:val="2"/>
        </w:numPr>
        <w:spacing w:line="600" w:lineRule="exact"/>
        <w:ind w:left="0" w:leftChars="0" w:firstLine="63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5"/>
        <w:numPr>
          <w:ilvl w:val="0"/>
          <w:numId w:val="0"/>
        </w:numPr>
        <w:spacing w:line="600" w:lineRule="exact"/>
        <w:ind w:left="630" w:leftChars="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本年度无</w:t>
      </w:r>
      <w:r>
        <w:rPr>
          <w:rFonts w:ascii="Times New Roman" w:hAnsi="Times New Roman" w:eastAsia="黑体"/>
          <w:sz w:val="32"/>
          <w:szCs w:val="32"/>
        </w:rPr>
        <w:t>社会保险基金预算支出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>
      <w:pPr>
        <w:pStyle w:val="6"/>
        <w:spacing w:before="0" w:beforeAutospacing="0" w:after="0" w:afterAutospacing="0"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年高泽源国有林场整体部门支出资金</w:t>
      </w:r>
      <w:r>
        <w:rPr>
          <w:rFonts w:hint="eastAsia" w:cs="宋体"/>
          <w:sz w:val="32"/>
          <w:szCs w:val="32"/>
          <w:lang w:val="en-US" w:eastAsia="zh-CN"/>
        </w:rPr>
        <w:t>3771.69</w:t>
      </w:r>
      <w:r>
        <w:rPr>
          <w:rFonts w:hint="eastAsia" w:ascii="宋体" w:hAnsi="宋体" w:eastAsia="宋体" w:cs="宋体"/>
          <w:sz w:val="32"/>
          <w:szCs w:val="32"/>
        </w:rPr>
        <w:t>万元，本着“少花钱、多办事、办好事”的原则，严格控制“三公”经费的支出，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把每一分钱都用在刀刃上，保证</w:t>
      </w:r>
      <w:r>
        <w:rPr>
          <w:rFonts w:hint="eastAsia" w:ascii="宋体" w:hAnsi="宋体" w:eastAsia="宋体" w:cs="宋体"/>
          <w:sz w:val="32"/>
          <w:szCs w:val="32"/>
        </w:rPr>
        <w:t>实际支出与计划规定的用途一致，资金收支平衡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资金使用都能做到公开、公平，按程序上报和审批。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巡护森林面积44.69万亩，完成了328.9公里的森林防火线修复，</w:t>
      </w:r>
      <w:r>
        <w:rPr>
          <w:rFonts w:hint="eastAsia" w:ascii="宋体" w:hAnsi="宋体" w:eastAsia="宋体" w:cs="宋体"/>
          <w:sz w:val="32"/>
          <w:szCs w:val="32"/>
        </w:rPr>
        <w:t>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净化大气、改善小气候、减轻灾害、森林旅游、储存能量、</w:t>
      </w:r>
      <w:r>
        <w:rPr>
          <w:rFonts w:hint="eastAsia" w:ascii="宋体" w:hAnsi="宋体" w:eastAsia="宋体" w:cs="宋体"/>
          <w:sz w:val="32"/>
          <w:szCs w:val="32"/>
        </w:rPr>
        <w:t>提升生态功能等级、改善和保护生态环境产生重要的生态效益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使森林林分蓄积量、森林碳汇贮量、森林释放氧气量、森林储能量、森林蓄水量、森林保肥量、森林固土量比上年度得到增加，产生显著的生态效益。有利于建设绿色湖南，绿色社会。</w:t>
      </w:r>
    </w:p>
    <w:p>
      <w:pPr>
        <w:pStyle w:val="5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七、存在的问题及原因分析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资金支出时效性问题，导致与预算存在一定的偏差，不能完全准确的反映当年实际支出，建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议提高报账入账的及时性。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下一步改进措施</w:t>
      </w:r>
    </w:p>
    <w:p>
      <w:pPr>
        <w:spacing w:line="600" w:lineRule="exact"/>
        <w:ind w:firstLine="640" w:firstLineChars="20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提高报账入账的及时性。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九、绩效自评结果拟应用和公开情况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其他需要说明的情况</w:t>
      </w:r>
    </w:p>
    <w:p>
      <w:pPr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无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5CE9C4"/>
    <w:multiLevelType w:val="singleLevel"/>
    <w:tmpl w:val="E15CE9C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38CC10"/>
    <w:multiLevelType w:val="singleLevel"/>
    <w:tmpl w:val="5438CC1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24A4E5"/>
    <w:multiLevelType w:val="singleLevel"/>
    <w:tmpl w:val="5A24A4E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GZkMGMwMTQ0MjE0ZThlZWM4N2E4NWQyMmQxNGYifQ=="/>
  </w:docVars>
  <w:rsids>
    <w:rsidRoot w:val="4549106C"/>
    <w:rsid w:val="4549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6">
    <w:name w:val="reader-word-layer reader-word-s3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2023-10-16T03:14:00Z</dcterms:created>
  <dc:creator>贰师兄</dc:creator>
  <cp:lastModifiedBy>贰师兄</cp:lastModifiedBy>
  <dcterms:modified xsi:type="dcterms:W3CDTF">2023-10-16T03:15:02Z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898130C2F93944D5AFB6E0FB8C044652_11</vt:lpwstr>
  </property>
</Properties>
</file>